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e95a" w14:textId="d53e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2021 жылғы 19 наурыздағы № 184 қаулысы. Шымкент қаласының Әділет департаментінде 2021 жылғы 19 наурызда № 157 болып тіркелді. Мерзiмi өткендiктен қолданыс тоқтатылды</w:t>
      </w:r>
    </w:p>
    <w:p>
      <w:pPr>
        <w:spacing w:after="0"/>
        <w:ind w:left="0"/>
        <w:jc w:val="both"/>
      </w:pPr>
      <w:r>
        <w:rPr>
          <w:rFonts w:ascii="Times New Roman"/>
          <w:b w:val="false"/>
          <w:i w:val="false"/>
          <w:color w:val="ff0000"/>
          <w:sz w:val="28"/>
        </w:rPr>
        <w:t xml:space="preserve">
      Ескерту. Қаулының тақырыбы жаңа редакцияда - Шымкент қаласы әкімдігінің 07.12.2021 </w:t>
      </w:r>
      <w:r>
        <w:rPr>
          <w:rFonts w:ascii="Times New Roman"/>
          <w:b w:val="false"/>
          <w:i w:val="false"/>
          <w:color w:val="ff0000"/>
          <w:sz w:val="28"/>
        </w:rPr>
        <w:t>№ 1552</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"Агроөнеркәсіп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бұйрығының</w:t>
      </w:r>
      <w:r>
        <w:rPr>
          <w:rFonts w:ascii="Times New Roman"/>
          <w:b w:val="false"/>
          <w:i w:val="false"/>
          <w:color w:val="000000"/>
          <w:sz w:val="28"/>
        </w:rPr>
        <w:t xml:space="preserve"> 4-тармағына сәйкес (Нормативтік құқықтық актілерді мемлекеттік тіркеу тізілімінде № 18404 болып тіркелген),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әкімдігінің 07.12.2021 </w:t>
      </w:r>
      <w:r>
        <w:rPr>
          <w:rFonts w:ascii="Times New Roman"/>
          <w:b w:val="false"/>
          <w:i w:val="false"/>
          <w:color w:val="000000"/>
          <w:sz w:val="28"/>
        </w:rPr>
        <w:t>№ 1552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Шымкент қаласы әкімдігінің 07.12.2021 </w:t>
      </w:r>
      <w:r>
        <w:rPr>
          <w:rFonts w:ascii="Times New Roman"/>
          <w:b w:val="false"/>
          <w:i w:val="false"/>
          <w:color w:val="000000"/>
          <w:sz w:val="28"/>
        </w:rPr>
        <w:t>№ 1552</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Шымкент қаласы әкімдігінің интернет-ресурсында орналастыруын қамтамасыз етсін.</w:t>
      </w:r>
    </w:p>
    <w:bookmarkStart w:name="z4" w:id="4"/>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4"/>
    <w:bookmarkStart w:name="z5"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184 қаулысына 1-қосымша</w:t>
            </w:r>
          </w:p>
        </w:tc>
      </w:tr>
    </w:tbl>
    <w:p>
      <w:pPr>
        <w:spacing w:after="0"/>
        <w:ind w:left="0"/>
        <w:jc w:val="left"/>
      </w:pPr>
      <w:r>
        <w:rPr>
          <w:rFonts w:ascii="Times New Roman"/>
          <w:b/>
          <w:i w:val="false"/>
          <w:color w:val="000000"/>
        </w:rPr>
        <w:t xml:space="preserve">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p>
      <w:pPr>
        <w:spacing w:after="0"/>
        <w:ind w:left="0"/>
        <w:jc w:val="both"/>
      </w:pPr>
      <w:r>
        <w:rPr>
          <w:rFonts w:ascii="Times New Roman"/>
          <w:b w:val="false"/>
          <w:i w:val="false"/>
          <w:color w:val="ff0000"/>
          <w:sz w:val="28"/>
        </w:rPr>
        <w:t xml:space="preserve">
      Ескерту. 1-қосымша жаңа редакцияда - Шымкент қаласы әкімдігінің 07.12.2021 </w:t>
      </w:r>
      <w:r>
        <w:rPr>
          <w:rFonts w:ascii="Times New Roman"/>
          <w:b w:val="false"/>
          <w:i w:val="false"/>
          <w:color w:val="ff0000"/>
          <w:sz w:val="28"/>
        </w:rPr>
        <w:t>№ 1552</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293 663 500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құнынарзандату: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66 373 180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28 166 556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60 087 300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471 926 500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бөлінген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 және етті, етті-сүтті бағыттағы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 сүтті және сүтті-етті бағыттағы асыл тұқымды аналық бас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251 109 000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184 қаулысына 2-қосымша</w:t>
            </w:r>
          </w:p>
        </w:tc>
      </w:tr>
    </w:tbl>
    <w:p>
      <w:pPr>
        <w:spacing w:after="0"/>
        <w:ind w:left="0"/>
        <w:jc w:val="left"/>
      </w:pPr>
      <w:r>
        <w:rPr>
          <w:rFonts w:ascii="Times New Roman"/>
          <w:b/>
          <w:i w:val="false"/>
          <w:color w:val="000000"/>
        </w:rPr>
        <w:t xml:space="preserve"> 2021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p>
      <w:pPr>
        <w:spacing w:after="0"/>
        <w:ind w:left="0"/>
        <w:jc w:val="both"/>
      </w:pPr>
      <w:r>
        <w:rPr>
          <w:rFonts w:ascii="Times New Roman"/>
          <w:b w:val="false"/>
          <w:i w:val="false"/>
          <w:color w:val="ff0000"/>
          <w:sz w:val="28"/>
        </w:rPr>
        <w:t xml:space="preserve">
      Ескерту. Қаулы 2-қосымшамен толықтырылды - Шымкент қаласы әкімдігінің 07.12.2021 </w:t>
      </w:r>
      <w:r>
        <w:rPr>
          <w:rFonts w:ascii="Times New Roman"/>
          <w:b w:val="false"/>
          <w:i w:val="false"/>
          <w:color w:val="ff0000"/>
          <w:sz w:val="28"/>
        </w:rPr>
        <w:t>№ 1552</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асыл тұқымды аналық басы (Аустралия, АҚШ,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аналық баста тиісті тұқым жөніндегі республикалық палата берген асыл тұқымды мал мәртебесінің болуы;</w:t>
            </w:r>
          </w:p>
          <w:p>
            <w:pPr>
              <w:spacing w:after="20"/>
              <w:ind w:left="20"/>
              <w:jc w:val="both"/>
            </w:pPr>
            <w:r>
              <w:rPr>
                <w:rFonts w:ascii="Times New Roman"/>
                <w:b w:val="false"/>
                <w:i w:val="false"/>
                <w:color w:val="000000"/>
                <w:sz w:val="20"/>
              </w:rPr>
              <w:t>
2) өтінім берген сәтте (жасы 18 айдан асқан) меншікті аналық басының 100 бастан кем емес болуы;</w:t>
            </w:r>
          </w:p>
          <w:p>
            <w:pPr>
              <w:spacing w:after="20"/>
              <w:ind w:left="20"/>
              <w:jc w:val="both"/>
            </w:pPr>
            <w:r>
              <w:rPr>
                <w:rFonts w:ascii="Times New Roman"/>
                <w:b w:val="false"/>
                <w:i w:val="false"/>
                <w:color w:val="000000"/>
                <w:sz w:val="20"/>
              </w:rPr>
              <w:t xml:space="preserve">
3)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желтоқсанына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xml:space="preserve">
2) тасымалданатын сауу қондырғыларын қоса алғанда, машина саууға арналған жабдығы, сиырларды күтіп-бағуға арналған қора-жай; тасымалды сауу қондырғысын қоса алғанда, машинамен сауу; </w:t>
            </w:r>
          </w:p>
          <w:p>
            <w:pPr>
              <w:spacing w:after="20"/>
              <w:ind w:left="20"/>
              <w:jc w:val="both"/>
            </w:pPr>
            <w:r>
              <w:rPr>
                <w:rFonts w:ascii="Times New Roman"/>
                <w:b w:val="false"/>
                <w:i w:val="false"/>
                <w:color w:val="000000"/>
                <w:sz w:val="20"/>
              </w:rPr>
              <w:t>
ветеринариялық препараттарды сақтау орны, малға арналған бекіткіші бар тауарлық сүт фермасына берген арнайы комиссияның оң қорытындысының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50 бастан кем емес болуы;</w:t>
            </w:r>
          </w:p>
          <w:p>
            <w:pPr>
              <w:spacing w:after="20"/>
              <w:ind w:left="20"/>
              <w:jc w:val="both"/>
            </w:pPr>
            <w:r>
              <w:rPr>
                <w:rFonts w:ascii="Times New Roman"/>
                <w:b w:val="false"/>
                <w:i w:val="false"/>
                <w:color w:val="000000"/>
                <w:sz w:val="20"/>
              </w:rPr>
              <w:t>
2) аналық баста тиісті тұқым жөніндегі республикалық палата берген асыл тұқымды мал мәртебесінің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18 айдан асқан)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асқан)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36 айдан) меншікті аналық басының 15 бастан кем емес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(жасы 12 айдан) меншікті аналық басының 50 бастан кем емес болуы;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Жануарларды күнтізбелік жыл ішінде сатып алған кезде ауыл шаруашылығы жануарларының азығына жұмсалған шығындар құнын арзандатуға субсидиялар сомасының есебі жануарларды ауыл шаруашылығы жануарларын бірдейлендіру жөніндегі дерекқорда тіркеген сәттен бастап жүзеге асырылады.</w:t>
      </w:r>
    </w:p>
    <w:p>
      <w:pPr>
        <w:spacing w:after="0"/>
        <w:ind w:left="0"/>
        <w:jc w:val="both"/>
      </w:pPr>
      <w:r>
        <w:rPr>
          <w:rFonts w:ascii="Times New Roman"/>
          <w:b w:val="false"/>
          <w:i w:val="false"/>
          <w:color w:val="000000"/>
          <w:sz w:val="28"/>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дерекқорда мал басын тіркеудің болуы және деректердің сәйкестігі.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