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1026c" w14:textId="63102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Хромтау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ауданының әкімдігінің 2021 жылғы 4 наурыздағы № 46 қаулысы. Ақтөбе облысының Әділет департаментінде 2021 жылғы 10 наурызда № 8091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9) тармақшасына, </w:t>
      </w:r>
      <w:r>
        <w:rPr>
          <w:rFonts w:ascii="Times New Roman"/>
          <w:b w:val="false"/>
          <w:i w:val="false"/>
          <w:color w:val="000000"/>
          <w:sz w:val="28"/>
        </w:rPr>
        <w:t>27 бабының</w:t>
      </w:r>
      <w:r>
        <w:rPr>
          <w:rFonts w:ascii="Times New Roman"/>
          <w:b w:val="false"/>
          <w:i w:val="false"/>
          <w:color w:val="000000"/>
          <w:sz w:val="28"/>
        </w:rPr>
        <w:t xml:space="preserve"> 1 тармағының 4) тармақшасына және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Хромтау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2021 жылға арналған Хромтау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ұйымдық-құқықтық нысанына және меншік нысанына қарамастан ұйымдар бөлінісінде жұмысқа орналастыру үшін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"Хромтау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Хромтау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орынбасары М. Қосымбаеваға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ауданы әкімдігінің 2021 жылғы 4 наурыздағы № 46 қаулысына қосымша</w:t>
            </w:r>
          </w:p>
        </w:tc>
      </w:tr>
    </w:tbl>
    <w:p>
      <w:pPr>
        <w:spacing w:after="0"/>
        <w:ind w:left="0"/>
        <w:jc w:val="left"/>
      </w:pPr>
      <w:r>
        <w:rPr>
          <w:rFonts w:ascii="Times New Roman"/>
          <w:b/>
          <w:i w:val="false"/>
          <w:color w:val="000000"/>
        </w:rPr>
        <w:t xml:space="preserve"> 2021 жылға арналған Хромтау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ұйымдық-құқықтық нысанына және меншік нысанына қарамастан ұйымдар бөлінісінде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(жұмысшылардың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"Казхром" "ТҰҚ" акционерлік қоғамының филиалы – "Дөң тау-кен байыту комбинаты"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"Восход-Oriel"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"Восход-Хром"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мыс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"Коппер Текнолоджи"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"БШПУ-Казахстан"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кірпіш зауыты"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"Нұр-Сапар"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"АкТеп"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