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557c" w14:textId="3b75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әкімдігінің 2018 жылғы 21 мамырдағы № 99 "Қобда ауданы бойынша аудандық маңызы бар жалпы пайдаланымдағы автомобиль жолдарының атаулары, индекстері мен тізбесін бекіту және аудан әкімдігінің кейбір қаулыларының күші жойылды деп тану туралы" қаулысына өзгеріс енгізу туралы</w:t>
      </w:r>
    </w:p>
    <w:p>
      <w:pPr>
        <w:spacing w:after="0"/>
        <w:ind w:left="0"/>
        <w:jc w:val="both"/>
      </w:pPr>
      <w:r>
        <w:rPr>
          <w:rFonts w:ascii="Times New Roman"/>
          <w:b w:val="false"/>
          <w:i w:val="false"/>
          <w:color w:val="000000"/>
          <w:sz w:val="28"/>
        </w:rPr>
        <w:t>Ақтөбе облысы Қобда аудандық әкімдігінің 2021 жылғы 25 қарашадағы № 398 қаулысы. Қазақстан Республикасының Әділет министрлігінде 2021 жылғы 29 қарашада № 25448 болып тіркелді</w:t>
      </w:r>
    </w:p>
    <w:p>
      <w:pPr>
        <w:spacing w:after="0"/>
        <w:ind w:left="0"/>
        <w:jc w:val="both"/>
      </w:pPr>
      <w:bookmarkStart w:name="z2" w:id="0"/>
      <w:r>
        <w:rPr>
          <w:rFonts w:ascii="Times New Roman"/>
          <w:b w:val="false"/>
          <w:i w:val="false"/>
          <w:color w:val="000000"/>
          <w:sz w:val="28"/>
        </w:rPr>
        <w:t>
      Ақтөбе облысы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Қобда ауданы әкімдігінің 2018 жылғы 21мамырдағы № 99 "Қобда ауданы бойынша аудандық маңызы бар жалпы пайдаланымдағы автомобиль жолдарының атаулары, индекстері мен тізбесін бекіту және аудан әкімдігінің кейбір қаулыларының күші жойылды деп тану туралы" (Нормативтік құқықтық актілерді мемлекеттік тіркеу тізілімінде № 3-7-168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"Қобда аудандық сәулет, құрылыс, тұрғын үй-коммуналдық шаруашылығы, жолаушылар көлігі және автомобиль жолдары бөлімі"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 оның ресми жариялағаннан кейін, Қобда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жетекшілік ететін Қобда ауданы әкімінің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жолаушылар </w:t>
            </w:r>
          </w:p>
          <w:p>
            <w:pPr>
              <w:spacing w:after="20"/>
              <w:ind w:left="20"/>
              <w:jc w:val="both"/>
            </w:pPr>
          </w:p>
          <w:p>
            <w:pPr>
              <w:spacing w:after="20"/>
              <w:ind w:left="20"/>
              <w:jc w:val="both"/>
            </w:pPr>
            <w:r>
              <w:rPr>
                <w:rFonts w:ascii="Times New Roman"/>
                <w:b w:val="false"/>
                <w:i/>
                <w:color w:val="000000"/>
                <w:sz w:val="20"/>
              </w:rPr>
              <w:t xml:space="preserve">көлігі және автомобиль жолдары </w:t>
            </w:r>
          </w:p>
          <w:p>
            <w:pPr>
              <w:spacing w:after="20"/>
              <w:ind w:left="20"/>
              <w:jc w:val="both"/>
            </w:pP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ауданының әкімдігінің 2021 жылғы 25 қарашадағы № 398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2018 жылғы 21 мамырдағы № 99 қаулысына қосымша</w:t>
            </w:r>
          </w:p>
        </w:tc>
      </w:tr>
    </w:tbl>
    <w:p>
      <w:pPr>
        <w:spacing w:after="0"/>
        <w:ind w:left="0"/>
        <w:jc w:val="left"/>
      </w:pPr>
      <w:r>
        <w:rPr>
          <w:rFonts w:ascii="Times New Roman"/>
          <w:b/>
          <w:i w:val="false"/>
          <w:color w:val="000000"/>
        </w:rPr>
        <w:t xml:space="preserve"> Қобда ауданы бойынша аудандық маңызы бар жалпы пайдаланымдағы автомобиль жолдарының атаулары, индекстері мен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4725"/>
        <w:gridCol w:w="3711"/>
        <w:gridCol w:w="2529"/>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индексі</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атауы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KD-KO-66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Қобда-Сарбұлақ автомобиль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KD-KO-67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"Самара-Шымкент" - Бестау – Жарсай автомобиль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KD-KO-68</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Бегалы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KD-KO-69</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Бесқұдық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Білтабан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KD-KO-71</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Жарсай-ІІ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Бестау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Жиренқопа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KD-KO-78</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Көк-үй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KD-KO-79</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KD-KО-80</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KD-KO-82</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Өтек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KD-KO-83</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KD-KO-84</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KD-KO-85</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KD-KO-86</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KD-KO-87</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KD-KO-88</w:t>
            </w:r>
          </w:p>
        </w:tc>
        <w:tc>
          <w:tcPr>
            <w:tcW w:w="3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 ауылына кіреберіс жолы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