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3153" w14:textId="7973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2021 жылғы 18 ақпандағы № 51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2021 жылғы 24 желтоқсандағы № 416 қаулысы. Қазақстан Республикасының Әділет министрлігінде 2021 жылғы 27 желтоқсанда № 26036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2021 жылғы 18 ақпандағы № 51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бойынша 2021 жылға арналған асыл тұқымды мал шаруашылығын дамытуды, мал шаруашылығы өнімділігін және өнім сапасын арттырудың субсидиялау бағыттары бойынша субсидиялар көлемдері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облысы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24 желтоқсандағы № 416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18 ақпандағы № 51 қаулысына 1-қосымша</w:t>
            </w:r>
          </w:p>
        </w:tc>
      </w:tr>
    </w:tbl>
    <w:p>
      <w:pPr>
        <w:spacing w:after="0"/>
        <w:ind w:left="0"/>
        <w:jc w:val="left"/>
      </w:pPr>
      <w:r>
        <w:rPr>
          <w:rFonts w:ascii="Times New Roman"/>
          <w:b/>
          <w:i w:val="false"/>
          <w:color w:val="000000"/>
        </w:rPr>
        <w:t xml:space="preserve">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2 874 270,27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574 854,054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4 363 619,054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901 535,87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119 637 535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155 528,7955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174 309,3955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8 389 637,180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14 432 504,9995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