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b789" w14:textId="5d6b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2020 жылғы 24 желтоқсандағы № 1/60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2021 жылғы 8 желтоқсандағы № 1/13 шешімі. Қазақстан Республикасының Әділет министрлігінде 2021 жылғы 9 желтоқсанда № 25674 болып тіркелді</w:t>
      </w:r>
    </w:p>
    <w:p>
      <w:pPr>
        <w:spacing w:after="0"/>
        <w:ind w:left="0"/>
        <w:jc w:val="both"/>
      </w:pPr>
      <w:bookmarkStart w:name="z1" w:id="0"/>
      <w:r>
        <w:rPr>
          <w:rFonts w:ascii="Times New Roman"/>
          <w:b w:val="false"/>
          <w:i w:val="false"/>
          <w:color w:val="000000"/>
          <w:sz w:val="28"/>
        </w:rPr>
        <w:t>
      Қорғалжын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"2021-2023 жылдарға арналған аудандық бюджет туралы" 2020 жылғы 24 желтоқсандағы № 1/60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8298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- 3 733 205,1 мың теңге, оның ішінде:</w:t>
      </w:r>
    </w:p>
    <w:p>
      <w:pPr>
        <w:spacing w:after="0"/>
        <w:ind w:left="0"/>
        <w:jc w:val="both"/>
      </w:pPr>
      <w:r>
        <w:rPr>
          <w:rFonts w:ascii="Times New Roman"/>
          <w:b w:val="false"/>
          <w:i w:val="false"/>
          <w:color w:val="000000"/>
          <w:sz w:val="28"/>
        </w:rPr>
        <w:t>
      салықтық түсімдер – 220 849,0 мың теңге;</w:t>
      </w:r>
    </w:p>
    <w:p>
      <w:pPr>
        <w:spacing w:after="0"/>
        <w:ind w:left="0"/>
        <w:jc w:val="both"/>
      </w:pPr>
      <w:r>
        <w:rPr>
          <w:rFonts w:ascii="Times New Roman"/>
          <w:b w:val="false"/>
          <w:i w:val="false"/>
          <w:color w:val="000000"/>
          <w:sz w:val="28"/>
        </w:rPr>
        <w:t>
      салықтық емес түсімдер – 24 907,4 мың теңге;</w:t>
      </w:r>
    </w:p>
    <w:p>
      <w:pPr>
        <w:spacing w:after="0"/>
        <w:ind w:left="0"/>
        <w:jc w:val="both"/>
      </w:pPr>
      <w:r>
        <w:rPr>
          <w:rFonts w:ascii="Times New Roman"/>
          <w:b w:val="false"/>
          <w:i w:val="false"/>
          <w:color w:val="000000"/>
          <w:sz w:val="28"/>
        </w:rPr>
        <w:t>
      негізгі капиталды сатудан түсетін түсімдер – 4 246,3 мың теңге;</w:t>
      </w:r>
    </w:p>
    <w:p>
      <w:pPr>
        <w:spacing w:after="0"/>
        <w:ind w:left="0"/>
        <w:jc w:val="both"/>
      </w:pPr>
      <w:r>
        <w:rPr>
          <w:rFonts w:ascii="Times New Roman"/>
          <w:b w:val="false"/>
          <w:i w:val="false"/>
          <w:color w:val="000000"/>
          <w:sz w:val="28"/>
        </w:rPr>
        <w:t>
      трансферттер түсімі – 3 483 202,4 мың теңге;</w:t>
      </w:r>
    </w:p>
    <w:p>
      <w:pPr>
        <w:spacing w:after="0"/>
        <w:ind w:left="0"/>
        <w:jc w:val="both"/>
      </w:pPr>
      <w:r>
        <w:rPr>
          <w:rFonts w:ascii="Times New Roman"/>
          <w:b w:val="false"/>
          <w:i w:val="false"/>
          <w:color w:val="000000"/>
          <w:sz w:val="28"/>
        </w:rPr>
        <w:t>
      2) шығындар – 3 741 604,5 мың теңге;</w:t>
      </w:r>
    </w:p>
    <w:p>
      <w:pPr>
        <w:spacing w:after="0"/>
        <w:ind w:left="0"/>
        <w:jc w:val="both"/>
      </w:pPr>
      <w:r>
        <w:rPr>
          <w:rFonts w:ascii="Times New Roman"/>
          <w:b w:val="false"/>
          <w:i w:val="false"/>
          <w:color w:val="000000"/>
          <w:sz w:val="28"/>
        </w:rPr>
        <w:t>
      3) таза бюджеттік кредиттеу – 2 297,7 мың теңге, оның ішінде:</w:t>
      </w:r>
    </w:p>
    <w:p>
      <w:pPr>
        <w:spacing w:after="0"/>
        <w:ind w:left="0"/>
        <w:jc w:val="both"/>
      </w:pPr>
      <w:r>
        <w:rPr>
          <w:rFonts w:ascii="Times New Roman"/>
          <w:b w:val="false"/>
          <w:i w:val="false"/>
          <w:color w:val="000000"/>
          <w:sz w:val="28"/>
        </w:rPr>
        <w:t>
      бюджеттік кредиттер – 37 097,5 мың теңге;</w:t>
      </w:r>
    </w:p>
    <w:p>
      <w:pPr>
        <w:spacing w:after="0"/>
        <w:ind w:left="0"/>
        <w:jc w:val="both"/>
      </w:pPr>
      <w:r>
        <w:rPr>
          <w:rFonts w:ascii="Times New Roman"/>
          <w:b w:val="false"/>
          <w:i w:val="false"/>
          <w:color w:val="000000"/>
          <w:sz w:val="28"/>
        </w:rPr>
        <w:t>
      бюджеттік кредиттерді өтеу – 34 799,8 мың теңге;</w:t>
      </w:r>
    </w:p>
    <w:p>
      <w:pPr>
        <w:spacing w:after="0"/>
        <w:ind w:left="0"/>
        <w:jc w:val="both"/>
      </w:pPr>
      <w:r>
        <w:rPr>
          <w:rFonts w:ascii="Times New Roman"/>
          <w:b w:val="false"/>
          <w:i w:val="false"/>
          <w:color w:val="000000"/>
          <w:sz w:val="28"/>
        </w:rPr>
        <w:t>
      4) қаржы активтерімен операциялар бойынша сальдо – 18 946,0 мың теңге, оның ішінде:</w:t>
      </w:r>
    </w:p>
    <w:p>
      <w:pPr>
        <w:spacing w:after="0"/>
        <w:ind w:left="0"/>
        <w:jc w:val="both"/>
      </w:pPr>
      <w:r>
        <w:rPr>
          <w:rFonts w:ascii="Times New Roman"/>
          <w:b w:val="false"/>
          <w:i w:val="false"/>
          <w:color w:val="000000"/>
          <w:sz w:val="28"/>
        </w:rPr>
        <w:t>
      қаржы активтерін сатып алу – 19 046,0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(- 29 643,1)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29 643,1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1/13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832"/>
        <w:gridCol w:w="536"/>
        <w:gridCol w:w="981"/>
        <w:gridCol w:w="6203"/>
        <w:gridCol w:w="3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3 733 205,1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220 849,0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170 843,0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w:t>
            </w:r>
          </w:p>
          <w:p>
            <w:pPr>
              <w:spacing w:after="20"/>
              <w:ind w:left="20"/>
              <w:jc w:val="both"/>
            </w:pPr>
            <w:r>
              <w:rPr>
                <w:rFonts w:ascii="Times New Roman"/>
                <w:b w:val="false"/>
                <w:i w:val="false"/>
                <w:color w:val="000000"/>
                <w:sz w:val="20"/>
              </w:rPr>
              <w:t>
мемлекеттік сатып алуды өткізуден түсетін ақша түсімдері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w:t>
            </w:r>
          </w:p>
          <w:p>
            <w:pPr>
              <w:spacing w:after="20"/>
              <w:ind w:left="20"/>
              <w:jc w:val="both"/>
            </w:pPr>
            <w:r>
              <w:rPr>
                <w:rFonts w:ascii="Times New Roman"/>
                <w:b w:val="false"/>
                <w:i w:val="false"/>
                <w:color w:val="000000"/>
                <w:sz w:val="20"/>
              </w:rPr>
              <w:t>
мемлекеттік сатып алуды өткізуден түсетін ақша түсімдері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3 483 202,4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3 483 202,4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3 483 202,4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788 943,5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734 599,9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субвенциялар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937"/>
        <w:gridCol w:w="937"/>
        <w:gridCol w:w="6505"/>
        <w:gridCol w:w="25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3 741 604,5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869 168,3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151 962,6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123 676,5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123 676,5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716 587,9</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37 210,6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37 210,6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592 266,7</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14 548,3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577 231,4</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87 110,6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45 127,6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2 232,9</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224 360,3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32 599,5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32 599,5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32 599,5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160 648,8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160 648,8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63 938,1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17 978,4</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734 309,5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394 319,0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394 319,0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339 990,5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328 677,0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328 677,0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189 382,1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38 217,9</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34 044,9</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24 091,9</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34 198,2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10 099,9</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29 384,1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1 624 011,1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1 624 011,1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1 624 011,1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1 482 121,0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2 297,7</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34 799,8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34 799,8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34 799,8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-29 643,1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29 643,1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34 799,8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28 465,6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28 465,6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28 465,6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1/13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2021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2"/>
        <w:gridCol w:w="3878"/>
      </w:tblGrid>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830 765,0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497 858,5</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94 495,5</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25 148,0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көмекшi (компенсаторлық) құралдар тiзбесiн кеңейтуге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халықты әлеуметтік қорғау ұйымдарында арнаулы әлеуметтік қызметтерді көрсететін жұмыскерлердің жалақысына қосымша ақылар белгілеуге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2 247,5</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389 572,0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389 572,0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Ерік Дүйсенбаев көшесін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Кенжебек Күмісбеков көшесін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Дәурен Рысбаев көшесін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36 418,0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Максим Горький көшесін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56 194,0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 Қазыбек би көшесін жолдарын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 ауылы Мағжан Жұмабаев көшесін жолын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51 872,0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ауылының Абай Құнанбаев көшесін жолдарын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Сабынды ауылының Баубек Бұлқышев көшесін жолдарын орташа жөндеу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Сабынды ауылының Каукен Кенжетаев көшесін жолдарын орташа жөндеу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ауылының Абай Құнанбаев және Керімжан Қошмағанбет көшелерінің жолдарын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Сабынды ауылының Әнуарбек Үсенұлы көшесін жолдарын орташа жөндеу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Сабынды ауылының Ыбырай Алтынсарин көшесін жолдарын орташа жөндеу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ауылының Алихан Бөкейханов көшесін жолдарын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Өркендеу ауылының су таратушы құбырларын қайта құру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1/13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9"/>
        <w:gridCol w:w="3271"/>
      </w:tblGrid>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729 875,9</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291 085,0</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43 590,2</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4 891,9</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жалдауға (жалға алуға) шығындарды өтеу бойынша субсидияларға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2 252,0</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2 168,3</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сатып алуға және коммуналдық қызметтерді төлеу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20 477,0</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енгізуге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9 454,0</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2 728,9</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30-жылдығын мерекелеуге Ауған соғысының ардагерлеріне біржолғы әлеуметтік көмек төлеуге</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88 958,0</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86 770,0</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158 536,8</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Қорғалжын ауылының көше-жол желісін орташа жөндеу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158 536,8</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438 790,9</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әкімдігінің шаруашылық жүргізу құқығына "Өрлеу" мемлекеттік коммуналдық кәсіпорынның жарғылық капиталын ұлғайту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19 046,0</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ауылындағы су құбырының таратушы желілерін қайта жаңарту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32 868,0</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көше жарықтандыру құрылысы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376 876,9</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 Максим Горький көшесі бойынша екі пәтерлі тұрғын үйдің құрылысы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26 669,0</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 Әліби Жангелдин көшесі бойынша 2/2 және 2/3 тұрғын үйлер үшін екі қабатты жатақханаларды қайта жаңарту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219 453,7</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ауылында Әліби Жангелдин көшесі бойынша № 2/2, 2/3 мекен-жайындағы тұрғын үйлерге арналған қайта жаңартылатын екі қабатты жатақханалар үшін сыртқы инженерлік желілер, инфрақұрылымның құрылысы және абаттандыру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