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62b5" w14:textId="ca76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Қорғалжын аудандық мәслихатының 2021 жылғы 31 наурыздағы № 4/3 шешімі. Ақмола облысының Әділет департаментінде 2021 жылғы 9 сәуірде № 8423 болып тіркелді</w:t>
      </w:r>
    </w:p>
    <w:p>
      <w:pPr>
        <w:spacing w:after="0"/>
        <w:ind w:left="0"/>
        <w:jc w:val="both"/>
      </w:pPr>
      <w:bookmarkStart w:name="z1" w:id="0"/>
      <w:r>
        <w:rPr>
          <w:rFonts w:ascii="Times New Roman"/>
          <w:b w:val="false"/>
          <w:i w:val="false"/>
          <w:color w:val="000000"/>
          <w:sz w:val="28"/>
        </w:rPr>
        <w:t xml:space="preserve">
      "Агроөнөркәсіптік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