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816ec" w14:textId="d6816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ауданында тұрғын үй көмегін көрсету мөлшерін және тәртібін айқындау туралы" Жарқайың аудандық мәслихатының 2020 жылғы 11 желтоқсандағы № 6С-64/2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2021 жылғы 14 сәуірдегі № 7С-8/3 шешімі. Ақмола облысының Әділет департаментінде 2021 жылғы 21 сәуірде № 8442 болып тіркелді. Күші жойылды - Ақмола облысы Жарқайың аудандық мәслихатының 2024 жылғы 24 маусымдағы № 8С-29/2 шешімімен</w:t>
      </w:r>
    </w:p>
    <w:p>
      <w:pPr>
        <w:spacing w:after="0"/>
        <w:ind w:left="0"/>
        <w:jc w:val="both"/>
      </w:pPr>
      <w:r>
        <w:rPr>
          <w:rFonts w:ascii="Times New Roman"/>
          <w:b w:val="false"/>
          <w:i w:val="false"/>
          <w:color w:val="ff0000"/>
          <w:sz w:val="28"/>
        </w:rPr>
        <w:t xml:space="preserve">
      Ескерту. Күші жойылды - Ақмола облысы Жарқайың аудандық мәслихатының 24.06.2024 </w:t>
      </w:r>
      <w:r>
        <w:rPr>
          <w:rFonts w:ascii="Times New Roman"/>
          <w:b w:val="false"/>
          <w:i w:val="false"/>
          <w:color w:val="ff0000"/>
          <w:sz w:val="28"/>
        </w:rPr>
        <w:t>№ 8С-29/2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Жарқайың аудандық мәслихатының "Жарқайың ауданында тұрғын үй көмегін көрсету мөлшерін және тәртібін айқындау туралы" 2020 жылғы 11 желтоқсандағы № 6С-64/2 (Нормативтік құқықтық актілерді мемлекеттік тіркеу тізілімінде № 8278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қосымшаның </w:t>
      </w:r>
      <w:r>
        <w:rPr>
          <w:rFonts w:ascii="Times New Roman"/>
          <w:b w:val="false"/>
          <w:i w:val="false"/>
          <w:color w:val="000000"/>
          <w:sz w:val="28"/>
        </w:rPr>
        <w:t>4 тармағы</w:t>
      </w:r>
      <w:r>
        <w:rPr>
          <w:rFonts w:ascii="Times New Roman"/>
          <w:b w:val="false"/>
          <w:i w:val="false"/>
          <w:color w:val="000000"/>
          <w:sz w:val="28"/>
        </w:rPr>
        <w:t xml:space="preserve"> жаңа редакцияда баяндалсын:</w:t>
      </w:r>
    </w:p>
    <w:bookmarkEnd w:id="2"/>
    <w:p>
      <w:pPr>
        <w:spacing w:after="0"/>
        <w:ind w:left="0"/>
        <w:jc w:val="both"/>
      </w:pPr>
      <w:r>
        <w:rPr>
          <w:rFonts w:ascii="Times New Roman"/>
          <w:b w:val="false"/>
          <w:i w:val="false"/>
          <w:color w:val="000000"/>
          <w:sz w:val="28"/>
        </w:rPr>
        <w:t>
      "4. Шекті жол берілетін шығыстардың үлесі:</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отбасының (азаматтың) жиынтық табысының 11 (он бір) пайыз мөлшерінде белгіленеді.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4" w:id="3"/>
    <w:p>
      <w:pPr>
        <w:spacing w:after="0"/>
        <w:ind w:left="0"/>
        <w:jc w:val="both"/>
      </w:pPr>
      <w:r>
        <w:rPr>
          <w:rFonts w:ascii="Times New Roman"/>
          <w:b w:val="false"/>
          <w:i w:val="false"/>
          <w:color w:val="000000"/>
          <w:sz w:val="28"/>
        </w:rPr>
        <w:t xml:space="preserve">
      көрсетілген қосымшаның </w:t>
      </w:r>
      <w:r>
        <w:rPr>
          <w:rFonts w:ascii="Times New Roman"/>
          <w:b w:val="false"/>
          <w:i w:val="false"/>
          <w:color w:val="000000"/>
          <w:sz w:val="28"/>
        </w:rPr>
        <w:t>5 тармағы</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"5.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ұлғаюы бөлігінде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отбасылардың (азаматтардың) осы мақсаттарға жұмсайтын шығыстарының жергілікті өкілді орган белгілеген шекті жол берілетін деңгейінің арасындағы айырма ретінде айқындалады. Өтемақы шараларымен қамтамасыз етілетін тұрғын үй алаңының нормасы адамға 18 (он сегіз) шаршы метр қабылданады. Жалғыз тұратын азаматтар үшін, өтемақы шараларымен қамтамасыз етілетін тұрғын үй алаңының нормасы 30 (отыз) шаршы метр болып қабылданады.";</w:t>
      </w:r>
    </w:p>
    <w:bookmarkStart w:name="z5" w:id="4"/>
    <w:p>
      <w:pPr>
        <w:spacing w:after="0"/>
        <w:ind w:left="0"/>
        <w:jc w:val="both"/>
      </w:pPr>
      <w:r>
        <w:rPr>
          <w:rFonts w:ascii="Times New Roman"/>
          <w:b w:val="false"/>
          <w:i w:val="false"/>
          <w:color w:val="000000"/>
          <w:sz w:val="28"/>
        </w:rPr>
        <w:t xml:space="preserve">
      көрсетілген қосымшаның </w:t>
      </w:r>
      <w:r>
        <w:rPr>
          <w:rFonts w:ascii="Times New Roman"/>
          <w:b w:val="false"/>
          <w:i w:val="false"/>
          <w:color w:val="000000"/>
          <w:sz w:val="28"/>
        </w:rPr>
        <w:t>9 тармағы</w:t>
      </w:r>
      <w:r>
        <w:rPr>
          <w:rFonts w:ascii="Times New Roman"/>
          <w:b w:val="false"/>
          <w:i w:val="false"/>
          <w:color w:val="000000"/>
          <w:sz w:val="28"/>
        </w:rPr>
        <w:t xml:space="preserve"> жаңа редакцияда баяндалсын:</w:t>
      </w:r>
    </w:p>
    <w:bookmarkEnd w:id="4"/>
    <w:p>
      <w:pPr>
        <w:spacing w:after="0"/>
        <w:ind w:left="0"/>
        <w:jc w:val="both"/>
      </w:pPr>
      <w:r>
        <w:rPr>
          <w:rFonts w:ascii="Times New Roman"/>
          <w:b w:val="false"/>
          <w:i w:val="false"/>
          <w:color w:val="000000"/>
          <w:sz w:val="28"/>
        </w:rPr>
        <w:t>
      "9. Аз қамтылған отбасы (азамат) (не нотариат куәландырған сенімхат бойынша оның өкілі) тұрғын үй көмегін тағайындау үшін Қазақстан Республикасы Үкіметінің "Тұрғын үй көмегін көрсету ережесін бекіту туралы" 2009 жылғы 30 желтоқсандағы № 2314 қаулысымен бекітілген Тұрғын үй көмегін көрсету ережесіне сәйкес, "Азаматтарға арналған үкімет" мемлекеттік корпорациясына және/немесе "электрондық үкімет" веб-порталы арқылы өтініш береді.".</w:t>
      </w:r>
    </w:p>
    <w:bookmarkStart w:name="z6" w:id="5"/>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w:t>
            </w:r>
          </w:p>
          <w:p>
            <w:pPr>
              <w:spacing w:after="20"/>
              <w:ind w:left="20"/>
              <w:jc w:val="both"/>
            </w:pPr>
          </w:p>
          <w:p>
            <w:pPr>
              <w:spacing w:after="20"/>
              <w:ind w:left="20"/>
              <w:jc w:val="both"/>
            </w:pPr>
            <w:r>
              <w:rPr>
                <w:rFonts w:ascii="Times New Roman"/>
                <w:b w:val="false"/>
                <w:i/>
                <w:color w:val="000000"/>
                <w:sz w:val="20"/>
              </w:rPr>
              <w:t>мәслихат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Р.Садвакасова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