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dfde" w14:textId="db9d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Зеренді ауданы Құмдыкөл көлінің учаскесіне су қорғау аймағы мен белдеуін және оларды шаруашылыққа пайдалану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18 қазандағы № А-10/518 қаулысы. Қазақстан Республикасының Әділет министрлігінде 2021 жылғы 25 қазанда № 24874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"Су қорғау аймақтары мен белдеулерiн белгiлеу қағидаларын бекiту туралы" Қазақстан Республикасы Ауыл шаруашылығы министрінің 2015 жылғы 18 мамырдағы № 19-1/446 бұйрығына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Зеренді ауданы Құмдыкөл көлінің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Зеренді ауданы Құмдыкөл көлінің учаскесіне су қорғау аймағы мен белдеуін шаруашылыққа пайдалану режимі мен ерекше жағдайлары белгіленсін.</w:t>
      </w:r>
    </w:p>
    <w:bookmarkEnd w:id="2"/>
    <w:bookmarkStart w:name="z4" w:id="3"/>
    <w:p>
      <w:pPr>
        <w:spacing w:after="0"/>
        <w:ind w:left="0"/>
        <w:jc w:val="both"/>
      </w:pPr>
      <w:r>
        <w:rPr>
          <w:rFonts w:ascii="Times New Roman"/>
          <w:b w:val="false"/>
          <w:i w:val="false"/>
          <w:color w:val="000000"/>
          <w:sz w:val="28"/>
        </w:rPr>
        <w:t>
      3. "Ақмола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оны Ақмола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Ақмола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 бақылау комитеті</w:t>
            </w:r>
          </w:p>
          <w:p>
            <w:pPr>
              <w:spacing w:after="20"/>
              <w:ind w:left="20"/>
              <w:jc w:val="both"/>
            </w:pPr>
            <w:r>
              <w:rPr>
                <w:rFonts w:ascii="Times New Roman"/>
                <w:b w:val="false"/>
                <w:i/>
                <w:color w:val="000000"/>
                <w:sz w:val="20"/>
              </w:rPr>
              <w:t>Ақмола облысының 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p>
          <w:p>
            <w:pPr>
              <w:spacing w:after="20"/>
              <w:ind w:left="20"/>
              <w:jc w:val="both"/>
            </w:pP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18 қазандағы</w:t>
            </w:r>
            <w:r>
              <w:br/>
            </w:r>
            <w:r>
              <w:rPr>
                <w:rFonts w:ascii="Times New Roman"/>
                <w:b w:val="false"/>
                <w:i w:val="false"/>
                <w:color w:val="000000"/>
                <w:sz w:val="20"/>
              </w:rPr>
              <w:t>№ А-10/518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 w:id="6"/>
    <w:p>
      <w:pPr>
        <w:spacing w:after="0"/>
        <w:ind w:left="0"/>
        <w:jc w:val="left"/>
      </w:pPr>
      <w:r>
        <w:rPr>
          <w:rFonts w:ascii="Times New Roman"/>
          <w:b/>
          <w:i w:val="false"/>
          <w:color w:val="000000"/>
        </w:rPr>
        <w:t xml:space="preserve"> Ақмола облысы Зеренді ауданы Құмдыкөл көлінің учаскесіне су қорғау аймағы мен белдеуі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Бектау ауылдық округі, Павловка ауылынан шығысқа қарай 3 шақырымда, "Құмдыкөл" кен орнын өндіру жөніндегі операцияларды жүргізу үшін жер қойнауы учаскесі аумағының географиялық координаттары тұстамасында (№ 1 53º08'22.52" солтүстік ендігі, 68º57'25.02" шығыс бойлығы; № 2 53º08'12.56" солтүстік ендігі , 68º58'19.70" шығыс бойлығы)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18 қазандағы</w:t>
            </w:r>
            <w:r>
              <w:br/>
            </w:r>
            <w:r>
              <w:rPr>
                <w:rFonts w:ascii="Times New Roman"/>
                <w:b w:val="false"/>
                <w:i w:val="false"/>
                <w:color w:val="000000"/>
                <w:sz w:val="20"/>
              </w:rPr>
              <w:t>№ А-10/518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Ақмола облысы Зеренді ауданы Құмдыкөл көлінің учаскесіне су қорғау аймағы мен белдеуін шаруашылыққа пайдалану режимі мен ерекше жағдайлары</w:t>
      </w:r>
    </w:p>
    <w:bookmarkEnd w:id="7"/>
    <w:bookmarkStart w:name="z11" w:id="8"/>
    <w:p>
      <w:pPr>
        <w:spacing w:after="0"/>
        <w:ind w:left="0"/>
        <w:jc w:val="both"/>
      </w:pPr>
      <w:r>
        <w:rPr>
          <w:rFonts w:ascii="Times New Roman"/>
          <w:b w:val="false"/>
          <w:i w:val="false"/>
          <w:color w:val="000000"/>
          <w:sz w:val="28"/>
        </w:rPr>
        <w:t>
      1.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Осы тармақшасының бірінші бөлігінің ережелері су қорғау белдеулері шекараларының шегінде 2009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2.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