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a7d5" w14:textId="210a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мектепке дейінгі ұйымдарында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2021 жылғы 23 сәуірдегі № 107-1402 қаулысы. Нұр-Сұлтан қаласының Әділет департаментінде 2021 жылғы 29 сәуірде № 1321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Астана қаласы әкімдігінің27.12. 2022 </w:t>
      </w:r>
      <w:r>
        <w:rPr>
          <w:rFonts w:ascii="Times New Roman"/>
          <w:b w:val="false"/>
          <w:i w:val="false"/>
          <w:color w:val="ff0000"/>
          <w:sz w:val="28"/>
        </w:rPr>
        <w:t>№ 107-3855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Заңының 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7-1)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62-бабының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Астана қаласы әкімдігінің27.12. 2022 </w:t>
      </w:r>
      <w:r>
        <w:rPr>
          <w:rFonts w:ascii="Times New Roman"/>
          <w:b w:val="false"/>
          <w:i w:val="false"/>
          <w:color w:val="000000"/>
          <w:sz w:val="28"/>
        </w:rPr>
        <w:t>№ 107-3855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қаласының мектепке дейінгі ұйымдарында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Астана қаласы әкімдігінің27.12. 2022 </w:t>
      </w:r>
      <w:r>
        <w:rPr>
          <w:rFonts w:ascii="Times New Roman"/>
          <w:b w:val="false"/>
          <w:i w:val="false"/>
          <w:color w:val="000000"/>
          <w:sz w:val="28"/>
        </w:rPr>
        <w:t>№ 107-3855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"Астана қаласының мектепке дейінгі ұйымдарында мектепке дейінгі тәрбие мен оқытуға мемлекеттік білім беру тапсырысын, ата-ана төлемақысының мөлшерін бекіту туралы" Астана қаласы әкімдігінің 2019 жылғы 24 қаңтардағы № 107-105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1202 болып тіркелген, 2019 жылғы 2 ақпанда Қазақстан Республикасы Нормативтік құқықтық актілерінің эталондық бақылау банкінде электрондық түрде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"Астана қаласының Білім басқармасы" мемлекеттік мекемесінің басшысы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ресми жарияланғаннан кейін Астана қаласы әкімдігінің интернет-ресурсында орналастырылуын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Астана қаласы әкімдігінің27.12. 2022 </w:t>
      </w:r>
      <w:r>
        <w:rPr>
          <w:rFonts w:ascii="Times New Roman"/>
          <w:b w:val="false"/>
          <w:i w:val="false"/>
          <w:color w:val="000000"/>
          <w:sz w:val="28"/>
        </w:rPr>
        <w:t>№ 107-3855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әкімінің жетекшілік ететін орынбасарына жүктелсін.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Астана қаласы әкімдігінің27.12. 2022 </w:t>
      </w:r>
      <w:r>
        <w:rPr>
          <w:rFonts w:ascii="Times New Roman"/>
          <w:b w:val="false"/>
          <w:i w:val="false"/>
          <w:color w:val="000000"/>
          <w:sz w:val="28"/>
        </w:rPr>
        <w:t>№ 107-3855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107-1402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Қосымшаның оң жақ бұрышы жаңа редакцияда - Астана қаласы әкімдігінің27.12. 2022 </w:t>
      </w:r>
      <w:r>
        <w:rPr>
          <w:rFonts w:ascii="Times New Roman"/>
          <w:b w:val="false"/>
          <w:i w:val="false"/>
          <w:color w:val="ff0000"/>
          <w:sz w:val="28"/>
        </w:rPr>
        <w:t>№ 107-3855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Қосымша жаңа редакцияда - Астана қаласы әкімдігінің27.12. 2022 </w:t>
      </w:r>
      <w:r>
        <w:rPr>
          <w:rFonts w:ascii="Times New Roman"/>
          <w:b w:val="false"/>
          <w:i w:val="false"/>
          <w:color w:val="000000"/>
          <w:sz w:val="28"/>
        </w:rPr>
        <w:t>№ 107-3855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мектепке дейінгі ұйымдарында мектепке дейінгі тәрбие мен оқытуға мемлекеттік білім беру тапсырысы, ата-ана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мектепке дейінгі ұйымдарындағы мектепке дейінгі тәрбие мен оқытуға мемлекеттік білім беру тапсырысы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айға ата-ана төлемақысының мөлшері (теңге) (арнайы мектепке дейінгі ұйымдар мен түзету топтарын қоспағанда)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мектепке дейінгі ұйым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 жанындағы мектепке дейінгі шағын орталық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ұйымдағы жалпы дамыту топтары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 жанындағы мектепке дейінгі шағын орталық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Санаториялық балабақшасы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Мектепке дейінгі ұйымдағы түзету және инклюзивті топтары.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Астана қаласы әкімдігінің "Көз көру қабілеті бұзылған балаларға арналған "№ 23 "Алтын бесік" балабақшасы" коммуналдық мемлекеттік мекемесі.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Астана қаласы әкімдігінің "№ 64 "Асыл бөбек" арнайы балабақшасы" коммуналдық мемлекеттік мекемесі.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Астана қаласы әкімдігінің "№ 96 "Аяла" арнайы балабақшасы" коммуналдық мемлекеттік мекемесі.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келу күнімен шағын орталық 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мектепке дейінгі ұйым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