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9371" w14:textId="c879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орта білім беру ұйымдарындағы психологиялық қызметтің жұмыс істеу қағидасын бекіту туралы" Астана қаласы әкімдігінің 2015 жылғы 24 сәуірдегі № 107-595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2021 жылғы 16 наурыздағы № 107-902 қаулысы. Нұр-Сұлтан қаласының Әділет департаментінде 2021 жылғы 25 наурызда № 1312 болып тіркелді. Күші жойылды - Астана қаласы әкімдігінің 2023 жылғы 2 ақпандағы № 107-174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02.02.2023 </w:t>
      </w:r>
      <w:r>
        <w:rPr>
          <w:rFonts w:ascii="Times New Roman"/>
          <w:b w:val="false"/>
          <w:i w:val="false"/>
          <w:color w:val="ff0000"/>
          <w:sz w:val="28"/>
        </w:rPr>
        <w:t>№ 107-174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24-1) тармақшасына</w:t>
      </w: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Нұр-Сұлтан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"Астана қаласының орта білім беру ұйымдарындағы психологиялық қызметтің жұмыс істеу қағидасын бекіту туралы" Астана қаласы әкiмдiгiнің 2015 жылғы 24 сәуірдегі № 107-595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908 болып тіркелген, 2015 жылғы 17 маусымдағы "Әділет" ақпараттық-құқықтық жүйесінде, 2015 жылғы 2 маусымдағы № 58 (3263) "Астана ақшамы", № 58 (3281) "Вечерняя Астана" газеттерінде жарияланған) мынадай өзгерістер енгізілсін:</w:t>
      </w:r>
    </w:p>
    <w:p>
      <w:pPr>
        <w:spacing w:after="0"/>
        <w:ind w:left="0"/>
        <w:jc w:val="both"/>
      </w:pPr>
      <w:r>
        <w:rPr>
          <w:rFonts w:ascii="Times New Roman"/>
          <w:b w:val="false"/>
          <w:i w:val="false"/>
          <w:color w:val="000000"/>
          <w:sz w:val="28"/>
        </w:rPr>
        <w:t>      көрсетілген қаулыда:</w:t>
      </w:r>
    </w:p>
    <w:p>
      <w:pPr>
        <w:spacing w:after="0"/>
        <w:ind w:left="0"/>
        <w:jc w:val="both"/>
      </w:pPr>
      <w:r>
        <w:rPr>
          <w:rFonts w:ascii="Times New Roman"/>
          <w:b w:val="false"/>
          <w:i w:val="false"/>
          <w:color w:val="000000"/>
          <w:sz w:val="28"/>
        </w:rPr>
        <w:t>      қаулының тақырыбында, бүкіл мәтін бойынша және Астана қаласының орта білім беру ұйымдарындағы психологиялық қызметтің жұмыс істеу қағидасындағы (бұдан әрі – Қағида) "Астана" деген сөз "Нұр-Сұлтан" деген сөзбен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Психологиялық қызмет құрамына білім беру мекемелерінің басшысы, директордың тәрбие ісі жөніндегі орынбасарлары, педагог-психологтар, әлеуметтік педагогтар, мектеп инспекторлары, педагогтер және Білім беру ұйымының қамқоршылар кеңесінің өкілі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Психологиялық қызметтің жұмысын "Нұр-Сұлтан қаласының Білім басқармасы" мемлекеттік мекемесі (бұдан әрі – Басқарма) үйлестіреді.";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Психологиялық қызмет ынтымақтастық туралы жасалған шарттар (келісімдер) негізінде педагог-психологтардың әдістемелік бірлестігімен, психологиялық орталықтармен және психология кафедраларымен өзара әрекеттеседі.";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3), 11), 12) тармақшалары мынадай редакцияда жазылсын:</w:t>
      </w:r>
    </w:p>
    <w:p>
      <w:pPr>
        <w:spacing w:after="0"/>
        <w:ind w:left="0"/>
        <w:jc w:val="both"/>
      </w:pPr>
      <w:r>
        <w:rPr>
          <w:rFonts w:ascii="Times New Roman"/>
          <w:b w:val="false"/>
          <w:i w:val="false"/>
          <w:color w:val="000000"/>
          <w:sz w:val="28"/>
        </w:rPr>
        <w:t>      "3) жалпы психология, педагогикалық психология және тәжірибелік психология, жеке тұлға психологиясы және дифференциалды психология, балалар және жас ерекшеліктік психология, әлеуметтік психология, дефектология, психотерапия, психогигиена негіздері, кәсіптік тану, еңбек психологиясы, психодиагностика, психологиялық кеңес беру және психологиялық алдын алу, әлеуметтік, тәжірибелік және жас ерекшелік психология саласындағы психологиялық ғылымның жаңаша жетістіктері туралы білімі бар;";</w:t>
      </w:r>
    </w:p>
    <w:p>
      <w:pPr>
        <w:spacing w:after="0"/>
        <w:ind w:left="0"/>
        <w:jc w:val="both"/>
      </w:pPr>
      <w:r>
        <w:rPr>
          <w:rFonts w:ascii="Times New Roman"/>
          <w:b w:val="false"/>
          <w:i w:val="false"/>
          <w:color w:val="000000"/>
          <w:sz w:val="28"/>
        </w:rPr>
        <w:t>      "11) аутодеструктивті мінез-құлыққа бейім дағдарыстық жағдайларға тап болатын балалар мен жасөспірімдерді анықтайды;</w:t>
      </w:r>
    </w:p>
    <w:p>
      <w:pPr>
        <w:spacing w:after="0"/>
        <w:ind w:left="0"/>
        <w:jc w:val="both"/>
      </w:pPr>
      <w:r>
        <w:rPr>
          <w:rFonts w:ascii="Times New Roman"/>
          <w:b w:val="false"/>
          <w:i w:val="false"/>
          <w:color w:val="000000"/>
          <w:sz w:val="28"/>
        </w:rPr>
        <w:t>      12) тәуекелдер туындаған кезде психодиагностиканың нәтижелері бойынша ата-аналарға хабарлайды, консультативтік жұмыс жүргізеді және қажет болған жағдайда оларды мамандарға жібереді ("Қазақстан Республикасындағы баланың құқықтары туралы" Қазақстан Республикасы Заңының 8-бабына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 4) тармақшалары мынадай редакцияда жазылсын:</w:t>
      </w:r>
    </w:p>
    <w:p>
      <w:pPr>
        <w:spacing w:after="0"/>
        <w:ind w:left="0"/>
        <w:jc w:val="both"/>
      </w:pPr>
      <w:r>
        <w:rPr>
          <w:rFonts w:ascii="Times New Roman"/>
          <w:b w:val="false"/>
          <w:i w:val="false"/>
          <w:color w:val="000000"/>
          <w:sz w:val="28"/>
        </w:rPr>
        <w:t>      "1) білім алушылармен, ата-аналармен және педагогтармен психодиагностикалық (психологтардың қызметіне жетекшілік ететін әдістемелік бірлестігімен келісілген және мақұлданған психодиагностикалық әдістер) консультациялық, ағартушылық-профилактикалық, түзету-дамытушылық және әлеуметтік-диспетчерлік жұмыстардың нысанын және әдісін таңдауға;";</w:t>
      </w:r>
    </w:p>
    <w:p>
      <w:pPr>
        <w:spacing w:after="0"/>
        <w:ind w:left="0"/>
        <w:jc w:val="both"/>
      </w:pPr>
      <w:r>
        <w:rPr>
          <w:rFonts w:ascii="Times New Roman"/>
          <w:b w:val="false"/>
          <w:i w:val="false"/>
          <w:color w:val="000000"/>
          <w:sz w:val="28"/>
        </w:rPr>
        <w:t>      4) Психологиялық қызметтің қызметіне жетекшілік ететін әдіскерлермен, денсаулық сақтау мамандарымен байланысты ұстауға;";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психодиагностикалық әдістемелердің деректер банкі және тізбесі (психологтардың қызметіне жетекшілік ететін әдістемелік бірлестікпен келісілген)".</w:t>
      </w:r>
    </w:p>
    <w:p>
      <w:pPr>
        <w:spacing w:after="0"/>
        <w:ind w:left="0"/>
        <w:jc w:val="both"/>
      </w:pPr>
      <w:r>
        <w:rPr>
          <w:rFonts w:ascii="Times New Roman"/>
          <w:b w:val="false"/>
          <w:i w:val="false"/>
          <w:color w:val="000000"/>
          <w:sz w:val="28"/>
        </w:rPr>
        <w:t>      2. "Нұр-Сұлтан қаласының Білім басқармасы" мемлекеттік мекемесінің басшысы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xml:space="preserve">      1) осы қаулының әділет органдарында мемлекеттік тіркелуін; </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3) осы қаулы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әділет органдарына осы тармақтың 2), 3) тармақшаларымен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Б.М. Мәкенге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 </w:t>
      </w:r>
      <w:r>
        <w:rPr>
          <w:rFonts w:ascii="Times New Roman"/>
          <w:b/>
          <w:i w:val="false"/>
          <w:color w:val="000000"/>
          <w:sz w:val="28"/>
        </w:rPr>
        <w:t>      А. Кульгинов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