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0102" w14:textId="8e10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және зейнетақымен қамсыздандыру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13 желтоқсандағы № 104 қаулысы. Қазақстан Республикасының Әділет министрлігінде 2021 жылғы 22 желтоқсанда № 25889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Қазақстан Республикасының Заңы 11-бабының </w:t>
      </w:r>
      <w:r>
        <w:rPr>
          <w:rFonts w:ascii="Times New Roman"/>
          <w:b w:val="false"/>
          <w:i w:val="false"/>
          <w:color w:val="000000"/>
          <w:sz w:val="28"/>
        </w:rPr>
        <w:t>9-тармағына</w:t>
      </w:r>
      <w:r>
        <w:rPr>
          <w:rFonts w:ascii="Times New Roman"/>
          <w:b w:val="false"/>
          <w:i w:val="false"/>
          <w:color w:val="000000"/>
          <w:sz w:val="28"/>
        </w:rPr>
        <w:t xml:space="preserve">, 22-1-бабының </w:t>
      </w:r>
      <w:r>
        <w:rPr>
          <w:rFonts w:ascii="Times New Roman"/>
          <w:b w:val="false"/>
          <w:i w:val="false"/>
          <w:color w:val="000000"/>
          <w:sz w:val="28"/>
        </w:rPr>
        <w:t>4-тармағына</w:t>
      </w:r>
      <w:r>
        <w:rPr>
          <w:rFonts w:ascii="Times New Roman"/>
          <w:b w:val="false"/>
          <w:i w:val="false"/>
          <w:color w:val="000000"/>
          <w:sz w:val="28"/>
        </w:rPr>
        <w:t xml:space="preserve">, 24-бабының </w:t>
      </w:r>
      <w:r>
        <w:rPr>
          <w:rFonts w:ascii="Times New Roman"/>
          <w:b w:val="false"/>
          <w:i w:val="false"/>
          <w:color w:val="000000"/>
          <w:sz w:val="28"/>
        </w:rPr>
        <w:t>8-тармағына</w:t>
      </w:r>
      <w:r>
        <w:rPr>
          <w:rFonts w:ascii="Times New Roman"/>
          <w:b w:val="false"/>
          <w:i w:val="false"/>
          <w:color w:val="000000"/>
          <w:sz w:val="28"/>
        </w:rPr>
        <w:t xml:space="preserve">, </w:t>
      </w:r>
      <w:r>
        <w:rPr>
          <w:rFonts w:ascii="Times New Roman"/>
          <w:b w:val="false"/>
          <w:i w:val="false"/>
          <w:color w:val="000000"/>
          <w:sz w:val="28"/>
        </w:rPr>
        <w:t>28-бабының</w:t>
      </w:r>
      <w:r>
        <w:rPr>
          <w:rFonts w:ascii="Times New Roman"/>
          <w:b w:val="false"/>
          <w:i w:val="false"/>
          <w:color w:val="000000"/>
          <w:sz w:val="28"/>
        </w:rPr>
        <w:t xml:space="preserve"> 2-тармағына, </w:t>
      </w:r>
      <w:r>
        <w:rPr>
          <w:rFonts w:ascii="Times New Roman"/>
          <w:b w:val="false"/>
          <w:i w:val="false"/>
          <w:color w:val="000000"/>
          <w:sz w:val="28"/>
        </w:rPr>
        <w:t>30-бабының</w:t>
      </w:r>
      <w:r>
        <w:rPr>
          <w:rFonts w:ascii="Times New Roman"/>
          <w:b w:val="false"/>
          <w:i w:val="false"/>
          <w:color w:val="000000"/>
          <w:sz w:val="28"/>
        </w:rPr>
        <w:t xml:space="preserve"> 3-тармағына, </w:t>
      </w:r>
      <w:r>
        <w:rPr>
          <w:rFonts w:ascii="Times New Roman"/>
          <w:b w:val="false"/>
          <w:i w:val="false"/>
          <w:color w:val="000000"/>
          <w:sz w:val="28"/>
        </w:rPr>
        <w:t>34-бабының</w:t>
      </w:r>
      <w:r>
        <w:rPr>
          <w:rFonts w:ascii="Times New Roman"/>
          <w:b w:val="false"/>
          <w:i w:val="false"/>
          <w:color w:val="000000"/>
          <w:sz w:val="28"/>
        </w:rPr>
        <w:t xml:space="preserve"> 1 және 2-тармақтарына, 36-бабының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45-бабының</w:t>
      </w:r>
      <w:r>
        <w:rPr>
          <w:rFonts w:ascii="Times New Roman"/>
          <w:b w:val="false"/>
          <w:i w:val="false"/>
          <w:color w:val="000000"/>
          <w:sz w:val="28"/>
        </w:rPr>
        <w:t xml:space="preserve"> 4-тармағына, </w:t>
      </w:r>
      <w:r>
        <w:rPr>
          <w:rFonts w:ascii="Times New Roman"/>
          <w:b w:val="false"/>
          <w:i w:val="false"/>
          <w:color w:val="000000"/>
          <w:sz w:val="28"/>
        </w:rPr>
        <w:t>62-бабының</w:t>
      </w:r>
      <w:r>
        <w:rPr>
          <w:rFonts w:ascii="Times New Roman"/>
          <w:b w:val="false"/>
          <w:i w:val="false"/>
          <w:color w:val="000000"/>
          <w:sz w:val="28"/>
        </w:rPr>
        <w:t xml:space="preserve"> 1-тармағына, </w:t>
      </w:r>
      <w:r>
        <w:rPr>
          <w:rFonts w:ascii="Times New Roman"/>
          <w:b w:val="false"/>
          <w:i w:val="false"/>
          <w:color w:val="000000"/>
          <w:sz w:val="28"/>
        </w:rPr>
        <w:t>63-бабының</w:t>
      </w:r>
      <w:r>
        <w:rPr>
          <w:rFonts w:ascii="Times New Roman"/>
          <w:b w:val="false"/>
          <w:i w:val="false"/>
          <w:color w:val="000000"/>
          <w:sz w:val="28"/>
        </w:rPr>
        <w:t xml:space="preserve"> 1-тармағына, 69-бабының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76-бабының</w:t>
      </w:r>
      <w:r>
        <w:rPr>
          <w:rFonts w:ascii="Times New Roman"/>
          <w:b w:val="false"/>
          <w:i w:val="false"/>
          <w:color w:val="000000"/>
          <w:sz w:val="28"/>
        </w:rPr>
        <w:t xml:space="preserve"> 2-тармағына, </w:t>
      </w:r>
      <w:r>
        <w:rPr>
          <w:rFonts w:ascii="Times New Roman"/>
          <w:b w:val="false"/>
          <w:i w:val="false"/>
          <w:color w:val="000000"/>
          <w:sz w:val="28"/>
        </w:rPr>
        <w:t>80-бабының</w:t>
      </w:r>
      <w:r>
        <w:rPr>
          <w:rFonts w:ascii="Times New Roman"/>
          <w:b w:val="false"/>
          <w:i w:val="false"/>
          <w:color w:val="000000"/>
          <w:sz w:val="28"/>
        </w:rPr>
        <w:t xml:space="preserve"> 5-тармағына, </w:t>
      </w:r>
      <w:r>
        <w:rPr>
          <w:rFonts w:ascii="Times New Roman"/>
          <w:b w:val="false"/>
          <w:i w:val="false"/>
          <w:color w:val="000000"/>
          <w:sz w:val="28"/>
        </w:rPr>
        <w:t>86-бабының</w:t>
      </w:r>
      <w:r>
        <w:rPr>
          <w:rFonts w:ascii="Times New Roman"/>
          <w:b w:val="false"/>
          <w:i w:val="false"/>
          <w:color w:val="000000"/>
          <w:sz w:val="28"/>
        </w:rPr>
        <w:t xml:space="preserve"> 6-тармағына, "Қазақстан Республикасында зейнетақымен қамсыздандыру туралы" Қазақстан Республикасының Заңы 8-бабының </w:t>
      </w:r>
      <w:r>
        <w:rPr>
          <w:rFonts w:ascii="Times New Roman"/>
          <w:b w:val="false"/>
          <w:i w:val="false"/>
          <w:color w:val="000000"/>
          <w:sz w:val="28"/>
        </w:rPr>
        <w:t>2) тармақшасына</w:t>
      </w:r>
      <w:r>
        <w:rPr>
          <w:rFonts w:ascii="Times New Roman"/>
          <w:b w:val="false"/>
          <w:i w:val="false"/>
          <w:color w:val="000000"/>
          <w:sz w:val="28"/>
        </w:rPr>
        <w:t xml:space="preserve">, 43-бабының </w:t>
      </w:r>
      <w:r>
        <w:rPr>
          <w:rFonts w:ascii="Times New Roman"/>
          <w:b w:val="false"/>
          <w:i w:val="false"/>
          <w:color w:val="000000"/>
          <w:sz w:val="28"/>
        </w:rPr>
        <w:t>3-тармағына</w:t>
      </w:r>
      <w:r>
        <w:rPr>
          <w:rFonts w:ascii="Times New Roman"/>
          <w:b w:val="false"/>
          <w:i w:val="false"/>
          <w:color w:val="000000"/>
          <w:sz w:val="28"/>
        </w:rPr>
        <w:t xml:space="preserve">, 50-бабы 4-тармағының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Заңы </w:t>
      </w:r>
      <w:r>
        <w:rPr>
          <w:rFonts w:ascii="Times New Roman"/>
          <w:b w:val="false"/>
          <w:i w:val="false"/>
          <w:color w:val="000000"/>
          <w:sz w:val="28"/>
        </w:rPr>
        <w:t>6-5-бабының</w:t>
      </w:r>
      <w:r>
        <w:rPr>
          <w:rFonts w:ascii="Times New Roman"/>
          <w:b w:val="false"/>
          <w:i w:val="false"/>
          <w:color w:val="000000"/>
          <w:sz w:val="28"/>
        </w:rPr>
        <w:t xml:space="preserve"> 2) тармақшасына, </w:t>
      </w:r>
      <w:r>
        <w:rPr>
          <w:rFonts w:ascii="Times New Roman"/>
          <w:b w:val="false"/>
          <w:i w:val="false"/>
          <w:color w:val="000000"/>
          <w:sz w:val="28"/>
        </w:rPr>
        <w:t>12-бабының</w:t>
      </w:r>
      <w:r>
        <w:rPr>
          <w:rFonts w:ascii="Times New Roman"/>
          <w:b w:val="false"/>
          <w:i w:val="false"/>
          <w:color w:val="000000"/>
          <w:sz w:val="28"/>
        </w:rPr>
        <w:t xml:space="preserve"> 4)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104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актілерінің тізбесі</w:t>
      </w:r>
    </w:p>
    <w:bookmarkEnd w:id="8"/>
    <w:bookmarkStart w:name="z11" w:id="9"/>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bookmarkStart w:name="z15" w:id="10"/>
    <w:p>
      <w:pPr>
        <w:spacing w:after="0"/>
        <w:ind w:left="0"/>
        <w:jc w:val="both"/>
      </w:pPr>
      <w:r>
        <w:rPr>
          <w:rFonts w:ascii="Times New Roman"/>
          <w:b w:val="false"/>
          <w:i w:val="false"/>
          <w:color w:val="000000"/>
          <w:sz w:val="28"/>
        </w:rPr>
        <w:t xml:space="preserve">
      2. "Бағалы қағаздар нарығында трансфер-агенттік қызметті жүзеге асырудың қағидаларын бекіту туралы" Қазақстан Республикасы Ұлттық Банкі Басқармасының 2012 жылғы 21 қыркүйектегі № 298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8051 болып тіркелген) мынадай өзгеріс енгізілсін:</w:t>
      </w:r>
    </w:p>
    <w:bookmarkEnd w:id="10"/>
    <w:bookmarkStart w:name="z16" w:id="11"/>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трансфер-агенттік қызметті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"5. Шарт жасау кезінде клиент трансфер-агентке мынадай құжаттарды:</w:t>
      </w:r>
    </w:p>
    <w:bookmarkEnd w:id="12"/>
    <w:p>
      <w:pPr>
        <w:spacing w:after="0"/>
        <w:ind w:left="0"/>
        <w:jc w:val="both"/>
      </w:pPr>
      <w:r>
        <w:rPr>
          <w:rFonts w:ascii="Times New Roman"/>
          <w:b w:val="false"/>
          <w:i w:val="false"/>
          <w:color w:val="000000"/>
          <w:sz w:val="28"/>
        </w:rPr>
        <w:t>
      1) бағалы қағаздар нарығының кәсіби қатысушысы үшін:</w:t>
      </w:r>
    </w:p>
    <w:p>
      <w:pPr>
        <w:spacing w:after="0"/>
        <w:ind w:left="0"/>
        <w:jc w:val="both"/>
      </w:pPr>
      <w:r>
        <w:rPr>
          <w:rFonts w:ascii="Times New Roman"/>
          <w:b w:val="false"/>
          <w:i w:val="false"/>
          <w:color w:val="000000"/>
          <w:sz w:val="28"/>
        </w:rPr>
        <w:t>
      бағалы қағаздар нарығындағы мәмілелерді жасау барысында толтырылуы тиіс құжаттардың бланкілерін және оларды трансфер-агент клиенті – бағалы қағаздар нарығының кәсіби қатысушысының қызметтерін пайдаланып жүрген немесе пайдаланғысы келетін тұлғалардың толтыруы жөніндегі нұсқаулықтарды (түсіндірмелерді, нұсқауларды);</w:t>
      </w:r>
    </w:p>
    <w:p>
      <w:pPr>
        <w:spacing w:after="0"/>
        <w:ind w:left="0"/>
        <w:jc w:val="both"/>
      </w:pPr>
      <w:r>
        <w:rPr>
          <w:rFonts w:ascii="Times New Roman"/>
          <w:b w:val="false"/>
          <w:i w:val="false"/>
          <w:color w:val="000000"/>
          <w:sz w:val="28"/>
        </w:rPr>
        <w:t>
      трансфер-агент клиенті – бағалы қағаздар нарығының кәсіби қатысушысының қызметтерін пайдаланғысы келетін тұлғалармен шарт жасауға қажетті құжаттардың тізбесін бере отырып, осындай шартты жасау мақсаттары үшін қажетті құжаттардың бланкілерін;</w:t>
      </w:r>
    </w:p>
    <w:p>
      <w:pPr>
        <w:spacing w:after="0"/>
        <w:ind w:left="0"/>
        <w:jc w:val="both"/>
      </w:pPr>
      <w:r>
        <w:rPr>
          <w:rFonts w:ascii="Times New Roman"/>
          <w:b w:val="false"/>
          <w:i w:val="false"/>
          <w:color w:val="000000"/>
          <w:sz w:val="28"/>
        </w:rPr>
        <w:t>
      трансфер-агент клиенті – бағалы қағаздар нарығының кәсіби қатысушысының атынан құжаттарға қол қою құқығы бар трансфер-агент клиенті – бағалы қағаздар нарығының кәсіби қатысушысы өкілдерінің нотариат куәландырған қол қою үлгілері қамтылған құжатты;</w:t>
      </w:r>
    </w:p>
    <w:p>
      <w:pPr>
        <w:spacing w:after="0"/>
        <w:ind w:left="0"/>
        <w:jc w:val="both"/>
      </w:pPr>
      <w:r>
        <w:rPr>
          <w:rFonts w:ascii="Times New Roman"/>
          <w:b w:val="false"/>
          <w:i w:val="false"/>
          <w:color w:val="000000"/>
          <w:sz w:val="28"/>
        </w:rPr>
        <w:t>
      2) бағалы қағаздар нарығының кәсіби қатысушысының клиенттері болып табылатын не трансфер-агенттің клиенті болып табылатын бағалы қағаздар нарығының кәсіби қатысушысымен шарт жасау мақсаттары үшін трансфер-агенттің қызметтерін пайдаланғысы келетін жеке тұлғалар үшін – жеке куәлігінің көшірмесін не цифрлық құжаттар сервисінен электрондық құжатты (сәйкестендіру үшін);</w:t>
      </w:r>
    </w:p>
    <w:p>
      <w:pPr>
        <w:spacing w:after="0"/>
        <w:ind w:left="0"/>
        <w:jc w:val="both"/>
      </w:pPr>
      <w:r>
        <w:rPr>
          <w:rFonts w:ascii="Times New Roman"/>
          <w:b w:val="false"/>
          <w:i w:val="false"/>
          <w:color w:val="000000"/>
          <w:sz w:val="28"/>
        </w:rPr>
        <w:t>
      3) бағалы қағаздар нарығының кәсіби қатысушысының клиенттері болып табылатын не трансфер-агенттің клиенті болып табылатын бағалы қағаздар нарығының кәсіби қатысушысымен шарт жасау мақсаттары үшін трансфер-агенттің қызметтерін пайдаланғысы келетін заңды тұлғалар үшін:</w:t>
      </w:r>
    </w:p>
    <w:p>
      <w:pPr>
        <w:spacing w:after="0"/>
        <w:ind w:left="0"/>
        <w:jc w:val="both"/>
      </w:pPr>
      <w:r>
        <w:rPr>
          <w:rFonts w:ascii="Times New Roman"/>
          <w:b w:val="false"/>
          <w:i w:val="false"/>
          <w:color w:val="000000"/>
          <w:sz w:val="28"/>
        </w:rPr>
        <w:t>
      заңды тұлғаның атынан құжаттарға қол қою құқығы бар оның өкілдерінің нотариат куәландырған қол қою үлгілері қамтылған құжатты;</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бағалы қағаздар нарығының кәсіби қатысушысымен шарт жасауға қажетті құжаттарды (трансфер-агенттің клиенті болып табылатын бағалы қағаздар нарығының кәсіби қатысушысымен шарт жасау мақсаттары үшін трансфер-агенттің қызметтерін пайдаланғысы келетін тұлғаларға арналған)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26.06.2023 </w:t>
      </w:r>
      <w:r>
        <w:rPr>
          <w:rFonts w:ascii="Times New Roman"/>
          <w:b w:val="false"/>
          <w:i w:val="false"/>
          <w:color w:val="000000"/>
          <w:sz w:val="28"/>
        </w:rPr>
        <w:t>№ 57</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Республикасының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мынадай өзгерістер енгізілсін:</w:t>
      </w:r>
    </w:p>
    <w:bookmarkEnd w:id="13"/>
    <w:bookmarkStart w:name="z26" w:id="14"/>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"26. Клиент брокерлік шарт жасау кезінде брокерге және (немесе) дилерге мынадай құжаттарды ұсынады:</w:t>
      </w:r>
    </w:p>
    <w:bookmarkEnd w:id="15"/>
    <w:p>
      <w:pPr>
        <w:spacing w:after="0"/>
        <w:ind w:left="0"/>
        <w:jc w:val="both"/>
      </w:pPr>
      <w:r>
        <w:rPr>
          <w:rFonts w:ascii="Times New Roman"/>
          <w:b w:val="false"/>
          <w:i w:val="false"/>
          <w:color w:val="000000"/>
          <w:sz w:val="28"/>
        </w:rPr>
        <w:t>
      1) жеке тұлғалар үшін:</w:t>
      </w:r>
    </w:p>
    <w:p>
      <w:pPr>
        <w:spacing w:after="0"/>
        <w:ind w:left="0"/>
        <w:jc w:val="both"/>
      </w:pPr>
      <w:r>
        <w:rPr>
          <w:rFonts w:ascii="Times New Roman"/>
          <w:b w:val="false"/>
          <w:i w:val="false"/>
          <w:color w:val="000000"/>
          <w:sz w:val="28"/>
        </w:rPr>
        <w:t>
      жеке басын куәландыратын құжаттың көшірмесі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2) Қазақстан Республикасының резидент заңды тұлғалары үшін:</w:t>
      </w:r>
    </w:p>
    <w:p>
      <w:pPr>
        <w:spacing w:after="0"/>
        <w:ind w:left="0"/>
        <w:jc w:val="both"/>
      </w:pPr>
      <w:r>
        <w:rPr>
          <w:rFonts w:ascii="Times New Roman"/>
          <w:b w:val="false"/>
          <w:i w:val="false"/>
          <w:color w:val="000000"/>
          <w:sz w:val="28"/>
        </w:rPr>
        <w:t>
      жарғының көшірмесі (бар болса);</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қол қою (оның ішінде заңды тұлғаның клиенттік тапсырыстарға қол қою құқығы бар өкілдерінің) үлгілері бар, мына (мыналар) туралы мәліметтерді қамтитын нотариалды куәландырылған құжат:</w:t>
      </w:r>
    </w:p>
    <w:p>
      <w:pPr>
        <w:spacing w:after="0"/>
        <w:ind w:left="0"/>
        <w:jc w:val="both"/>
      </w:pPr>
      <w:r>
        <w:rPr>
          <w:rFonts w:ascii="Times New Roman"/>
          <w:b w:val="false"/>
          <w:i w:val="false"/>
          <w:color w:val="000000"/>
          <w:sz w:val="28"/>
        </w:rPr>
        <w:t>
      номиналды ұстаушының атауы;</w:t>
      </w:r>
    </w:p>
    <w:p>
      <w:pPr>
        <w:spacing w:after="0"/>
        <w:ind w:left="0"/>
        <w:jc w:val="both"/>
      </w:pPr>
      <w:r>
        <w:rPr>
          <w:rFonts w:ascii="Times New Roman"/>
          <w:b w:val="false"/>
          <w:i w:val="false"/>
          <w:color w:val="000000"/>
          <w:sz w:val="28"/>
        </w:rPr>
        <w:t>
      құжатқа қол қою құқығы берілетін номиналды ұстаушының клиенті - заңды тұлғаның атауы;</w:t>
      </w:r>
    </w:p>
    <w:p>
      <w:pPr>
        <w:spacing w:after="0"/>
        <w:ind w:left="0"/>
        <w:jc w:val="both"/>
      </w:pPr>
      <w:r>
        <w:rPr>
          <w:rFonts w:ascii="Times New Roman"/>
          <w:b w:val="false"/>
          <w:i w:val="false"/>
          <w:color w:val="000000"/>
          <w:sz w:val="28"/>
        </w:rPr>
        <w:t>
      номиналды ұстаушының клиенті өкілінің лауазымы, тегі, аты, әкесінің аты (ол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құжаттағы қол қою үлгілері номиналды ұстау жүйесінде ашылған клиенттің жеке шоты бойынша барлық операцияларды жүзеге асыру кезінде міндетті болып саналатынына нұсқау;</w:t>
      </w:r>
    </w:p>
    <w:p>
      <w:pPr>
        <w:spacing w:after="0"/>
        <w:ind w:left="0"/>
        <w:jc w:val="both"/>
      </w:pPr>
      <w:r>
        <w:rPr>
          <w:rFonts w:ascii="Times New Roman"/>
          <w:b w:val="false"/>
          <w:i w:val="false"/>
          <w:color w:val="000000"/>
          <w:sz w:val="28"/>
        </w:rPr>
        <w:t>
      3) Қазақстан Республикасының бейрезидент заңды тұлғалары үшін:</w:t>
      </w:r>
    </w:p>
    <w:p>
      <w:pPr>
        <w:spacing w:after="0"/>
        <w:ind w:left="0"/>
        <w:jc w:val="both"/>
      </w:pPr>
      <w:r>
        <w:rPr>
          <w:rFonts w:ascii="Times New Roman"/>
          <w:b w:val="false"/>
          <w:i w:val="false"/>
          <w:color w:val="000000"/>
          <w:sz w:val="28"/>
        </w:rPr>
        <w:t>
      жарғының көшірмесі (бар болса);</w:t>
      </w:r>
    </w:p>
    <w:p>
      <w:pPr>
        <w:spacing w:after="0"/>
        <w:ind w:left="0"/>
        <w:jc w:val="both"/>
      </w:pPr>
      <w:r>
        <w:rPr>
          <w:rFonts w:ascii="Times New Roman"/>
          <w:b w:val="false"/>
          <w:i w:val="false"/>
          <w:color w:val="000000"/>
          <w:sz w:val="28"/>
        </w:rPr>
        <w:t>
      бейрезидент мемлекетінің уәкілетті органы берген заңды тұлғаның мемлекеттік тіркелгенін растайтын құжаттың көшірмесі;</w:t>
      </w:r>
    </w:p>
    <w:p>
      <w:pPr>
        <w:spacing w:after="0"/>
        <w:ind w:left="0"/>
        <w:jc w:val="both"/>
      </w:pPr>
      <w:r>
        <w:rPr>
          <w:rFonts w:ascii="Times New Roman"/>
          <w:b w:val="false"/>
          <w:i w:val="false"/>
          <w:color w:val="000000"/>
          <w:sz w:val="28"/>
        </w:rPr>
        <w:t>
      қол қою (оның ішінде заңды тұлғаның клиенттік тапсырыстарға қол қою құқығы бар өкілдерінің) үлгілері бар құжат;</w:t>
      </w:r>
    </w:p>
    <w:p>
      <w:pPr>
        <w:spacing w:after="0"/>
        <w:ind w:left="0"/>
        <w:jc w:val="both"/>
      </w:pPr>
      <w:r>
        <w:rPr>
          <w:rFonts w:ascii="Times New Roman"/>
          <w:b w:val="false"/>
          <w:i w:val="false"/>
          <w:color w:val="000000"/>
          <w:sz w:val="28"/>
        </w:rPr>
        <w:t>
      брокерлік шарт жасайтын және өзге де іс-әрекеттерді жүзеге асыратын заңды тұлғаның өкіліне қатысты берілген заңды тұлғаның уәкілетті органының сенімхаты немесе шешімі;</w:t>
      </w:r>
    </w:p>
    <w:p>
      <w:pPr>
        <w:spacing w:after="0"/>
        <w:ind w:left="0"/>
        <w:jc w:val="both"/>
      </w:pPr>
      <w:r>
        <w:rPr>
          <w:rFonts w:ascii="Times New Roman"/>
          <w:b w:val="false"/>
          <w:i w:val="false"/>
          <w:color w:val="000000"/>
          <w:sz w:val="28"/>
        </w:rPr>
        <w:t>
      брокердің және (немесе) дилердің ішкі құжаттарында көзделген құжаттар;</w:t>
      </w:r>
    </w:p>
    <w:p>
      <w:pPr>
        <w:spacing w:after="0"/>
        <w:ind w:left="0"/>
        <w:jc w:val="both"/>
      </w:pPr>
      <w:r>
        <w:rPr>
          <w:rFonts w:ascii="Times New Roman"/>
          <w:b w:val="false"/>
          <w:i w:val="false"/>
          <w:color w:val="000000"/>
          <w:sz w:val="28"/>
        </w:rPr>
        <w:t>
      Брокер және (немесе) дилер клиентпен электрондық түрде брокерлік шарт жасау кезінде клиент осы тармақта көзделген құжаттардың электрондық көшірмелерін немесе жеке тұлғаның жеке басын куәландыратын құжаттың деректерін және оның жеке сәйкестендіру нөмірін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"46. Ұйымдастырылған бағалы қағаздар нарығында да, сол сияқты ұйымдастырылмаған бағалы қағаздар нарығында да жүзеге асырылуы мүмкін мынадай:</w:t>
      </w:r>
    </w:p>
    <w:bookmarkEnd w:id="16"/>
    <w:p>
      <w:pPr>
        <w:spacing w:after="0"/>
        <w:ind w:left="0"/>
        <w:jc w:val="both"/>
      </w:pPr>
      <w:r>
        <w:rPr>
          <w:rFonts w:ascii="Times New Roman"/>
          <w:b w:val="false"/>
          <w:i w:val="false"/>
          <w:color w:val="000000"/>
          <w:sz w:val="28"/>
        </w:rPr>
        <w:t xml:space="preserve">
      1) "Екінші деңгейдегі банктердің, Қазақстан Республикасы бейрезидент-банктері филиалдарының бағалы қағаздар нарығында брокерлік және (немесе) дилерлік қызметті жүзеге асыра алатын туынды бағалы қағаздардың және туынды қаржы құралдарының базалық активтерін сатып алу тізбесін және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 Қазақстан Республикасы Қаржы нарығын және қаржы ұйымдарын реттеу мен қадағалау агенттігі Басқармасының 2007 жылғы 16 шілдедегі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4892 болып тіркелген) сәйкес мәмілелер жасау;</w:t>
      </w:r>
    </w:p>
    <w:p>
      <w:pPr>
        <w:spacing w:after="0"/>
        <w:ind w:left="0"/>
        <w:jc w:val="both"/>
      </w:pPr>
      <w:r>
        <w:rPr>
          <w:rFonts w:ascii="Times New Roman"/>
          <w:b w:val="false"/>
          <w:i w:val="false"/>
          <w:color w:val="000000"/>
          <w:sz w:val="28"/>
        </w:rPr>
        <w:t>
      2) Қазақстан Республикасының мемлекеттік бағалы қағаздарын бастапқы нарықта орналастыру кезінде олармен мәмілелер жасау;</w:t>
      </w:r>
    </w:p>
    <w:p>
      <w:pPr>
        <w:spacing w:after="0"/>
        <w:ind w:left="0"/>
        <w:jc w:val="both"/>
      </w:pPr>
      <w:r>
        <w:rPr>
          <w:rFonts w:ascii="Times New Roman"/>
          <w:b w:val="false"/>
          <w:i w:val="false"/>
          <w:color w:val="000000"/>
          <w:sz w:val="28"/>
        </w:rPr>
        <w:t xml:space="preserve">
      3) шет мемлекеттердің 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w:t>
      </w:r>
      <w:r>
        <w:rPr>
          <w:rFonts w:ascii="Times New Roman"/>
          <w:b w:val="false"/>
          <w:i w:val="false"/>
          <w:color w:val="000000"/>
          <w:sz w:val="28"/>
        </w:rPr>
        <w:t>қаулысымен</w:t>
      </w:r>
      <w:r>
        <w:rPr>
          <w:rFonts w:ascii="Times New Roman"/>
          <w:b w:val="false"/>
          <w:i w:val="false"/>
          <w:color w:val="000000"/>
          <w:sz w:val="28"/>
        </w:rPr>
        <w:t xml:space="preserve"> белгіленген рейтингі бар орталық үкіметтері шығарған, мемлекеттік бағалы қағаздар мәртебесі бар облигацияларды бастапқы нарықта орналастырған кезде олармен мәмілелер жасау;</w:t>
      </w:r>
    </w:p>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банктердің иемденуіне рұқсат етілген мемлекеттік емес бағалы қағаздарды бастапқы нарықта орналастырған кезде олармен мәмілелер жасау;</w:t>
      </w:r>
    </w:p>
    <w:p>
      <w:pPr>
        <w:spacing w:after="0"/>
        <w:ind w:left="0"/>
        <w:jc w:val="both"/>
      </w:pPr>
      <w:r>
        <w:rPr>
          <w:rFonts w:ascii="Times New Roman"/>
          <w:b w:val="false"/>
          <w:i w:val="false"/>
          <w:color w:val="000000"/>
          <w:sz w:val="28"/>
        </w:rPr>
        <w:t>
      5) басымдықпен сатып алу құқығын іске асыру жағдайларын қоспағанда, банк болып табылатын брокердің және (немесе) дилердің қаржы құралдарымен мәмілелері ұйымдастырылған бағалы қағаздар нарығында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"55. Брокердің және (немесе) дилердің немесе оның тапсырмасы бойынша мәміле жасасу жоспарланған клиентінің тиісті шотында бағалы қағаздардың қажетті саны немесе ақша болмаған кезде брокер және (немесе) дилер есеп айырысулары "төлемге қарсы жеткізу" қағидаты бойынша (мәміленің бір тарабының қаржы құралын немесе ақшаны жеткізу жөніндегі міндеттемелерді орындауы мәміленің басқа тарабының ақшаны немесе қаржы құралын жеткізу жөніндегі қарсы міндеттемелерді орындауымен мүмкін болатын) жүзеге асырылатын бағалы қағаздармен мәмілені жасамайды (мәміле жасасуға өтінім бермейді).</w:t>
      </w:r>
    </w:p>
    <w:bookmarkEnd w:id="17"/>
    <w:p>
      <w:pPr>
        <w:spacing w:after="0"/>
        <w:ind w:left="0"/>
        <w:jc w:val="both"/>
      </w:pPr>
      <w:r>
        <w:rPr>
          <w:rFonts w:ascii="Times New Roman"/>
          <w:b w:val="false"/>
          <w:i w:val="false"/>
          <w:color w:val="000000"/>
          <w:sz w:val="28"/>
        </w:rPr>
        <w:t xml:space="preserve">
      Осы тармақтың бірінші бөлігі осы клиенттің тәуекелін сипаттайтын көрсеткіштің мәні Нормативтік құқықтық актілерді мемлекеттік тіркеу тізілімінде № 8796 болып тіркелген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қаулысында</w:t>
      </w:r>
      <w:r>
        <w:rPr>
          <w:rFonts w:ascii="Times New Roman"/>
          <w:b w:val="false"/>
          <w:i w:val="false"/>
          <w:color w:val="000000"/>
          <w:sz w:val="28"/>
        </w:rPr>
        <w:t xml:space="preserve"> (бұдан әрі - № 214 қаулы) белгіленген талаптарға сәйкес болған кезде орталық контрагенттің қызметін пайдалана отырып жасалатын және (немесе) клиенттің тапсырмасы, оның есебінен және мүддесі бойынша жасалатын мәмілелерге, сондай-ақ екінші деңгейдегі банктердің, Қазақстан Республикасы бейрезидент-банктері филиалдарының бағалы қағаздармен жасаған мәмілелеріне қолданылмайды.</w:t>
      </w:r>
    </w:p>
    <w:p>
      <w:pPr>
        <w:spacing w:after="0"/>
        <w:ind w:left="0"/>
        <w:jc w:val="both"/>
      </w:pPr>
      <w:r>
        <w:rPr>
          <w:rFonts w:ascii="Times New Roman"/>
          <w:b w:val="false"/>
          <w:i w:val="false"/>
          <w:color w:val="000000"/>
          <w:sz w:val="28"/>
        </w:rPr>
        <w:t>
      Брокер және (немесе) дилер есеп айырысу мәміле жасалған күннен кейін жүзеге асырылатын бағалы қағаздармен мәмілелер жасайды, мәміле жасаған сәтте брокердің және (немесе) дилердің немесе клиенттің тапсырмасы бойынша мәміле жасау жоспарланған оның тиісті шотында бағалы қағаздардың немесе ақшаның қажеті саны болмаған кезде, егер бағалы қағаздар немесе ақша мәміле объектісі болып табылатын болса, есеп айырысулар жүргізілген кезге дейін бұрын жасалған мәміле негізінде брокердің және (немесе) дилердің немесе оның клиентінің шотына есептелетін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63-11-тармақ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xml:space="preserve">
      "63-11. Бірінші санатты брокер және (немесе) дилер Қағидалардың </w:t>
      </w:r>
      <w:r>
        <w:rPr>
          <w:rFonts w:ascii="Times New Roman"/>
          <w:b w:val="false"/>
          <w:i w:val="false"/>
          <w:color w:val="000000"/>
          <w:sz w:val="28"/>
        </w:rPr>
        <w:t>63-7-тармағының</w:t>
      </w:r>
      <w:r>
        <w:rPr>
          <w:rFonts w:ascii="Times New Roman"/>
          <w:b w:val="false"/>
          <w:i w:val="false"/>
          <w:color w:val="000000"/>
          <w:sz w:val="28"/>
        </w:rPr>
        <w:t xml:space="preserve"> 1), 2), 3) және 4) тармақшаларында көзделген операцияларды жүзеге асырған кезде брокер және (немесе) дилер Нормативтік құқықтық актілерді мемлекеттік тіркеу тізілімінде № 17005 болып тіркелген "Бағалы қағаздар нарығында брокерлік және (немесе) дилерлік қызметті жүзеге асыратын ұйымдар үшін пруденциялық нормативтердің, сондай-ақ олардың мәнінің сақталуын сипаттайтын көрсеткіштердің түрлерін белгілеу, Бағалы қағаздар нарығында брокерлік және (немесе) дилерлік қызметті жүзеге асыратын ұйымдар сақтауға тиісті пруденциялық нормативтердің мәндерін есеп айырысу қағидаларын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қаулысында</w:t>
      </w:r>
      <w:r>
        <w:rPr>
          <w:rFonts w:ascii="Times New Roman"/>
          <w:b w:val="false"/>
          <w:i w:val="false"/>
          <w:color w:val="000000"/>
          <w:sz w:val="28"/>
        </w:rPr>
        <w:t xml:space="preserve"> белгіленген жарғылық және меншікті капиталдың ең төменгі мөлшерін сақтайды.";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75-1-тармақ</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"75-1. Егер Қазақстан Республикасы бейрезиденттерінің бағалы қағаздары маржалық мәміле жасау мәні болып табылатын болса, бұл бағалы қағаздар мынадай есептік көрсеткіштердің (индекстердің) біреуінің құрамына кіреді:</w:t>
      </w:r>
    </w:p>
    <w:bookmarkEnd w:id="19"/>
    <w:p>
      <w:pPr>
        <w:spacing w:after="0"/>
        <w:ind w:left="0"/>
        <w:jc w:val="both"/>
      </w:pPr>
      <w:r>
        <w:rPr>
          <w:rFonts w:ascii="Times New Roman"/>
          <w:b w:val="false"/>
          <w:i w:val="false"/>
          <w:color w:val="000000"/>
          <w:sz w:val="28"/>
        </w:rPr>
        <w:t>
      AІX (Astana Іnternatіonal Exchange) (Астана Интернэшнл Эксчейндж);</w:t>
      </w:r>
    </w:p>
    <w:p>
      <w:pPr>
        <w:spacing w:after="0"/>
        <w:ind w:left="0"/>
        <w:jc w:val="both"/>
      </w:pPr>
      <w:r>
        <w:rPr>
          <w:rFonts w:ascii="Times New Roman"/>
          <w:b w:val="false"/>
          <w:i w:val="false"/>
          <w:color w:val="000000"/>
          <w:sz w:val="28"/>
        </w:rPr>
        <w:t>
      САС 40 (Compagnіe des Agents de Change 40 Іndex) (Компани дэ Эжон дэ Шанж 40 Индекс);</w:t>
      </w:r>
    </w:p>
    <w:p>
      <w:pPr>
        <w:spacing w:after="0"/>
        <w:ind w:left="0"/>
        <w:jc w:val="both"/>
      </w:pPr>
      <w:r>
        <w:rPr>
          <w:rFonts w:ascii="Times New Roman"/>
          <w:b w:val="false"/>
          <w:i w:val="false"/>
          <w:color w:val="000000"/>
          <w:sz w:val="28"/>
        </w:rPr>
        <w:t>
      DAX (Deutscher Aktіenіndex) (Дойтче Акциениндекс);</w:t>
      </w:r>
    </w:p>
    <w:p>
      <w:pPr>
        <w:spacing w:after="0"/>
        <w:ind w:left="0"/>
        <w:jc w:val="both"/>
      </w:pPr>
      <w:r>
        <w:rPr>
          <w:rFonts w:ascii="Times New Roman"/>
          <w:b w:val="false"/>
          <w:i w:val="false"/>
          <w:color w:val="000000"/>
          <w:sz w:val="28"/>
        </w:rPr>
        <w:t>
      DJІA (Dow Jones Іndustrіal Average) (Доу Джонс Индастриал Эвередж);</w:t>
      </w:r>
    </w:p>
    <w:p>
      <w:pPr>
        <w:spacing w:after="0"/>
        <w:ind w:left="0"/>
        <w:jc w:val="both"/>
      </w:pPr>
      <w:r>
        <w:rPr>
          <w:rFonts w:ascii="Times New Roman"/>
          <w:b w:val="false"/>
          <w:i w:val="false"/>
          <w:color w:val="000000"/>
          <w:sz w:val="28"/>
        </w:rPr>
        <w:t>
      EURO STOXX 50 (EURO STOXX 50 Prіce Іndex) (Юроп Эс Ти Оу Экс Экс 50 Прайс Индекс);</w:t>
      </w:r>
    </w:p>
    <w:p>
      <w:pPr>
        <w:spacing w:after="0"/>
        <w:ind w:left="0"/>
        <w:jc w:val="both"/>
      </w:pPr>
      <w:r>
        <w:rPr>
          <w:rFonts w:ascii="Times New Roman"/>
          <w:b w:val="false"/>
          <w:i w:val="false"/>
          <w:color w:val="000000"/>
          <w:sz w:val="28"/>
        </w:rPr>
        <w:t>
      FTSE 100 (Fіnancіal Tіmes Stock Exchange 100 Іndex) (Файнэншл Таймс Сток Эксчейндж 100 Индекс);</w:t>
      </w:r>
    </w:p>
    <w:p>
      <w:pPr>
        <w:spacing w:after="0"/>
        <w:ind w:left="0"/>
        <w:jc w:val="both"/>
      </w:pPr>
      <w:r>
        <w:rPr>
          <w:rFonts w:ascii="Times New Roman"/>
          <w:b w:val="false"/>
          <w:i w:val="false"/>
          <w:color w:val="000000"/>
          <w:sz w:val="28"/>
        </w:rPr>
        <w:t>
      HSІ (Hang Seng Іndex) (Ханг Сенг Индекс);</w:t>
      </w:r>
    </w:p>
    <w:p>
      <w:pPr>
        <w:spacing w:after="0"/>
        <w:ind w:left="0"/>
        <w:jc w:val="both"/>
      </w:pPr>
      <w:r>
        <w:rPr>
          <w:rFonts w:ascii="Times New Roman"/>
          <w:b w:val="false"/>
          <w:i w:val="false"/>
          <w:color w:val="000000"/>
          <w:sz w:val="28"/>
        </w:rPr>
        <w:t>
      KASE (Kazakhstan Stock Exchange Іndex) (Казакстан Сток Эксчейндж Индекс);</w:t>
      </w:r>
    </w:p>
    <w:p>
      <w:pPr>
        <w:spacing w:after="0"/>
        <w:ind w:left="0"/>
        <w:jc w:val="both"/>
      </w:pPr>
      <w:r>
        <w:rPr>
          <w:rFonts w:ascii="Times New Roman"/>
          <w:b w:val="false"/>
          <w:i w:val="false"/>
          <w:color w:val="000000"/>
          <w:sz w:val="28"/>
        </w:rPr>
        <w:t>
      MSCІ World Іndex (Morgan Stanley Capіtal Іnternatіonal World Іndex) (Морган Стэнли Кэпитал Интернешнл Ворлд Индекс);</w:t>
      </w:r>
    </w:p>
    <w:p>
      <w:pPr>
        <w:spacing w:after="0"/>
        <w:ind w:left="0"/>
        <w:jc w:val="both"/>
      </w:pPr>
      <w:r>
        <w:rPr>
          <w:rFonts w:ascii="Times New Roman"/>
          <w:b w:val="false"/>
          <w:i w:val="false"/>
          <w:color w:val="000000"/>
          <w:sz w:val="28"/>
        </w:rPr>
        <w:t>
      MOEX Russіa (Moscow Exchange Russіa Іndex) (Москоу Эксчейндж Раша Индекс);</w:t>
      </w:r>
    </w:p>
    <w:p>
      <w:pPr>
        <w:spacing w:after="0"/>
        <w:ind w:left="0"/>
        <w:jc w:val="both"/>
      </w:pPr>
      <w:r>
        <w:rPr>
          <w:rFonts w:ascii="Times New Roman"/>
          <w:b w:val="false"/>
          <w:i w:val="false"/>
          <w:color w:val="000000"/>
          <w:sz w:val="28"/>
        </w:rPr>
        <w:t>
      NІKKEІ 225 (Nіkkeі-225 Stock Average Іndex) (Никкэй-225 Сток Эвередж Индекс);</w:t>
      </w:r>
    </w:p>
    <w:p>
      <w:pPr>
        <w:spacing w:after="0"/>
        <w:ind w:left="0"/>
        <w:jc w:val="both"/>
      </w:pPr>
      <w:r>
        <w:rPr>
          <w:rFonts w:ascii="Times New Roman"/>
          <w:b w:val="false"/>
          <w:i w:val="false"/>
          <w:color w:val="000000"/>
          <w:sz w:val="28"/>
        </w:rPr>
        <w:t>
      RTSІ (Russіan Trade System Іndex) (Рашен Трейд Систем Индекс);</w:t>
      </w:r>
    </w:p>
    <w:p>
      <w:pPr>
        <w:spacing w:after="0"/>
        <w:ind w:left="0"/>
        <w:jc w:val="both"/>
      </w:pPr>
      <w:r>
        <w:rPr>
          <w:rFonts w:ascii="Times New Roman"/>
          <w:b w:val="false"/>
          <w:i w:val="false"/>
          <w:color w:val="000000"/>
          <w:sz w:val="28"/>
        </w:rPr>
        <w:t>
      S&amp;P 500 (Standard and Poor's 500 Іndex) (Стандард энд Пурс 500 Индекс);</w:t>
      </w:r>
    </w:p>
    <w:p>
      <w:pPr>
        <w:spacing w:after="0"/>
        <w:ind w:left="0"/>
        <w:jc w:val="both"/>
      </w:pPr>
      <w:r>
        <w:rPr>
          <w:rFonts w:ascii="Times New Roman"/>
          <w:b w:val="false"/>
          <w:i w:val="false"/>
          <w:color w:val="000000"/>
          <w:sz w:val="28"/>
        </w:rPr>
        <w:t>
      TOPІX 100 (Tokyo Stock Prіce 100 Іndex) (Токио Сток Прайс 100 Индекс);</w:t>
      </w:r>
    </w:p>
    <w:p>
      <w:pPr>
        <w:spacing w:after="0"/>
        <w:ind w:left="0"/>
        <w:jc w:val="both"/>
      </w:pPr>
      <w:r>
        <w:rPr>
          <w:rFonts w:ascii="Times New Roman"/>
          <w:b w:val="false"/>
          <w:i w:val="false"/>
          <w:color w:val="000000"/>
          <w:sz w:val="28"/>
        </w:rPr>
        <w:t>
      NASDAQ-100 (Nasdaq-100 Іndex) (Насдак-100 Индекс).</w:t>
      </w:r>
    </w:p>
    <w:p>
      <w:pPr>
        <w:spacing w:after="0"/>
        <w:ind w:left="0"/>
        <w:jc w:val="both"/>
      </w:pPr>
      <w:r>
        <w:rPr>
          <w:rFonts w:ascii="Times New Roman"/>
          <w:b w:val="false"/>
          <w:i w:val="false"/>
          <w:color w:val="000000"/>
          <w:sz w:val="28"/>
        </w:rPr>
        <w:t xml:space="preserve">
      Брокер және (немесе) дилер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қаулысында</w:t>
      </w:r>
      <w:r>
        <w:rPr>
          <w:rFonts w:ascii="Times New Roman"/>
          <w:b w:val="false"/>
          <w:i w:val="false"/>
          <w:color w:val="000000"/>
          <w:sz w:val="28"/>
        </w:rPr>
        <w:t xml:space="preserve"> белгіленген оффшорлық аймақтардың тізбесінде көрсетілген мемлекеттердің заңнамасына сәйкес шығарылған бағалы қағаздармен маржиналдық мәміле жасау үшін клиентке ақша бермейді.".</w:t>
      </w:r>
    </w:p>
    <w:bookmarkStart w:name="z37" w:id="20"/>
    <w:p>
      <w:pPr>
        <w:spacing w:after="0"/>
        <w:ind w:left="0"/>
        <w:jc w:val="both"/>
      </w:pPr>
      <w:r>
        <w:rPr>
          <w:rFonts w:ascii="Times New Roman"/>
          <w:b w:val="false"/>
          <w:i w:val="false"/>
          <w:color w:val="000000"/>
          <w:sz w:val="28"/>
        </w:rPr>
        <w:t xml:space="preserve">
      5. "Инвестициялық портфельді басқару жөніндегі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 енгізілсін:</w:t>
      </w:r>
    </w:p>
    <w:bookmarkEnd w:id="20"/>
    <w:bookmarkStart w:name="z38" w:id="21"/>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"11. Шарт жасасқан кезде клиент инвестициялық портфельді басқарушыға мынадай құжаттарды ұсынады:</w:t>
      </w:r>
    </w:p>
    <w:bookmarkEnd w:id="22"/>
    <w:p>
      <w:pPr>
        <w:spacing w:after="0"/>
        <w:ind w:left="0"/>
        <w:jc w:val="both"/>
      </w:pPr>
      <w:r>
        <w:rPr>
          <w:rFonts w:ascii="Times New Roman"/>
          <w:b w:val="false"/>
          <w:i w:val="false"/>
          <w:color w:val="000000"/>
          <w:sz w:val="28"/>
        </w:rPr>
        <w:t>
      1) клиент-жеке тұлғаның жеке куәлігінің көшірмесі не цифрлық құжаттар сервисінен (идентификаттау үшін) электрондық құжат;</w:t>
      </w:r>
    </w:p>
    <w:p>
      <w:pPr>
        <w:spacing w:after="0"/>
        <w:ind w:left="0"/>
        <w:jc w:val="both"/>
      </w:pPr>
      <w:r>
        <w:rPr>
          <w:rFonts w:ascii="Times New Roman"/>
          <w:b w:val="false"/>
          <w:i w:val="false"/>
          <w:color w:val="000000"/>
          <w:sz w:val="28"/>
        </w:rPr>
        <w:t>
      2) заңды тұлға - клиенттер (Қазақстан Республикасының резиденттері) үшін:</w:t>
      </w:r>
    </w:p>
    <w:p>
      <w:pPr>
        <w:spacing w:after="0"/>
        <w:ind w:left="0"/>
        <w:jc w:val="both"/>
      </w:pPr>
      <w:r>
        <w:rPr>
          <w:rFonts w:ascii="Times New Roman"/>
          <w:b w:val="false"/>
          <w:i w:val="false"/>
          <w:color w:val="000000"/>
          <w:sz w:val="28"/>
        </w:rPr>
        <w:t>
      жарғының (бар болса), заңды тұлғаны мемлекеттік тіркеу (қайта тіркеу) туралы анықтаманың көшірмелері;</w:t>
      </w:r>
    </w:p>
    <w:p>
      <w:pPr>
        <w:spacing w:after="0"/>
        <w:ind w:left="0"/>
        <w:jc w:val="both"/>
      </w:pPr>
      <w:r>
        <w:rPr>
          <w:rFonts w:ascii="Times New Roman"/>
          <w:b w:val="false"/>
          <w:i w:val="false"/>
          <w:color w:val="000000"/>
          <w:sz w:val="28"/>
        </w:rPr>
        <w:t>
      қол қою (оның ішінде заңды тұлғаның клиенттің атынан шартқа өзгерістер мен толықтыруларға, активтерді инвестициялық басқаруға қабылдау-өткізу актілеріне және клиент пен инвестициялық портфельді басқарушының өзара іс-әрекеті барысындағы құжаттарға қол қою құқығы бар өкілдерінің) үлгілері бар нотариат куәландырған құжат;</w:t>
      </w:r>
    </w:p>
    <w:p>
      <w:pPr>
        <w:spacing w:after="0"/>
        <w:ind w:left="0"/>
        <w:jc w:val="both"/>
      </w:pPr>
      <w:r>
        <w:rPr>
          <w:rFonts w:ascii="Times New Roman"/>
          <w:b w:val="false"/>
          <w:i w:val="false"/>
          <w:color w:val="000000"/>
          <w:sz w:val="28"/>
        </w:rPr>
        <w:t>
      3) заңды тұлға - клиенттер (Қазақстан Республикасының бейрезиденттері) үшін:</w:t>
      </w:r>
    </w:p>
    <w:p>
      <w:pPr>
        <w:spacing w:after="0"/>
        <w:ind w:left="0"/>
        <w:jc w:val="both"/>
      </w:pPr>
      <w:r>
        <w:rPr>
          <w:rFonts w:ascii="Times New Roman"/>
          <w:b w:val="false"/>
          <w:i w:val="false"/>
          <w:color w:val="000000"/>
          <w:sz w:val="28"/>
        </w:rPr>
        <w:t>
      жарғының көшірмесі (бар болса);</w:t>
      </w:r>
    </w:p>
    <w:p>
      <w:pPr>
        <w:spacing w:after="0"/>
        <w:ind w:left="0"/>
        <w:jc w:val="both"/>
      </w:pPr>
      <w:r>
        <w:rPr>
          <w:rFonts w:ascii="Times New Roman"/>
          <w:b w:val="false"/>
          <w:i w:val="false"/>
          <w:color w:val="000000"/>
          <w:sz w:val="28"/>
        </w:rPr>
        <w:t>
      Қазақстан Республикасының бейрезиденті мемлекетінің уәкілетті органы берген заңды тұлғаның мемлекеттік тіркелгенін растайтын құжаттың көшірмесі;</w:t>
      </w:r>
    </w:p>
    <w:p>
      <w:pPr>
        <w:spacing w:after="0"/>
        <w:ind w:left="0"/>
        <w:jc w:val="both"/>
      </w:pPr>
      <w:r>
        <w:rPr>
          <w:rFonts w:ascii="Times New Roman"/>
          <w:b w:val="false"/>
          <w:i w:val="false"/>
          <w:color w:val="000000"/>
          <w:sz w:val="28"/>
        </w:rPr>
        <w:t>
      қол қою (оның ішінде заңды тұлғаның шартқа өзгерістер мен толықтыруларға, активтерді инвестициялық басқаруға қабылдау-өткізу актілеріне және клиент пен инвестициялық портфельді басқарушының өзара іс-әрекеті барысындағы құжаттарға қол қою құқығы бар өкілдерінің) үлгілері бар құжат;</w:t>
      </w:r>
    </w:p>
    <w:p>
      <w:pPr>
        <w:spacing w:after="0"/>
        <w:ind w:left="0"/>
        <w:jc w:val="both"/>
      </w:pPr>
      <w:r>
        <w:rPr>
          <w:rFonts w:ascii="Times New Roman"/>
          <w:b w:val="false"/>
          <w:i w:val="false"/>
          <w:color w:val="000000"/>
          <w:sz w:val="28"/>
        </w:rPr>
        <w:t>
      заңды тұлғаның шарт жасасатын және (немесе) іс-әрекеттерді жүзеге асыратын өкіліне қатысты заңды тұлғаның уәкілетті органының сенімхаты немесе шешімі;</w:t>
      </w:r>
    </w:p>
    <w:p>
      <w:pPr>
        <w:spacing w:after="0"/>
        <w:ind w:left="0"/>
        <w:jc w:val="both"/>
      </w:pPr>
      <w:r>
        <w:rPr>
          <w:rFonts w:ascii="Times New Roman"/>
          <w:b w:val="false"/>
          <w:i w:val="false"/>
          <w:color w:val="000000"/>
          <w:sz w:val="28"/>
        </w:rPr>
        <w:t>
      инвестициялық портфельді басқарушының ішкі құжаттарында көзделген құжаттар.</w:t>
      </w:r>
    </w:p>
    <w:p>
      <w:pPr>
        <w:spacing w:after="0"/>
        <w:ind w:left="0"/>
        <w:jc w:val="both"/>
      </w:pPr>
      <w:r>
        <w:rPr>
          <w:rFonts w:ascii="Times New Roman"/>
          <w:b w:val="false"/>
          <w:i w:val="false"/>
          <w:color w:val="000000"/>
          <w:sz w:val="28"/>
        </w:rPr>
        <w:t>
      Клиент Қағидалардың осы тармағының 3) тармақшасында көрсетілген құжаттарды қазақ және (немесе) орыс тілдеріндегі нотариалды куәландырылған аудармасымен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07.06.2023 </w:t>
      </w:r>
      <w:r>
        <w:rPr>
          <w:rFonts w:ascii="Times New Roman"/>
          <w:b w:val="false"/>
          <w:i w:val="false"/>
          <w:color w:val="000000"/>
          <w:sz w:val="28"/>
        </w:rPr>
        <w:t>№ 51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20.10.2022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23"/>
    <w:p>
      <w:pPr>
        <w:spacing w:after="0"/>
        <w:ind w:left="0"/>
        <w:jc w:val="both"/>
      </w:pPr>
      <w:r>
        <w:rPr>
          <w:rFonts w:ascii="Times New Roman"/>
          <w:b w:val="false"/>
          <w:i w:val="false"/>
          <w:color w:val="000000"/>
          <w:sz w:val="28"/>
        </w:rPr>
        <w:t xml:space="preserve">
      8.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мынадай өзгеріс енгізілсін:</w:t>
      </w:r>
    </w:p>
    <w:bookmarkEnd w:id="23"/>
    <w:bookmarkStart w:name="z54" w:id="24"/>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6" w:id="25"/>
    <w:p>
      <w:pPr>
        <w:spacing w:after="0"/>
        <w:ind w:left="0"/>
        <w:jc w:val="both"/>
      </w:pPr>
      <w:r>
        <w:rPr>
          <w:rFonts w:ascii="Times New Roman"/>
          <w:b w:val="false"/>
          <w:i w:val="false"/>
          <w:color w:val="000000"/>
          <w:sz w:val="28"/>
        </w:rPr>
        <w:t>
      "8. Номиналды ұстаушы жеке тұлғаға номиналды ұстауды есепке алу жүйесінде жеке шот ашуды жеке шотты ашуға арналған бұйрықтың, адамның жеке басын куәландыратын құжаттың не цифрлық құжаттар сервисінен электрондық құжаттың (сәйкестендіру үшін) және номиналды ұстау туралы шарттың негізінде жүзеге асырады.</w:t>
      </w:r>
    </w:p>
    <w:bookmarkEnd w:id="25"/>
    <w:p>
      <w:pPr>
        <w:spacing w:after="0"/>
        <w:ind w:left="0"/>
        <w:jc w:val="both"/>
      </w:pPr>
      <w:r>
        <w:rPr>
          <w:rFonts w:ascii="Times New Roman"/>
          <w:b w:val="false"/>
          <w:i w:val="false"/>
          <w:color w:val="000000"/>
          <w:sz w:val="28"/>
        </w:rPr>
        <w:t>
      Ақпараттық жүйелерді пайдалана отырып, жеке тұлғаға электрондық құжат нысанында немесе клиентті серпінді және (немесе) биометриялық сәйкестендіру арқылы (номиналды ұстаушының клиенті электрондық қызмет алуға өтініш жасаған жағдайда) куәландырған өзге электрондық-цифрлық нысанда жеке шот ашуға бұйрық беру кезінде жеке тұлғаның электрондық бұйрығына осы жеке тұлғаның жеке басын куәландыратын құжаттың электрондық көшірмесі не цифрлық құжаттар сервисінен электрондық құжаттың (сәйкестендіру үшін) немесе жеке тұлғаның жеке басын куәландыратын құжаттың деректері және оның жеке сәйкестендіру нөмірі қоса беріледі.".</w:t>
      </w:r>
    </w:p>
    <w:bookmarkStart w:name="z57" w:id="26"/>
    <w:p>
      <w:pPr>
        <w:spacing w:after="0"/>
        <w:ind w:left="0"/>
        <w:jc w:val="both"/>
      </w:pPr>
      <w:r>
        <w:rPr>
          <w:rFonts w:ascii="Times New Roman"/>
          <w:b w:val="false"/>
          <w:i w:val="false"/>
          <w:color w:val="000000"/>
          <w:sz w:val="28"/>
        </w:rPr>
        <w:t xml:space="preserve">
      9.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15175 болып тіркелген) мынадай өзгеріс енгізілсін:</w:t>
      </w:r>
    </w:p>
    <w:bookmarkEnd w:id="26"/>
    <w:bookmarkStart w:name="z58" w:id="27"/>
    <w:p>
      <w:pPr>
        <w:spacing w:after="0"/>
        <w:ind w:left="0"/>
        <w:jc w:val="both"/>
      </w:pPr>
      <w:r>
        <w:rPr>
          <w:rFonts w:ascii="Times New Roman"/>
          <w:b w:val="false"/>
          <w:i w:val="false"/>
          <w:color w:val="000000"/>
          <w:sz w:val="28"/>
        </w:rPr>
        <w:t xml:space="preserve">
      көрсетілген қаулымен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0" w:id="28"/>
    <w:p>
      <w:pPr>
        <w:spacing w:after="0"/>
        <w:ind w:left="0"/>
        <w:jc w:val="both"/>
      </w:pPr>
      <w:r>
        <w:rPr>
          <w:rFonts w:ascii="Times New Roman"/>
          <w:b w:val="false"/>
          <w:i w:val="false"/>
          <w:color w:val="000000"/>
          <w:sz w:val="28"/>
        </w:rPr>
        <w:t>
      "Талаптардың мақсаттары үшін мынадай ұғымдар пайдаланылады:</w:t>
      </w:r>
    </w:p>
    <w:bookmarkEnd w:id="28"/>
    <w:p>
      <w:pPr>
        <w:spacing w:after="0"/>
        <w:ind w:left="0"/>
        <w:jc w:val="both"/>
      </w:pPr>
      <w:r>
        <w:rPr>
          <w:rFonts w:ascii="Times New Roman"/>
          <w:b w:val="false"/>
          <w:i w:val="false"/>
          <w:color w:val="000000"/>
          <w:sz w:val="28"/>
        </w:rPr>
        <w:t>
      1) алаң секторы – Талаптарға және (немесе) қор биржасының ішкі құжаттарына сәйкес келетін эмиссиялық бағалы қағаздар енгізілген (айналысқа жіберілген) қор биржасының ресми тізімі алаңының бөлігі;</w:t>
      </w:r>
    </w:p>
    <w:p>
      <w:pPr>
        <w:spacing w:after="0"/>
        <w:ind w:left="0"/>
        <w:jc w:val="both"/>
      </w:pPr>
      <w:r>
        <w:rPr>
          <w:rFonts w:ascii="Times New Roman"/>
          <w:b w:val="false"/>
          <w:i w:val="false"/>
          <w:color w:val="000000"/>
          <w:sz w:val="28"/>
        </w:rPr>
        <w:t>
      2) борыштық бағалы қағаз - иесінің эмитенттен негізгі борыш сомасын шығарылым талаптарымен белгіленген мөлшерде және мерзімде алуға құқығын растайтын бағалы қағаз;</w:t>
      </w:r>
    </w:p>
    <w:p>
      <w:pPr>
        <w:spacing w:after="0"/>
        <w:ind w:left="0"/>
        <w:jc w:val="both"/>
      </w:pPr>
      <w:r>
        <w:rPr>
          <w:rFonts w:ascii="Times New Roman"/>
          <w:b w:val="false"/>
          <w:i w:val="false"/>
          <w:color w:val="000000"/>
          <w:sz w:val="28"/>
        </w:rPr>
        <w:t>
      3) жергілікті атқарушы органдардың облигациялары - облыстың, республикалық маңызы бар қаланың, астананың жергілікті атқарушы органдары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4) исламдық бағалы қағаздар – исламдық жалдау сертификаттары, исламдық қатысу сертификаттары және Қазақстан Республикасының заңнамасына сәйкес исламдық бағалы қағаздар деп танылған өзге бағалы қағаздар;</w:t>
      </w:r>
    </w:p>
    <w:p>
      <w:pPr>
        <w:spacing w:after="0"/>
        <w:ind w:left="0"/>
        <w:jc w:val="both"/>
      </w:pPr>
      <w:r>
        <w:rPr>
          <w:rFonts w:ascii="Times New Roman"/>
          <w:b w:val="false"/>
          <w:i w:val="false"/>
          <w:color w:val="000000"/>
          <w:sz w:val="28"/>
        </w:rPr>
        <w:t>
      5) қор биржасының ресми тізімі - енгізілуі және болуы үшін бағалы қағаздар мен бағалы қағаздар эмитенттері Талаптарға сәйкес келетін қор биржасы тізімінің бір бөлігі;</w:t>
      </w:r>
    </w:p>
    <w:p>
      <w:pPr>
        <w:spacing w:after="0"/>
        <w:ind w:left="0"/>
        <w:jc w:val="both"/>
      </w:pPr>
      <w:r>
        <w:rPr>
          <w:rFonts w:ascii="Times New Roman"/>
          <w:b w:val="false"/>
          <w:i w:val="false"/>
          <w:color w:val="000000"/>
          <w:sz w:val="28"/>
        </w:rPr>
        <w:t>
      6) қор биржасының тізімі - қор биржасының ішкі құжаттарына сәйкес жасалған, қор биржасының сауда жүйесінде айналысқа рұқсат етілген қаржы құралдарының тізімі;</w:t>
      </w:r>
    </w:p>
    <w:p>
      <w:pPr>
        <w:spacing w:after="0"/>
        <w:ind w:left="0"/>
        <w:jc w:val="both"/>
      </w:pPr>
      <w:r>
        <w:rPr>
          <w:rFonts w:ascii="Times New Roman"/>
          <w:b w:val="false"/>
          <w:i w:val="false"/>
          <w:color w:val="000000"/>
          <w:sz w:val="28"/>
        </w:rPr>
        <w:t>
      7) листингтік компания - бағалы қағаздары қор биржасының ресми тізіміне енгізілген (қор биржасының ресми тізімінде айналысқа жіберілген) заңды тұлға;</w:t>
      </w:r>
    </w:p>
    <w:p>
      <w:pPr>
        <w:spacing w:after="0"/>
        <w:ind w:left="0"/>
        <w:jc w:val="both"/>
      </w:pPr>
      <w:r>
        <w:rPr>
          <w:rFonts w:ascii="Times New Roman"/>
          <w:b w:val="false"/>
          <w:i w:val="false"/>
          <w:color w:val="000000"/>
          <w:sz w:val="28"/>
        </w:rPr>
        <w:t>
      8) ресми тізім алаңы – қор биржасының секторлардан тұратын ресми тізімінің бөлігі;</w:t>
      </w:r>
    </w:p>
    <w:p>
      <w:pPr>
        <w:spacing w:after="0"/>
        <w:ind w:left="0"/>
        <w:jc w:val="both"/>
      </w:pPr>
      <w:r>
        <w:rPr>
          <w:rFonts w:ascii="Times New Roman"/>
          <w:b w:val="false"/>
          <w:i w:val="false"/>
          <w:color w:val="000000"/>
          <w:sz w:val="28"/>
        </w:rPr>
        <w:t>
      9) рұқсат беру бастамашысы – бастамасымен бағалы қағаздары қор биржасының ресми тізіміне енгізілетін (жіберілетін) эмитент, қор биржасы не қор биржасының мүшесі;</w:t>
      </w:r>
    </w:p>
    <w:p>
      <w:pPr>
        <w:spacing w:after="0"/>
        <w:ind w:left="0"/>
        <w:jc w:val="both"/>
      </w:pPr>
      <w:r>
        <w:rPr>
          <w:rFonts w:ascii="Times New Roman"/>
          <w:b w:val="false"/>
          <w:i w:val="false"/>
          <w:color w:val="000000"/>
          <w:sz w:val="28"/>
        </w:rPr>
        <w:t>
      10) сауда алаңы — қор биржасының бағдарламалық-техникалық кешенінің бөлігі, ол арқылы ресми тізімге енгізілген (қор биржасында айналысқа жіберілген) қаржы құралдарының жекелеген түрлерімен мәмілелер жасалады;</w:t>
      </w:r>
    </w:p>
    <w:p>
      <w:pPr>
        <w:spacing w:after="0"/>
        <w:ind w:left="0"/>
        <w:jc w:val="both"/>
      </w:pPr>
      <w:r>
        <w:rPr>
          <w:rFonts w:ascii="Times New Roman"/>
          <w:b w:val="false"/>
          <w:i w:val="false"/>
          <w:color w:val="000000"/>
          <w:sz w:val="28"/>
        </w:rPr>
        <w:t xml:space="preserve">
      11) эмитенттің міндеттемелерін қайта құрылымдау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қайта құрылымдау жоспарының негізінде эмитент іске асыратын әкімшілік, заңдық, қаржылық, ұйымдастыру-техникалық және басқа да іс-шаралар мен рәсімдердің не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сауықтыру жоспарының кешені.".</w:t>
      </w:r>
    </w:p>
    <w:bookmarkStart w:name="z61" w:id="29"/>
    <w:p>
      <w:pPr>
        <w:spacing w:after="0"/>
        <w:ind w:left="0"/>
        <w:jc w:val="both"/>
      </w:pPr>
      <w:r>
        <w:rPr>
          <w:rFonts w:ascii="Times New Roman"/>
          <w:b w:val="false"/>
          <w:i w:val="false"/>
          <w:color w:val="000000"/>
          <w:sz w:val="28"/>
        </w:rPr>
        <w:t xml:space="preserve">
      10. "Бағалы қағаздарды ұстаушылардың тізілімдер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мынадай өзгерістер енгізілсін:</w:t>
      </w:r>
    </w:p>
    <w:bookmarkEnd w:id="29"/>
    <w:bookmarkStart w:name="z62" w:id="30"/>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ұстаушылардың тізілімдер жүйесін жүргізу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4" w:id="31"/>
    <w:p>
      <w:pPr>
        <w:spacing w:after="0"/>
        <w:ind w:left="0"/>
        <w:jc w:val="both"/>
      </w:pPr>
      <w:r>
        <w:rPr>
          <w:rFonts w:ascii="Times New Roman"/>
          <w:b w:val="false"/>
          <w:i w:val="false"/>
          <w:color w:val="000000"/>
          <w:sz w:val="28"/>
        </w:rPr>
        <w:t>
      "6. Тізілімдер жүйесін мынадай құжаттар құрайды:</w:t>
      </w:r>
    </w:p>
    <w:bookmarkEnd w:id="31"/>
    <w:p>
      <w:pPr>
        <w:spacing w:after="0"/>
        <w:ind w:left="0"/>
        <w:jc w:val="both"/>
      </w:pPr>
      <w:r>
        <w:rPr>
          <w:rFonts w:ascii="Times New Roman"/>
          <w:b w:val="false"/>
          <w:i w:val="false"/>
          <w:color w:val="000000"/>
          <w:sz w:val="28"/>
        </w:rPr>
        <w:t>
      1) операцияларды жүргізу бұйрықтары;</w:t>
      </w:r>
    </w:p>
    <w:p>
      <w:pPr>
        <w:spacing w:after="0"/>
        <w:ind w:left="0"/>
        <w:jc w:val="both"/>
      </w:pPr>
      <w:r>
        <w:rPr>
          <w:rFonts w:ascii="Times New Roman"/>
          <w:b w:val="false"/>
          <w:i w:val="false"/>
          <w:color w:val="000000"/>
          <w:sz w:val="28"/>
        </w:rPr>
        <w:t>
      2) бұйрықтардың орындалуы туралы есептер (жүргізілген операциялар туралы хабарламалар);</w:t>
      </w:r>
    </w:p>
    <w:p>
      <w:pPr>
        <w:spacing w:after="0"/>
        <w:ind w:left="0"/>
        <w:jc w:val="both"/>
      </w:pPr>
      <w:r>
        <w:rPr>
          <w:rFonts w:ascii="Times New Roman"/>
          <w:b w:val="false"/>
          <w:i w:val="false"/>
          <w:color w:val="000000"/>
          <w:sz w:val="28"/>
        </w:rPr>
        <w:t>
      3) бұйрықтарды орындаудан бас тартулар;</w:t>
      </w:r>
    </w:p>
    <w:p>
      <w:pPr>
        <w:spacing w:after="0"/>
        <w:ind w:left="0"/>
        <w:jc w:val="both"/>
      </w:pPr>
      <w:r>
        <w:rPr>
          <w:rFonts w:ascii="Times New Roman"/>
          <w:b w:val="false"/>
          <w:i w:val="false"/>
          <w:color w:val="000000"/>
          <w:sz w:val="28"/>
        </w:rPr>
        <w:t xml:space="preserve">
      4) жеке тұлға болып табылатын тіркелген тұлғаның жеке басын куәландыратын құжаттың көшірмесі не цифрлық құжаттар сервисінен электрондық құжат (сәйкестендіру үшін) не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2) және 3) тармақшаларында белгіленген, заңды тұлға болып табылатын тіркелген тұлға ұсынған құжаттардың көшірмелері;</w:t>
      </w:r>
    </w:p>
    <w:p>
      <w:pPr>
        <w:spacing w:after="0"/>
        <w:ind w:left="0"/>
        <w:jc w:val="both"/>
      </w:pPr>
      <w:r>
        <w:rPr>
          <w:rFonts w:ascii="Times New Roman"/>
          <w:b w:val="false"/>
          <w:i w:val="false"/>
          <w:color w:val="000000"/>
          <w:sz w:val="28"/>
        </w:rPr>
        <w:t>
      5) мүлікті сенімгерлік басқару шарттарының көшірмелері оларға енгізілген барлық өзгерістерімен және толықтыруларымен бірге;</w:t>
      </w:r>
    </w:p>
    <w:p>
      <w:pPr>
        <w:spacing w:after="0"/>
        <w:ind w:left="0"/>
        <w:jc w:val="both"/>
      </w:pPr>
      <w:r>
        <w:rPr>
          <w:rFonts w:ascii="Times New Roman"/>
          <w:b w:val="false"/>
          <w:i w:val="false"/>
          <w:color w:val="000000"/>
          <w:sz w:val="28"/>
        </w:rPr>
        <w:t>
      6) тізілімдер жүйесінде операциялар жүргізілген Қағидалардың 10, 11, 12, 13, 14, 16, 40, 42, 43, 44, 45, 48, 49, 51, 52, 53, 54, 56, 59, 60, 61, 62, 63, 64, 65, 67, 68, 69, 70, 72, 73, 74, 75, 76, 77, 78, 79, 80, 81 және 82-тармақтарында көрсетілген құжаттар;</w:t>
      </w:r>
    </w:p>
    <w:p>
      <w:pPr>
        <w:spacing w:after="0"/>
        <w:ind w:left="0"/>
        <w:jc w:val="both"/>
      </w:pPr>
      <w:r>
        <w:rPr>
          <w:rFonts w:ascii="Times New Roman"/>
          <w:b w:val="false"/>
          <w:i w:val="false"/>
          <w:color w:val="000000"/>
          <w:sz w:val="28"/>
        </w:rPr>
        <w:t>
      7) эмитенттен (бұрын бағалы қағаздарды ұстаушылар тізілімдерінің жүйесін жүргізген ұйымнан) орталық депозитарий алған және орталық депозитарий (бұрын тізілімдер жүйесін жүргізген ұйым) шарттың қолданылу кезеңінде эмитентке жіберген құжаттар;</w:t>
      </w:r>
    </w:p>
    <w:p>
      <w:pPr>
        <w:spacing w:after="0"/>
        <w:ind w:left="0"/>
        <w:jc w:val="both"/>
      </w:pPr>
      <w:r>
        <w:rPr>
          <w:rFonts w:ascii="Times New Roman"/>
          <w:b w:val="false"/>
          <w:i w:val="false"/>
          <w:color w:val="000000"/>
          <w:sz w:val="28"/>
        </w:rPr>
        <w:t>
      8) уәкілетті органның акцияларды және исламдық бағалы қағаздарды орналастыру қорытындылары туралы (мемлекеттік емес облигацияларды, исламдық бағалы қағаздарды өтеу қорытындылары туралы) есептерді бекіту туралы хабарламаларының көшірмелері;</w:t>
      </w:r>
    </w:p>
    <w:p>
      <w:pPr>
        <w:spacing w:after="0"/>
        <w:ind w:left="0"/>
        <w:jc w:val="both"/>
      </w:pPr>
      <w:r>
        <w:rPr>
          <w:rFonts w:ascii="Times New Roman"/>
          <w:b w:val="false"/>
          <w:i w:val="false"/>
          <w:color w:val="000000"/>
          <w:sz w:val="28"/>
        </w:rPr>
        <w:t>
      9) операцияларды тіркеу журналы;</w:t>
      </w:r>
    </w:p>
    <w:p>
      <w:pPr>
        <w:spacing w:after="0"/>
        <w:ind w:left="0"/>
        <w:jc w:val="both"/>
      </w:pPr>
      <w:r>
        <w:rPr>
          <w:rFonts w:ascii="Times New Roman"/>
          <w:b w:val="false"/>
          <w:i w:val="false"/>
          <w:color w:val="000000"/>
          <w:sz w:val="28"/>
        </w:rPr>
        <w:t>
      10) кіріс құжаттарын тіркеу журналы;</w:t>
      </w:r>
    </w:p>
    <w:p>
      <w:pPr>
        <w:spacing w:after="0"/>
        <w:ind w:left="0"/>
        <w:jc w:val="both"/>
      </w:pPr>
      <w:r>
        <w:rPr>
          <w:rFonts w:ascii="Times New Roman"/>
          <w:b w:val="false"/>
          <w:i w:val="false"/>
          <w:color w:val="000000"/>
          <w:sz w:val="28"/>
        </w:rPr>
        <w:t>
      11) шығыс құжаттарын тіркеу журналы;</w:t>
      </w:r>
    </w:p>
    <w:p>
      <w:pPr>
        <w:spacing w:after="0"/>
        <w:ind w:left="0"/>
        <w:jc w:val="both"/>
      </w:pPr>
      <w:r>
        <w:rPr>
          <w:rFonts w:ascii="Times New Roman"/>
          <w:b w:val="false"/>
          <w:i w:val="false"/>
          <w:color w:val="000000"/>
          <w:sz w:val="28"/>
        </w:rPr>
        <w:t>
      12) мұрағатты жүргізу журналы;</w:t>
      </w:r>
    </w:p>
    <w:p>
      <w:pPr>
        <w:spacing w:after="0"/>
        <w:ind w:left="0"/>
        <w:jc w:val="both"/>
      </w:pPr>
      <w:r>
        <w:rPr>
          <w:rFonts w:ascii="Times New Roman"/>
          <w:b w:val="false"/>
          <w:i w:val="false"/>
          <w:color w:val="000000"/>
          <w:sz w:val="28"/>
        </w:rPr>
        <w:t>
      13) тізілімдер жүйесін құрайтын құжаттарды қабылдау-өткізу актілері.";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6" w:id="32"/>
    <w:p>
      <w:pPr>
        <w:spacing w:after="0"/>
        <w:ind w:left="0"/>
        <w:jc w:val="both"/>
      </w:pPr>
      <w:r>
        <w:rPr>
          <w:rFonts w:ascii="Times New Roman"/>
          <w:b w:val="false"/>
          <w:i w:val="false"/>
          <w:color w:val="000000"/>
          <w:sz w:val="28"/>
        </w:rPr>
        <w:t>
      "12. Тізілімдер жүйесінде жеке тұлғаға жеке шот ашу мынадай құжаттар негізінде жүзеге асырылады:</w:t>
      </w:r>
    </w:p>
    <w:bookmarkEnd w:id="32"/>
    <w:p>
      <w:pPr>
        <w:spacing w:after="0"/>
        <w:ind w:left="0"/>
        <w:jc w:val="both"/>
      </w:pPr>
      <w:r>
        <w:rPr>
          <w:rFonts w:ascii="Times New Roman"/>
          <w:b w:val="false"/>
          <w:i w:val="false"/>
          <w:color w:val="000000"/>
          <w:sz w:val="28"/>
        </w:rPr>
        <w:t>
      1) жеке шот ашу бұйрығы;</w:t>
      </w:r>
    </w:p>
    <w:p>
      <w:pPr>
        <w:spacing w:after="0"/>
        <w:ind w:left="0"/>
        <w:jc w:val="both"/>
      </w:pPr>
      <w:r>
        <w:rPr>
          <w:rFonts w:ascii="Times New Roman"/>
          <w:b w:val="false"/>
          <w:i w:val="false"/>
          <w:color w:val="000000"/>
          <w:sz w:val="28"/>
        </w:rPr>
        <w:t>
      2) жеке тұлғаның жеке басын куәландыратын құжат не цифрлық құжаттар сервисінен электрондық құжат (сәйкестендіру үшін) не жеке тұлғаның жеке басын куәландыратын құжаттың нотариалды куәландырылған көшірмесі (құжаттар пошта байланысымен немесе курьер арқылы ұсынылған жағдайда) не инвестициялық пай қорының пайларын иеленуге өтінімнің көшірмесі қоса беріле отырып жеке тұлғаның жеке басын куәландыратын құжаттың көшірмесі (басқарушы компания пайларды иеленуге өтінім берген жеке тұлғаның атынан құжаттар берген жағдайда).</w:t>
      </w:r>
    </w:p>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жүйелерді пайдалана отырып жеке тұлғаға электрондық құжат нысанында жеке шот ашуға бұйрықты беру кезінде жеке тұлғаның электрондық бұйрығына осы жеке тұлғаның жеке басын куәландыратын құжаттың электрондық көшірмесі не цифрлық құжаттар сервисінен электрондық құжат (сәйкестендіру үшін)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68" w:id="33"/>
    <w:p>
      <w:pPr>
        <w:spacing w:after="0"/>
        <w:ind w:left="0"/>
        <w:jc w:val="both"/>
      </w:pPr>
      <w:r>
        <w:rPr>
          <w:rFonts w:ascii="Times New Roman"/>
          <w:b w:val="false"/>
          <w:i w:val="false"/>
          <w:color w:val="000000"/>
          <w:sz w:val="28"/>
        </w:rPr>
        <w:t xml:space="preserve">
      "42. Қағидалардың 15-тармағына сәйкес ашылған жеке шоттар бойынша Қағидалардың </w:t>
      </w:r>
      <w:r>
        <w:rPr>
          <w:rFonts w:ascii="Times New Roman"/>
          <w:b w:val="false"/>
          <w:i w:val="false"/>
          <w:color w:val="000000"/>
          <w:sz w:val="28"/>
        </w:rPr>
        <w:t>36-тармағының</w:t>
      </w:r>
      <w:r>
        <w:rPr>
          <w:rFonts w:ascii="Times New Roman"/>
          <w:b w:val="false"/>
          <w:i w:val="false"/>
          <w:color w:val="000000"/>
          <w:sz w:val="28"/>
        </w:rPr>
        <w:t xml:space="preserve"> 2), 3), 5), 7) және 8) тармақшаларында көрсетілген операциялар (мұраға қалдырған немесе заңды тұлға таратылған кезде бағалы қағаздар бойынша меншік құқығы ауысқан жағдайда бағалы қағаздарды бір жеке шоттан басқа жеке шотқа аударуды, басқарушы компанияның инвестициялық пай қоры қызметін тоқтатқан кезде пайларды есептен шығаруын қоспағанда) жеке тұлға болып табылатын тіркелген тұлғаның жеке куәлігін не цифрлық құжаттар сервисінен электрондық құжатын (сәйкестендіру үшін) не, егер тіркелген тұлға заңды тұлға болып табылған жағдайда, Қағидалардың 13-тармағының 2) және 3) тармақшаларында белгіленген құжаттарды орталық депозитарийге бергенге дейін жүргізілмейді.</w:t>
      </w:r>
    </w:p>
    <w:bookmarkEnd w:id="33"/>
    <w:bookmarkStart w:name="z69" w:id="34"/>
    <w:p>
      <w:pPr>
        <w:spacing w:after="0"/>
        <w:ind w:left="0"/>
        <w:jc w:val="both"/>
      </w:pPr>
      <w:r>
        <w:rPr>
          <w:rFonts w:ascii="Times New Roman"/>
          <w:b w:val="false"/>
          <w:i w:val="false"/>
          <w:color w:val="000000"/>
          <w:sz w:val="28"/>
        </w:rPr>
        <w:t>
      43. Тіркелген тұлға орталық депозитарийге:</w:t>
      </w:r>
    </w:p>
    <w:bookmarkEnd w:id="34"/>
    <w:p>
      <w:pPr>
        <w:spacing w:after="0"/>
        <w:ind w:left="0"/>
        <w:jc w:val="both"/>
      </w:pPr>
      <w:r>
        <w:rPr>
          <w:rFonts w:ascii="Times New Roman"/>
          <w:b w:val="false"/>
          <w:i w:val="false"/>
          <w:color w:val="000000"/>
          <w:sz w:val="28"/>
        </w:rPr>
        <w:t>
      1) жеке куәлігін не цифрлық құжаттар сервисінен электрондық құжатын (сәйкестендіру үшін) (жеке тұлға үшін);</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13-тармағының</w:t>
      </w:r>
      <w:r>
        <w:rPr>
          <w:rFonts w:ascii="Times New Roman"/>
          <w:b w:val="false"/>
          <w:i w:val="false"/>
          <w:color w:val="000000"/>
          <w:sz w:val="28"/>
        </w:rPr>
        <w:t xml:space="preserve"> 2) және 3) тармақшаларында көрсетілген құжаттарды (заңды тұлға үшін) ұсынғанға дейін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тармақшасына сәйкес ашылған жеке шот бойынша тіркелген тұлғаның жеке шотына бағалы қағаздарды (эмитенттің эмиссиялық бағалы қағаздары жөніндегі міндеттемелері бойынша талап ету құқықтарын) есепке алу операцияларын қоспағанда, Қағидалардың </w:t>
      </w:r>
      <w:r>
        <w:rPr>
          <w:rFonts w:ascii="Times New Roman"/>
          <w:b w:val="false"/>
          <w:i w:val="false"/>
          <w:color w:val="000000"/>
          <w:sz w:val="28"/>
        </w:rPr>
        <w:t>36-тармағының</w:t>
      </w:r>
      <w:r>
        <w:rPr>
          <w:rFonts w:ascii="Times New Roman"/>
          <w:b w:val="false"/>
          <w:i w:val="false"/>
          <w:color w:val="000000"/>
          <w:sz w:val="28"/>
        </w:rPr>
        <w:t xml:space="preserve"> 2), 3), 5), 7) тармақшаларында көрсетілген операциялар жүргізілмейді.".</w:t>
      </w:r>
    </w:p>
    <w:bookmarkStart w:name="z70" w:id="35"/>
    <w:p>
      <w:pPr>
        <w:spacing w:after="0"/>
        <w:ind w:left="0"/>
        <w:jc w:val="both"/>
      </w:pPr>
      <w:r>
        <w:rPr>
          <w:rFonts w:ascii="Times New Roman"/>
          <w:b w:val="false"/>
          <w:i w:val="false"/>
          <w:color w:val="000000"/>
          <w:sz w:val="28"/>
        </w:rPr>
        <w:t xml:space="preserve">
      11. "Ерекше реттеу режимі шеңберінде қызметті жүзеге асыру туралы шарт жасасу үшін құжаттарды іріктеу өлшемшарттарын және қарау қағидаларын бекіту туралы" Қазақстан Республикасы Ұлттық Банкі Басқармасының 2019 жылғы 13 желтоқсандағы № 235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19773 болып тіркелген) мынадай өзгеріс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2" w:id="36"/>
    <w:p>
      <w:pPr>
        <w:spacing w:after="0"/>
        <w:ind w:left="0"/>
        <w:jc w:val="both"/>
      </w:pPr>
      <w:r>
        <w:rPr>
          <w:rFonts w:ascii="Times New Roman"/>
          <w:b w:val="false"/>
          <w:i w:val="false"/>
          <w:color w:val="000000"/>
          <w:sz w:val="28"/>
        </w:rPr>
        <w:t>
      "1. Ерекше реттеу режиміне қатысу үшін іріктеудің мына өлшемшарттары бекітілсін:</w:t>
      </w:r>
    </w:p>
    <w:bookmarkEnd w:id="36"/>
    <w:p>
      <w:pPr>
        <w:spacing w:after="0"/>
        <w:ind w:left="0"/>
        <w:jc w:val="both"/>
      </w:pPr>
      <w:r>
        <w:rPr>
          <w:rFonts w:ascii="Times New Roman"/>
          <w:b w:val="false"/>
          <w:i w:val="false"/>
          <w:color w:val="000000"/>
          <w:sz w:val="28"/>
        </w:rPr>
        <w:t>
      1) өтініш беруші Қазақстан Республикасының резидент-қаржы ұйымы және (немесе) кемінде 2 (екі) жыл қаржы саласындағы қызметті, қаржы ресурстарының шоғырлануымен және (немесе) көрсетілетін төлем қызметтерімен байланысты қызметті жүзеге асыратын Қазақстан Республикасының өзге де резидент-заңды тұлғасы болып табылады;</w:t>
      </w:r>
    </w:p>
    <w:p>
      <w:pPr>
        <w:spacing w:after="0"/>
        <w:ind w:left="0"/>
        <w:jc w:val="both"/>
      </w:pPr>
      <w:r>
        <w:rPr>
          <w:rFonts w:ascii="Times New Roman"/>
          <w:b w:val="false"/>
          <w:i w:val="false"/>
          <w:color w:val="000000"/>
          <w:sz w:val="28"/>
        </w:rPr>
        <w:t>
      2) өтініш берушінің ерекше реттеу режимі шеңберінде қатысу үшін өтініш беру күніндегі міндеттемелері оның активтерінен аспайды;</w:t>
      </w:r>
    </w:p>
    <w:p>
      <w:pPr>
        <w:spacing w:after="0"/>
        <w:ind w:left="0"/>
        <w:jc w:val="both"/>
      </w:pPr>
      <w:r>
        <w:rPr>
          <w:rFonts w:ascii="Times New Roman"/>
          <w:b w:val="false"/>
          <w:i w:val="false"/>
          <w:color w:val="000000"/>
          <w:sz w:val="28"/>
        </w:rPr>
        <w:t>
      3) өтініш берушіде аяқталған 2 (екі) қаржы жылының нәтижелері бойынша зияндары жоқ;</w:t>
      </w:r>
    </w:p>
    <w:p>
      <w:pPr>
        <w:spacing w:after="0"/>
        <w:ind w:left="0"/>
        <w:jc w:val="both"/>
      </w:pPr>
      <w:r>
        <w:rPr>
          <w:rFonts w:ascii="Times New Roman"/>
          <w:b w:val="false"/>
          <w:i w:val="false"/>
          <w:color w:val="000000"/>
          <w:sz w:val="28"/>
        </w:rPr>
        <w:t>
      4) жеке тұлға-құрылтайшыда не өтініш беруші заңды тұлға-құрылтайшының атқарушы орғанының немесе басқару органының бірінші басшысында алынбаған немесе өтелмеген соттылығы жоқ және (немесе) оларға қатысты экономикалық қызмет саласында қылмыстық құқық бұзушылық үшін қылмыстық қудалау жүзеге асырылмаған;</w:t>
      </w:r>
    </w:p>
    <w:p>
      <w:pPr>
        <w:spacing w:after="0"/>
        <w:ind w:left="0"/>
        <w:jc w:val="both"/>
      </w:pPr>
      <w:r>
        <w:rPr>
          <w:rFonts w:ascii="Times New Roman"/>
          <w:b w:val="false"/>
          <w:i w:val="false"/>
          <w:color w:val="000000"/>
          <w:sz w:val="28"/>
        </w:rPr>
        <w:t>
      5) өтініш берушіде ерекше реттеу режимі шеңберінде қатысу үшін өтініш беру күні құзыреттері шегінде қаржы нарығы мен қаржы ұйымдарын реттеу, бақылау және қадағалау жөніндегі уәкілетті орган және (немесе) Қазақстан Республикасының Ұлттық Банкі қолданған қадағалап ден қоюдың қолданыстағы шаралары мен санкциялары жоқ;</w:t>
      </w:r>
    </w:p>
    <w:p>
      <w:pPr>
        <w:spacing w:after="0"/>
        <w:ind w:left="0"/>
        <w:jc w:val="both"/>
      </w:pPr>
      <w:r>
        <w:rPr>
          <w:rFonts w:ascii="Times New Roman"/>
          <w:b w:val="false"/>
          <w:i w:val="false"/>
          <w:color w:val="000000"/>
          <w:sz w:val="28"/>
        </w:rPr>
        <w:t>
      6) өтініш берушінің ерекше реттеу режимі шеңберінде жүзеге асыруға жоспарлап отырған қызметі төменде аталған талаптардың біреуіне немесе бірнешеуіне сәйкес келеді:</w:t>
      </w:r>
    </w:p>
    <w:p>
      <w:pPr>
        <w:spacing w:after="0"/>
        <w:ind w:left="0"/>
        <w:jc w:val="both"/>
      </w:pPr>
      <w:r>
        <w:rPr>
          <w:rFonts w:ascii="Times New Roman"/>
          <w:b w:val="false"/>
          <w:i w:val="false"/>
          <w:color w:val="000000"/>
          <w:sz w:val="28"/>
        </w:rPr>
        <w:t>
      қаржылық қызметтер нарығында бәсекелестікті арттыруға ықпал етеді;</w:t>
      </w:r>
    </w:p>
    <w:p>
      <w:pPr>
        <w:spacing w:after="0"/>
        <w:ind w:left="0"/>
        <w:jc w:val="both"/>
      </w:pPr>
      <w:r>
        <w:rPr>
          <w:rFonts w:ascii="Times New Roman"/>
          <w:b w:val="false"/>
          <w:i w:val="false"/>
          <w:color w:val="000000"/>
          <w:sz w:val="28"/>
        </w:rPr>
        <w:t>
      қаржы нарығын дамытуға ықпал етеді және тұтынушылардың мүдделеріне сәйкес келеді;</w:t>
      </w:r>
    </w:p>
    <w:p>
      <w:pPr>
        <w:spacing w:after="0"/>
        <w:ind w:left="0"/>
        <w:jc w:val="both"/>
      </w:pPr>
      <w:r>
        <w:rPr>
          <w:rFonts w:ascii="Times New Roman"/>
          <w:b w:val="false"/>
          <w:i w:val="false"/>
          <w:color w:val="000000"/>
          <w:sz w:val="28"/>
        </w:rPr>
        <w:t>
      географиялық және қаржылық қолжетімділікті арттыруға ықпал етеді;</w:t>
      </w:r>
    </w:p>
    <w:p>
      <w:pPr>
        <w:spacing w:after="0"/>
        <w:ind w:left="0"/>
        <w:jc w:val="both"/>
      </w:pPr>
      <w:r>
        <w:rPr>
          <w:rFonts w:ascii="Times New Roman"/>
          <w:b w:val="false"/>
          <w:i w:val="false"/>
          <w:color w:val="000000"/>
          <w:sz w:val="28"/>
        </w:rPr>
        <w:t>
      қаржы нарығында жаңа технологиялар мен инновацияларды енгізуді көздейді;</w:t>
      </w:r>
    </w:p>
    <w:p>
      <w:pPr>
        <w:spacing w:after="0"/>
        <w:ind w:left="0"/>
        <w:jc w:val="both"/>
      </w:pPr>
      <w:r>
        <w:rPr>
          <w:rFonts w:ascii="Times New Roman"/>
          <w:b w:val="false"/>
          <w:i w:val="false"/>
          <w:color w:val="000000"/>
          <w:sz w:val="28"/>
        </w:rPr>
        <w:t>
      қаржылық қызметтерді тұтынушылар мен қаржы нарығына қатысушылар үшін шығасылар мен тәуекелдерді төмендетуге бағытталған;</w:t>
      </w:r>
    </w:p>
    <w:p>
      <w:pPr>
        <w:spacing w:after="0"/>
        <w:ind w:left="0"/>
        <w:jc w:val="both"/>
      </w:pPr>
      <w:r>
        <w:rPr>
          <w:rFonts w:ascii="Times New Roman"/>
          <w:b w:val="false"/>
          <w:i w:val="false"/>
          <w:color w:val="000000"/>
          <w:sz w:val="28"/>
        </w:rPr>
        <w:t>
      7) өтініш беруші ерекше реттеу режиміне қатысу үшін ұсынған бизнес-жоспар ерекше реттеу режимінің мақсаттарына сәйкес келеді.</w:t>
      </w:r>
    </w:p>
    <w:p>
      <w:pPr>
        <w:spacing w:after="0"/>
        <w:ind w:left="0"/>
        <w:jc w:val="both"/>
      </w:pPr>
      <w:r>
        <w:rPr>
          <w:rFonts w:ascii="Times New Roman"/>
          <w:b w:val="false"/>
          <w:i w:val="false"/>
          <w:color w:val="000000"/>
          <w:sz w:val="28"/>
        </w:rPr>
        <w:t>
      Осы тармақтың 3) және 5) тармақшаларының талаптары өз қызметін бағалы қағаздар нарығында ерекше реттеу режимі шеңберінде жоспарлайтын өтініш берушіге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Қаржы нарығын реттеу және дамыту агенттігі Басқармасының 23.08.2022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37"/>
    <w:p>
      <w:pPr>
        <w:spacing w:after="0"/>
        <w:ind w:left="0"/>
        <w:jc w:val="both"/>
      </w:pPr>
      <w:r>
        <w:rPr>
          <w:rFonts w:ascii="Times New Roman"/>
          <w:b w:val="false"/>
          <w:i w:val="false"/>
          <w:color w:val="000000"/>
          <w:sz w:val="28"/>
        </w:rPr>
        <w:t xml:space="preserve">
      13.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140829 болып тіркелген) мынадай өзгерістер енгізілсін:</w:t>
      </w:r>
    </w:p>
    <w:bookmarkEnd w:id="37"/>
    <w:bookmarkStart w:name="z80" w:id="38"/>
    <w:p>
      <w:pPr>
        <w:spacing w:after="0"/>
        <w:ind w:left="0"/>
        <w:jc w:val="both"/>
      </w:pPr>
      <w:r>
        <w:rPr>
          <w:rFonts w:ascii="Times New Roman"/>
          <w:b w:val="false"/>
          <w:i w:val="false"/>
          <w:color w:val="000000"/>
          <w:sz w:val="28"/>
        </w:rPr>
        <w:t xml:space="preserve">
      Көрсетілген қаулымен бекітілген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w:t>
      </w:r>
      <w:r>
        <w:rPr>
          <w:rFonts w:ascii="Times New Roman"/>
          <w:b w:val="false"/>
          <w:i w:val="false"/>
          <w:color w:val="000000"/>
          <w:sz w:val="28"/>
        </w:rPr>
        <w:t>қағидаларындағы</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2" w:id="39"/>
    <w:p>
      <w:pPr>
        <w:spacing w:after="0"/>
        <w:ind w:left="0"/>
        <w:jc w:val="both"/>
      </w:pPr>
      <w:r>
        <w:rPr>
          <w:rFonts w:ascii="Times New Roman"/>
          <w:b w:val="false"/>
          <w:i w:val="false"/>
          <w:color w:val="000000"/>
          <w:sz w:val="28"/>
        </w:rPr>
        <w:t>
      "1. Осы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 (бұдан әрі − Қағидалар) Қазақстан Республикасының Әкімшілік рәсімдік-процестік кодексіне,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Заңына (бұдан әрі – Акционерлік қоғамдар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рыногы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(бұдан әрі – Инвестициялық қорлар туралы заң) және "</w:t>
      </w:r>
      <w:r>
        <w:rPr>
          <w:rFonts w:ascii="Times New Roman"/>
          <w:b w:val="false"/>
          <w:i w:val="false"/>
          <w:color w:val="000000"/>
          <w:sz w:val="28"/>
        </w:rPr>
        <w:t>Мемлекеттік қызметтер туралы</w:t>
      </w:r>
      <w:r>
        <w:rPr>
          <w:rFonts w:ascii="Times New Roman"/>
          <w:b w:val="false"/>
          <w:i w:val="false"/>
          <w:color w:val="000000"/>
          <w:sz w:val="28"/>
        </w:rPr>
        <w:t>" (бұдан әрі – Мемлекеттік қызметтер туралы) заңдарға сәйкес жасалды.</w:t>
      </w:r>
    </w:p>
    <w:bookmarkEnd w:id="39"/>
    <w:p>
      <w:pPr>
        <w:spacing w:after="0"/>
        <w:ind w:left="0"/>
        <w:jc w:val="both"/>
      </w:pPr>
      <w:r>
        <w:rPr>
          <w:rFonts w:ascii="Times New Roman"/>
          <w:b w:val="false"/>
          <w:i w:val="false"/>
          <w:color w:val="000000"/>
          <w:sz w:val="28"/>
        </w:rPr>
        <w:t>
      Қағидалар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шарттары мен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4" w:id="40"/>
    <w:p>
      <w:pPr>
        <w:spacing w:after="0"/>
        <w:ind w:left="0"/>
        <w:jc w:val="both"/>
      </w:pPr>
      <w:r>
        <w:rPr>
          <w:rFonts w:ascii="Times New Roman"/>
          <w:b w:val="false"/>
          <w:i w:val="false"/>
          <w:color w:val="000000"/>
          <w:sz w:val="28"/>
        </w:rPr>
        <w:t xml:space="preserve">
      "7. Ұсынылған құжаттардың толық болу және (немесе) қолданылу мерзімі өтпеу фактісі анықталған кезде жауапты бөлімшенің қызметкері 12 (он екі) жұмыс күні ішінде құжаттардың Бағалы қағаздар рыногы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келу тұрғысынан қарайды және мемлекеттік қызмет көрсетуге хаттың (куәліктің) не мемлекеттік қызметті көрсетуден бас тартудың жобасын дайындайды, уәкілетті органның уәкілетті адамына мемлекеттік қызмет көрсету нәтижесіне қол қойдырады.</w:t>
      </w:r>
    </w:p>
    <w:bookmarkEnd w:id="40"/>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орган қоғамға мемлекеттік қызмет көрсетуден бас тарту жөніндегі алдын ала шешім туралы, сондай-ақ қоғамға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қойылғаннан кейін бір жұмыс күні ішінде оны уәкілетті органның уәкілетті адамының ЭЦҚ куәландырылған электрондық құжат нысанында қоғамның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6" w:id="41"/>
    <w:p>
      <w:pPr>
        <w:spacing w:after="0"/>
        <w:ind w:left="0"/>
        <w:jc w:val="both"/>
      </w:pPr>
      <w:r>
        <w:rPr>
          <w:rFonts w:ascii="Times New Roman"/>
          <w:b w:val="false"/>
          <w:i w:val="false"/>
          <w:color w:val="000000"/>
          <w:sz w:val="28"/>
        </w:rPr>
        <w:t xml:space="preserve">
      "19. Ұсынылған құжаттардың толық болу және (немесе) қолданылу мерзімі өтпеу фактісі анықталған кезде жауапты бөлімшенің қызметкері 5 (бес) жұмыс күні ішінде құжаттардың Бағалы қағаздар рыногы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келу тұрғысынан қарайды және мемлекеттік қызмет көрсетуге хаттың (куәліктің) не мемлекеттік қызмет көрсетуден бас тартудың жобасын дайындайды, уәкілетті органның уәкілетті адамына мемлекеттік қызмет көрсету нәтижесіне қол қойдырады.</w:t>
      </w:r>
    </w:p>
    <w:bookmarkEnd w:id="41"/>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орган қоғамға мемлекеттік қызмет көрсетуден бас тарту жөніндегі алдын ала шешім туралы, сондай-ақ қоғамға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қойылғаннан кейін бір жұмыс күні ішінде оны уәкілетті органның уәкілетті адамының ЭЦҚ куәландырылған электрондық құжат нысанында қоғамның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88" w:id="42"/>
    <w:p>
      <w:pPr>
        <w:spacing w:after="0"/>
        <w:ind w:left="0"/>
        <w:jc w:val="both"/>
      </w:pPr>
      <w:r>
        <w:rPr>
          <w:rFonts w:ascii="Times New Roman"/>
          <w:b w:val="false"/>
          <w:i w:val="false"/>
          <w:color w:val="000000"/>
          <w:sz w:val="28"/>
        </w:rPr>
        <w:t xml:space="preserve">
      "31. Мемлекеттік қызмет көрсету мәселелері бойынша шағымды қарауды Мемлекеттік көрсетілетін қызметтер туралы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ерекшеліктер ескеріле отырып, уәкілетті органның жоғары тұрған лауазымды адамы, мемлекеттік қызмет көрсету сапасын бағалау және бақылау жөніндегі уәкілетті орган жүргізеді.</w:t>
      </w:r>
    </w:p>
    <w:bookmarkEnd w:id="42"/>
    <w:p>
      <w:pPr>
        <w:spacing w:after="0"/>
        <w:ind w:left="0"/>
        <w:jc w:val="both"/>
      </w:pPr>
      <w:r>
        <w:rPr>
          <w:rFonts w:ascii="Times New Roman"/>
          <w:b w:val="false"/>
          <w:i w:val="false"/>
          <w:color w:val="000000"/>
          <w:sz w:val="28"/>
        </w:rPr>
        <w:t>
      Шағым шешіміне, әрекетіне (әрекетсіздігіне) шағым жасалып отырған уәкілетті органға және (немесе) уәкілетті органның лауазымды адамына беріледі.</w:t>
      </w:r>
    </w:p>
    <w:p>
      <w:pPr>
        <w:spacing w:after="0"/>
        <w:ind w:left="0"/>
        <w:jc w:val="both"/>
      </w:pPr>
      <w:r>
        <w:rPr>
          <w:rFonts w:ascii="Times New Roman"/>
          <w:b w:val="false"/>
          <w:i w:val="false"/>
          <w:color w:val="000000"/>
          <w:sz w:val="28"/>
        </w:rPr>
        <w:t xml:space="preserve">
      Егер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Мемлекеттік қызмет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жүгіну сотқа дейінгі тәртіппен шағым жасалғаннан кейін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