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c315" w14:textId="ef2c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қарашадағы № 1222 бұйрығы. Қазақстан Республикасының Әділет министрлігінде 2021 жылғы 6 желтоқсанда № 25555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Қаржы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қарашадағы</w:t>
            </w:r>
            <w:r>
              <w:br/>
            </w:r>
            <w:r>
              <w:rPr>
                <w:rFonts w:ascii="Times New Roman"/>
                <w:b w:val="false"/>
                <w:i w:val="false"/>
                <w:color w:val="000000"/>
                <w:sz w:val="20"/>
              </w:rPr>
              <w:t>№ 1222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Қазақстан Республикасы Қаржы министрлігінің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9479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23-2)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Біліктілік емтиханын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 Осы Біліктілік емтиханын өткізу қағидалары (бұдан әрі – Қағидалар)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23-2)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қызметтің (бұдан әрі – Мемлекеттік көрсетілетін қызмет) оңалту және банкроттық саласындағы мемлекеттік реттеуді жүзеге асыратын орталық мемлекеттік органның көрсету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"10. Біліктілік емтиханына келген кезде көрсетілетін қызметті алушы жеке басын сәйкестендіру үшін – жеке басын куәландыратын құжатты, не цифрлық құжаттар сервисінен электрондық құжатты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24-5-тармақтары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Қазақстан Республикасы Қаржы министрлігінің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0" w:id="13"/>
    <w:p>
      <w:pPr>
        <w:spacing w:after="0"/>
        <w:ind w:left="0"/>
        <w:jc w:val="both"/>
      </w:pPr>
      <w:r>
        <w:rPr>
          <w:rFonts w:ascii="Times New Roman"/>
          <w:b w:val="false"/>
          <w:i w:val="false"/>
          <w:color w:val="000000"/>
          <w:sz w:val="28"/>
        </w:rPr>
        <w:t xml:space="preserve">
      2.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тізімінде № 16508 болып тіркелген):</w:t>
      </w:r>
    </w:p>
    <w:bookmarkEnd w:id="13"/>
    <w:bookmarkStart w:name="z21" w:id="14"/>
    <w:p>
      <w:pPr>
        <w:spacing w:after="0"/>
        <w:ind w:left="0"/>
        <w:jc w:val="both"/>
      </w:pPr>
      <w:r>
        <w:rPr>
          <w:rFonts w:ascii="Times New Roman"/>
          <w:b w:val="false"/>
          <w:i w:val="false"/>
          <w:color w:val="000000"/>
          <w:sz w:val="28"/>
        </w:rPr>
        <w:t xml:space="preserve">
      Осы бұйрықпен бекітілген Бақылау-касса машиналарының модельдерін мемлекеттік тізілімге (тізілімнен) енгізу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3" w:id="15"/>
    <w:p>
      <w:pPr>
        <w:spacing w:after="0"/>
        <w:ind w:left="0"/>
        <w:jc w:val="both"/>
      </w:pPr>
      <w:r>
        <w:rPr>
          <w:rFonts w:ascii="Times New Roman"/>
          <w:b w:val="false"/>
          <w:i w:val="false"/>
          <w:color w:val="000000"/>
          <w:sz w:val="28"/>
        </w:rPr>
        <w:t>
      5) тармақша мынадай редакцияда жазылсын:</w:t>
      </w:r>
    </w:p>
    <w:bookmarkEnd w:id="15"/>
    <w:bookmarkStart w:name="z24" w:id="16"/>
    <w:p>
      <w:pPr>
        <w:spacing w:after="0"/>
        <w:ind w:left="0"/>
        <w:jc w:val="both"/>
      </w:pPr>
      <w:r>
        <w:rPr>
          <w:rFonts w:ascii="Times New Roman"/>
          <w:b w:val="false"/>
          <w:i w:val="false"/>
          <w:color w:val="000000"/>
          <w:sz w:val="28"/>
        </w:rPr>
        <w:t>
      "5) дайындаушы зауыттың немесе оның заңды өкілінің бақылау-касса машинасы моделінің техникалық қолдауы бойынша кепілдік міндеттемесі немесе оның нотариат куәландырған көшірмесі;";</w:t>
      </w:r>
    </w:p>
    <w:bookmarkEnd w:id="16"/>
    <w:bookmarkStart w:name="z25" w:id="17"/>
    <w:p>
      <w:pPr>
        <w:spacing w:after="0"/>
        <w:ind w:left="0"/>
        <w:jc w:val="both"/>
      </w:pPr>
      <w:r>
        <w:rPr>
          <w:rFonts w:ascii="Times New Roman"/>
          <w:b w:val="false"/>
          <w:i w:val="false"/>
          <w:color w:val="000000"/>
          <w:sz w:val="28"/>
        </w:rPr>
        <w:t>
      7) тармақша мынадай редакцияда жазылсын:</w:t>
      </w:r>
    </w:p>
    <w:bookmarkEnd w:id="17"/>
    <w:bookmarkStart w:name="z26" w:id="18"/>
    <w:p>
      <w:pPr>
        <w:spacing w:after="0"/>
        <w:ind w:left="0"/>
        <w:jc w:val="both"/>
      </w:pPr>
      <w:r>
        <w:rPr>
          <w:rFonts w:ascii="Times New Roman"/>
          <w:b w:val="false"/>
          <w:i w:val="false"/>
          <w:color w:val="000000"/>
          <w:sz w:val="28"/>
        </w:rPr>
        <w:t>
      "7) бақылау-касса машинасы моделінің белгіленген техникалық талаптарына сәйкестігін растайтын сәйкестік сертификатының немесе өзге құжаттың нотариат куәландырған көшірмесі.";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"10. Бақылау-касса машинасы моделін мемлекеттік тізілімге енгізу (енгізуден бас тарту) туралы шешімді көрсетілетін қызметті беруші көрсетілетін қызметті алушының салықтық өтінішін қабылдаған күннен бастап 10 (он) жұмыс күні ішінде қабылдайды.</w:t>
      </w:r>
    </w:p>
    <w:bookmarkEnd w:id="19"/>
    <w:p>
      <w:pPr>
        <w:spacing w:after="0"/>
        <w:ind w:left="0"/>
        <w:jc w:val="both"/>
      </w:pPr>
      <w:r>
        <w:rPr>
          <w:rFonts w:ascii="Times New Roman"/>
          <w:b w:val="false"/>
          <w:i w:val="false"/>
          <w:color w:val="000000"/>
          <w:sz w:val="28"/>
        </w:rPr>
        <w:t>
      Бақылау-касса машиналарының мемлекеттік тізілімі көрсетілетін қызметті берушінің сайтында орналастырылады.</w:t>
      </w:r>
    </w:p>
    <w:p>
      <w:pPr>
        <w:spacing w:after="0"/>
        <w:ind w:left="0"/>
        <w:jc w:val="both"/>
      </w:pPr>
      <w:r>
        <w:rPr>
          <w:rFonts w:ascii="Times New Roman"/>
          <w:b w:val="false"/>
          <w:i w:val="false"/>
          <w:color w:val="000000"/>
          <w:sz w:val="28"/>
        </w:rPr>
        <w:t>
      Бақылау-касса машинасы моделін мемлекеттік тізілімге енгізуден бас тартқан жағдайда көрсетілетін қызметті беруші бас тарту себептерін көрсете отырып, көрсетілетін қызметті алушыны жазбаша түрде хабардар етеді.</w:t>
      </w:r>
    </w:p>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мәлімет болмаған жағдайда, көрсетілетін қызметті берушінің қызметкері 2 (екі) жұмыс күн ішінде көрсетілетін қызметті алушыға ұсынылған құжаттар топтамасы қандай талаптарға сәйкес келмейтінін және оны сәйкес келтіру мерзімін көрсетеді.</w:t>
      </w:r>
    </w:p>
    <w:p>
      <w:pPr>
        <w:spacing w:after="0"/>
        <w:ind w:left="0"/>
        <w:jc w:val="both"/>
      </w:pPr>
      <w:r>
        <w:rPr>
          <w:rFonts w:ascii="Times New Roman"/>
          <w:b w:val="false"/>
          <w:i w:val="false"/>
          <w:color w:val="000000"/>
          <w:sz w:val="28"/>
        </w:rPr>
        <w:t>
      Хабарламада көрсетілген құжаттарды сәйкестендіру мерзімі 2 (екі) жұмыс күнін құрайды.</w:t>
      </w:r>
    </w:p>
    <w:p>
      <w:pPr>
        <w:spacing w:after="0"/>
        <w:ind w:left="0"/>
        <w:jc w:val="both"/>
      </w:pPr>
      <w:r>
        <w:rPr>
          <w:rFonts w:ascii="Times New Roman"/>
          <w:b w:val="false"/>
          <w:i w:val="false"/>
          <w:color w:val="000000"/>
          <w:sz w:val="28"/>
        </w:rPr>
        <w:t>
      Егер хабарлама алған күннен бастап 2 (екі) жұмыс күні ішінде көрсетілетін қызметті алушы оны талаптарға сәйкес келтірмеген болса, көрсетілетін қызметті беруші өтінішті одан әрі қараудан бас тартуды жолдайды.</w:t>
      </w:r>
    </w:p>
    <w:p>
      <w:pPr>
        <w:spacing w:after="0"/>
        <w:ind w:left="0"/>
        <w:jc w:val="both"/>
      </w:pPr>
      <w:r>
        <w:rPr>
          <w:rFonts w:ascii="Times New Roman"/>
          <w:b w:val="false"/>
          <w:i w:val="false"/>
          <w:color w:val="000000"/>
          <w:sz w:val="28"/>
        </w:rPr>
        <w:t>
      Мемлекеттік қызметті көрсетуден бас тартуға негіздер анықталған кезде көрсетілетін қызметті беруші көрсетілетін қызметті алушыға мемлекеттік қызметті көрсетуден бас тарту туралы алдын-ала шешім, сондай-ақ алдын-ала шешім бойынша көрсетілетін қызметті алушыға ұстанымын білдіру мүмкіндігі үшін тыңдауды өткізу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қызметтерді көрсету мерзімі аяқталғанға дейін кемінде 3 (үш) жұмыс күн бұрын жіберіледі.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хаттама жасалады және көрсетілетін қызметті беруші рұқсат немесе мемлекеттік қызмет көрсетуден дәлелді бас тартуды береді.</w:t>
      </w:r>
    </w:p>
    <w:p>
      <w:pPr>
        <w:spacing w:after="0"/>
        <w:ind w:left="0"/>
        <w:jc w:val="both"/>
      </w:pPr>
      <w:r>
        <w:rPr>
          <w:rFonts w:ascii="Times New Roman"/>
          <w:b w:val="false"/>
          <w:i w:val="false"/>
          <w:color w:val="000000"/>
          <w:sz w:val="28"/>
        </w:rPr>
        <w:t>
      Бұл ретте, көрсетілетін қызметті алушының өтінішхаты болған жағдайда, тыңдау рәсімі жүргізілмейді.</w:t>
      </w:r>
    </w:p>
    <w:p>
      <w:pPr>
        <w:spacing w:after="0"/>
        <w:ind w:left="0"/>
        <w:jc w:val="both"/>
      </w:pPr>
      <w:r>
        <w:rPr>
          <w:rFonts w:ascii="Times New Roman"/>
          <w:b w:val="false"/>
          <w:i w:val="false"/>
          <w:color w:val="000000"/>
          <w:sz w:val="28"/>
        </w:rPr>
        <w:t>
      Мемлекеттік қызметті көрсету нәтижесі хаттама түрінде ресімделген бақылау-касса машинасының моделін мемлекеттік тізілімге енгізу (енгізуден бас тарту) туралы Шешім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"13.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20"/>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төлемдердің бюджетке түсуін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енгізілетін Қазақстан Республикасы Қаржы министрлігінің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2" w:id="21"/>
    <w:p>
      <w:pPr>
        <w:spacing w:after="0"/>
        <w:ind w:left="0"/>
        <w:jc w:val="both"/>
      </w:pPr>
      <w:r>
        <w:rPr>
          <w:rFonts w:ascii="Times New Roman"/>
          <w:b w:val="false"/>
          <w:i w:val="false"/>
          <w:color w:val="000000"/>
          <w:sz w:val="28"/>
        </w:rPr>
        <w:t xml:space="preserve">
      3.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2018 жылғы 26 ақпандағы № 294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16600 болып тіркелген):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тармақшасы мынадай редакцияда жазылсын:</w:t>
      </w:r>
    </w:p>
    <w:bookmarkStart w:name="z34" w:id="22"/>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w:t>
      </w:r>
    </w:p>
    <w:bookmarkEnd w:id="22"/>
    <w:bookmarkStart w:name="z35" w:id="23"/>
    <w:p>
      <w:pPr>
        <w:spacing w:after="0"/>
        <w:ind w:left="0"/>
        <w:jc w:val="both"/>
      </w:pPr>
      <w:r>
        <w:rPr>
          <w:rFonts w:ascii="Times New Roman"/>
          <w:b w:val="false"/>
          <w:i w:val="false"/>
          <w:color w:val="000000"/>
          <w:sz w:val="28"/>
        </w:rPr>
        <w:t xml:space="preserve">
      көрсетілген бұйрықпен бектілген "Кедендік баждарды, салықтарды, арнайы демпингке қарсы өтемақы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xml:space="preserve">
      "1. Осы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көрсету қағидасы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(бұдан әрі – мемлекеттік көрсетілетін қызмет) көрсету тәртібін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"5. Құжаттарды қарау және мемлекеттік қызмет көрсету нәтижесін беру мерзімі олар келіп түскен күннен бастап 3 (үш) жұмыс күнінен аспайды.</w:t>
      </w:r>
    </w:p>
    <w:bookmarkEnd w:id="26"/>
    <w:p>
      <w:pPr>
        <w:spacing w:after="0"/>
        <w:ind w:left="0"/>
        <w:jc w:val="both"/>
      </w:pPr>
      <w:r>
        <w:rPr>
          <w:rFonts w:ascii="Times New Roman"/>
          <w:b w:val="false"/>
          <w:i w:val="false"/>
          <w:color w:val="000000"/>
          <w:sz w:val="28"/>
        </w:rPr>
        <w:t>
      Мүлік кепілі шарты мүлік кепілі шарты жасасу туралы өтініші келіп түскен күннен бастап 10 (он) жұмыс күнінен аспайтын мерзімде жасалады.</w:t>
      </w:r>
    </w:p>
    <w:bookmarkStart w:name="z42" w:id="27"/>
    <w:p>
      <w:pPr>
        <w:spacing w:after="0"/>
        <w:ind w:left="0"/>
        <w:jc w:val="both"/>
      </w:pPr>
      <w:r>
        <w:rPr>
          <w:rFonts w:ascii="Times New Roman"/>
          <w:b w:val="false"/>
          <w:i w:val="false"/>
          <w:color w:val="000000"/>
          <w:sz w:val="28"/>
        </w:rPr>
        <w:t>
      6. Көрсетілетін қызметті беруші кеңсесінің қызметшісі қарау үшін көрсетілетін қызметті берушінің басшысына не көрсетілетін қызметті беруші жауапты орындаушы етіп айқындаған, оның міндетін атқарушыға өтінішті және оған қоса берілетін құжаттарды береді.</w:t>
      </w:r>
    </w:p>
    <w:bookmarkEnd w:id="27"/>
    <w:p>
      <w:pPr>
        <w:spacing w:after="0"/>
        <w:ind w:left="0"/>
        <w:jc w:val="both"/>
      </w:pPr>
      <w:r>
        <w:rPr>
          <w:rFonts w:ascii="Times New Roman"/>
          <w:b w:val="false"/>
          <w:i w:val="false"/>
          <w:color w:val="000000"/>
          <w:sz w:val="28"/>
        </w:rPr>
        <w:t xml:space="preserve">
      Көрсетілетін қызметті берушінің жауапты орындаушысы осы Қағидаларға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 көрсетілген мерзімде мемлекеттік қызмет көрсету үшін қажетті өтініште және (немесе) ұсынылған құжаттарда көрсетілген мәліметтердің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және осы Қағидаларда белгіленген талаптарға сәйкестігін тексереді.</w:t>
      </w:r>
    </w:p>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мәлімет болмаған жағдайда, көрсетілетін қызметті берушінің қызметкері 1 (бір) жұмыс күн ішінде көрсетілетін қызметті алушыға ұсынылған құжаттар топтамасы қандай талаптарға сәйкес келмейтінін және оны сәйкес келтіру мерзімін көрсетеді.</w:t>
      </w:r>
    </w:p>
    <w:p>
      <w:pPr>
        <w:spacing w:after="0"/>
        <w:ind w:left="0"/>
        <w:jc w:val="both"/>
      </w:pPr>
      <w:r>
        <w:rPr>
          <w:rFonts w:ascii="Times New Roman"/>
          <w:b w:val="false"/>
          <w:i w:val="false"/>
          <w:color w:val="000000"/>
          <w:sz w:val="28"/>
        </w:rPr>
        <w:t>
      Хабарламада көрсетілген құжаттарды сәйкестендіру мерзімі 1 (бір) жұмыс күнін құрайды.</w:t>
      </w:r>
    </w:p>
    <w:p>
      <w:pPr>
        <w:spacing w:after="0"/>
        <w:ind w:left="0"/>
        <w:jc w:val="both"/>
      </w:pPr>
      <w:r>
        <w:rPr>
          <w:rFonts w:ascii="Times New Roman"/>
          <w:b w:val="false"/>
          <w:i w:val="false"/>
          <w:color w:val="000000"/>
          <w:sz w:val="28"/>
        </w:rPr>
        <w:t>
      Егер хабарлама алған күннен бастап 1 (бір) жұмыс күні ішінде көрсетілетін қызметті алушы оны талаптарға сәйкес келтірмеген болса, көрсетілетін қызметті беруші өтінішті одан әрі қараудан бас тартуды жолдайды.</w:t>
      </w:r>
    </w:p>
    <w:p>
      <w:pPr>
        <w:spacing w:after="0"/>
        <w:ind w:left="0"/>
        <w:jc w:val="both"/>
      </w:pPr>
      <w:r>
        <w:rPr>
          <w:rFonts w:ascii="Times New Roman"/>
          <w:b w:val="false"/>
          <w:i w:val="false"/>
          <w:color w:val="000000"/>
          <w:sz w:val="28"/>
        </w:rPr>
        <w:t>
      Мемлекеттік қызметті көрсетуден бас тартуға негіздер анықталған кезде көрсетілетін қызметті беруші көрсетілетін қызметті алушыға мемлекеттік қызметті көрсетуден бас тарту туралы алдын-ала шешім, сондай-ақ алдын-ала шешім бойынша көрсетілетін қызметті алушыға ұстанымын білдіру мүмкіндігі үшін тыңдауды өткізу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қызметтерді көрсету мерзімі аяқталғанға дейін кемінде 1 (бір) жұмыс күн бұрын жіберіледі. Тыңдау хабарлама жіберілген күннен бастап 1 (бір)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хаттама жасалады және көрсетілетін қызметті беруші рұқсат немесе мемлекеттік қызмет көрсетуден дәлелді бас тартуды береді.</w:t>
      </w:r>
    </w:p>
    <w:p>
      <w:pPr>
        <w:spacing w:after="0"/>
        <w:ind w:left="0"/>
        <w:jc w:val="both"/>
      </w:pPr>
      <w:r>
        <w:rPr>
          <w:rFonts w:ascii="Times New Roman"/>
          <w:b w:val="false"/>
          <w:i w:val="false"/>
          <w:color w:val="000000"/>
          <w:sz w:val="28"/>
        </w:rPr>
        <w:t>
      Бұл ретте, көрсетілетін қызметті алушының өтінішхаты болған жағдайда, тыңдау рәсімі жүргізілмейді.</w:t>
      </w:r>
    </w:p>
    <w:p>
      <w:pPr>
        <w:spacing w:after="0"/>
        <w:ind w:left="0"/>
        <w:jc w:val="both"/>
      </w:pPr>
      <w:r>
        <w:rPr>
          <w:rFonts w:ascii="Times New Roman"/>
          <w:b w:val="false"/>
          <w:i w:val="false"/>
          <w:color w:val="000000"/>
          <w:sz w:val="28"/>
        </w:rPr>
        <w:t xml:space="preserve">
      Мемлекеттік қызметті көрсету нәтижесі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Көрсетілетін қызметті берушінің жауапты орындаушысы өтініш және оған қоса берілетін құжаттар келіп түскен күннен бастап 2 (екі) жұмыс күнінен кешіктірмей мемлекеттік қызметті көрсету нәтижесін көрсетілетін қызметті берушінің басшысына не оның міндетін атқарушыға жолдайды.</w:t>
      </w:r>
    </w:p>
    <w:p>
      <w:pPr>
        <w:spacing w:after="0"/>
        <w:ind w:left="0"/>
        <w:jc w:val="both"/>
      </w:pPr>
      <w:r>
        <w:rPr>
          <w:rFonts w:ascii="Times New Roman"/>
          <w:b w:val="false"/>
          <w:i w:val="false"/>
          <w:color w:val="000000"/>
          <w:sz w:val="28"/>
        </w:rPr>
        <w:t>
      Мемлекеттік қызметтер көрсету нәтижесіне көрсетілетін қызметті берушінің басшысы не оның міндетін атқарушы өтініш пен оған қоса берілетін құжаттар келіп түскен күннен бастап 3 (үш) жұмыс күнінен кешіктірмей қол қояды және көрсетілетін қызметті алушыға көрсетілетін қызметті берушінің кеңсесі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"8. Көрсетілетін қызметті алушы мемлекеттік қызметтерді көрсету нәтижелерімен келіспеген жағдайда көрсетілетін қызметті берушінің шешіміне, әрекетіне (әрекетсіздігіне) шағым Қазақстан Республикасының заңнамасына сәйкес:</w:t>
      </w:r>
    </w:p>
    <w:bookmarkEnd w:id="28"/>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Қазақстан Республикасы Қаржы министрлігінің кейбір бұйрықтарының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6" w:id="29"/>
    <w:p>
      <w:pPr>
        <w:spacing w:after="0"/>
        <w:ind w:left="0"/>
        <w:jc w:val="both"/>
      </w:pPr>
      <w:r>
        <w:rPr>
          <w:rFonts w:ascii="Times New Roman"/>
          <w:b w:val="false"/>
          <w:i w:val="false"/>
          <w:color w:val="000000"/>
          <w:sz w:val="28"/>
        </w:rPr>
        <w:t xml:space="preserve">
      4.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атқарушысының 2020 жылғы 10 шілдедегі № 665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20955 болып тіркелген):</w:t>
      </w:r>
    </w:p>
    <w:bookmarkEnd w:id="29"/>
    <w:bookmarkStart w:name="z47" w:id="30"/>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операторлардың тізіліміне енгізу"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31"/>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1-қосымшаға сәйкес мемлекеттік көрсетілетін қызмет стандарты нысанында көрсетіледі.</w:t>
      </w:r>
    </w:p>
    <w:p>
      <w:pPr>
        <w:spacing w:after="0"/>
        <w:ind w:left="0"/>
        <w:jc w:val="both"/>
      </w:pPr>
      <w:r>
        <w:rPr>
          <w:rFonts w:ascii="Times New Roman"/>
          <w:b w:val="false"/>
          <w:i w:val="false"/>
          <w:color w:val="000000"/>
          <w:sz w:val="28"/>
        </w:rPr>
        <w:t>
      Келу тәртібімен – көрсетілетін қызметті алушымен ұсынылған құжаттар көрсетілетін қызметті берушінің құжаттарды қабылдауға жауапты құрылымдық бөлімшесі қабылдайды және көрсетілетін қызметті берушінің құжаттарды өңдеуге жауапты құрылымдық бөлімшесіне беріледі.</w:t>
      </w:r>
    </w:p>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8"/>
        </w:rPr>
        <w:t>533-бабына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көрсетіледі.</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берушінің қызметкері мемлекеттік ақпараттық жүйелерде бар жеке басын куәландыратын құжаттар туралы мәліметтерді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алынатын құжаттарды және мәліметтерді талап етуге жол берілмейді.</w:t>
      </w:r>
    </w:p>
    <w:p>
      <w:pPr>
        <w:spacing w:after="0"/>
        <w:ind w:left="0"/>
        <w:jc w:val="both"/>
      </w:pPr>
      <w:r>
        <w:rPr>
          <w:rFonts w:ascii="Times New Roman"/>
          <w:b w:val="false"/>
          <w:i w:val="false"/>
          <w:color w:val="000000"/>
          <w:sz w:val="28"/>
        </w:rPr>
        <w:t>
      Құжаттар топтамасын қабылдаған тұлғаның фамилиясы және аты-жөні, қолы қойылған, қабылдау күнін, уақытын көрсете отырып көрсетілетін қызметті берушінің өтініш көшірмесіне белгі қою қабылдаудың растауы болып табылады.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өтінішті келіп түскен күнінен бастап 5 (бес) жұмыс күні ішінде өтінішті қарау туралы немесе оны қараудан бас тарту туралы шешімді қабылдайды.</w:t>
      </w:r>
    </w:p>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өтінішті келіп түскен күнінен бастап күнтізбелік 90 (тоқсан) күн ішінде және куәлікті беру туралы не куәлікті беруден бас тарту себебін көрсете отырып шешім қабылдайды.</w:t>
      </w:r>
    </w:p>
    <w:p>
      <w:pPr>
        <w:spacing w:after="0"/>
        <w:ind w:left="0"/>
        <w:jc w:val="both"/>
      </w:pPr>
      <w:r>
        <w:rPr>
          <w:rFonts w:ascii="Times New Roman"/>
          <w:b w:val="false"/>
          <w:i w:val="false"/>
          <w:color w:val="000000"/>
          <w:sz w:val="28"/>
        </w:rPr>
        <w:t>
      Шешiм көрсетілетін қызметті беруші басшысының не ол уәкілеттік берген көрсетілетін қызметті беруші басшысының орынбасары, не оларды алмастырушы тұлғаның бұйрығымен ресiмделедi.</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қызметті көрсету нәтижесі немесе Кеден кодексінің </w:t>
      </w:r>
      <w:r>
        <w:rPr>
          <w:rFonts w:ascii="Times New Roman"/>
          <w:b w:val="false"/>
          <w:i w:val="false"/>
          <w:color w:val="000000"/>
          <w:sz w:val="28"/>
        </w:rPr>
        <w:t>533-бабында</w:t>
      </w:r>
      <w:r>
        <w:rPr>
          <w:rFonts w:ascii="Times New Roman"/>
          <w:b w:val="false"/>
          <w:i w:val="false"/>
          <w:color w:val="000000"/>
          <w:sz w:val="28"/>
        </w:rPr>
        <w:t xml:space="preserve"> көрсетілген жағдайлар және негіздемелер бойынша мемлекеттік қызметті көрсетуден бас тарту туралы уәжделген жауап қағаз жеткізгіште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Қазақстан Республикасы Қаржы министрлігінің кейбір бұйрықтарының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алушыға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көзделген жағдайларда мемлекеттік қызметті көрсету кезінде көрсетілетін қызметті алушыдан өндірілетін төлем мөлшері және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 емтиханын өткізу қағидаларының (бұдан әрі – Қағидалар) 2-қосымшасына сәйкес көрсетілетін қызметті алушының ЭЦҚ-мен куәландырылған электрондық құжат түріндегі әкімшінің (уақытша әкімшінің, оңалтушы, уақытша және банкроттықты басқарушының) қызметін жүзеге асыру құқығына үміткер адамдардың біліктілік емтиханын тапсыруға рұқсат беру туралы өтініш;</w:t>
            </w:r>
          </w:p>
          <w:p>
            <w:pPr>
              <w:spacing w:after="20"/>
              <w:ind w:left="20"/>
              <w:jc w:val="both"/>
            </w:pPr>
            <w:r>
              <w:rPr>
                <w:rFonts w:ascii="Times New Roman"/>
                <w:b w:val="false"/>
                <w:i w:val="false"/>
                <w:color w:val="000000"/>
                <w:sz w:val="20"/>
              </w:rPr>
              <w:t>
2) құқық, экономика және бизнес саласындағы жоғары білімі туралы дипломның электрондық көшірмесі, не цифрлық құжаттар сервисінен электрондық құжат;</w:t>
            </w:r>
          </w:p>
          <w:p>
            <w:pPr>
              <w:spacing w:after="20"/>
              <w:ind w:left="20"/>
              <w:jc w:val="both"/>
            </w:pPr>
            <w:r>
              <w:rPr>
                <w:rFonts w:ascii="Times New Roman"/>
                <w:b w:val="false"/>
                <w:i w:val="false"/>
                <w:color w:val="000000"/>
                <w:sz w:val="20"/>
              </w:rPr>
              <w:t>
3) заңгерлік, экономикалық, бухгалтерлік, қаржылық, аудиторлық немесе бақылау-ревизия салаларындағы қатарынан үш жылдан кем емес жұмыс өтілін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 көрсетуден көрсетілетін қызметті берушінің бас тартуы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Қағидалардың 3 және 6-тармақтарында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бірыңғай байланыс орталығының порталындағы "жеке кабинеті" арқылы қашықтықтан қол жеткізу режимінде,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Бірыңғай байланыс орталығы: 8 800 080 7777, 1414.</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моделін мемлекеттік тізілімге енгізу (енгізуден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алдын ала жазылусыз және жеделдетілген қызмет көрсету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Бақылау-касса машиналарының модельдерін бақылау-касса машиналарының мемлекеттік тізіліміне (тізілімнен) енгізу (алып тастау) қағидаларының (бұдан әрі – Қағидалар) 1-қосымшаға сәйкес нысан бойынша бақылау-касса машинасын мемлекеттік тізілімге енгізу туралы салықтық өтініш;</w:t>
            </w:r>
          </w:p>
          <w:p>
            <w:pPr>
              <w:spacing w:after="20"/>
              <w:ind w:left="20"/>
              <w:jc w:val="both"/>
            </w:pPr>
            <w:r>
              <w:rPr>
                <w:rFonts w:ascii="Times New Roman"/>
                <w:b w:val="false"/>
                <w:i w:val="false"/>
                <w:color w:val="000000"/>
                <w:sz w:val="20"/>
              </w:rPr>
              <w:t>
2) бақылау-касса машинасы моделінің эталондық үлгісі;</w:t>
            </w:r>
          </w:p>
          <w:p>
            <w:pPr>
              <w:spacing w:after="20"/>
              <w:ind w:left="20"/>
              <w:jc w:val="both"/>
            </w:pPr>
            <w:r>
              <w:rPr>
                <w:rFonts w:ascii="Times New Roman"/>
                <w:b w:val="false"/>
                <w:i w:val="false"/>
                <w:color w:val="000000"/>
                <w:sz w:val="20"/>
              </w:rPr>
              <w:t>
3) дайындаушы зауыттың паспорты;</w:t>
            </w:r>
          </w:p>
          <w:p>
            <w:pPr>
              <w:spacing w:after="20"/>
              <w:ind w:left="20"/>
              <w:jc w:val="both"/>
            </w:pPr>
            <w:r>
              <w:rPr>
                <w:rFonts w:ascii="Times New Roman"/>
                <w:b w:val="false"/>
                <w:i w:val="false"/>
                <w:color w:val="000000"/>
                <w:sz w:val="20"/>
              </w:rPr>
              <w:t>
4) дайындаушы зауыттың техникалық құжаттамасы;</w:t>
            </w:r>
          </w:p>
          <w:p>
            <w:pPr>
              <w:spacing w:after="20"/>
              <w:ind w:left="20"/>
              <w:jc w:val="both"/>
            </w:pPr>
            <w:r>
              <w:rPr>
                <w:rFonts w:ascii="Times New Roman"/>
                <w:b w:val="false"/>
                <w:i w:val="false"/>
                <w:color w:val="000000"/>
                <w:sz w:val="20"/>
              </w:rPr>
              <w:t>
5) қағаз және электрондық тасымалдағыштағы бақылау-касса машинасын пайдалану жөніндегі нұсқаулық;</w:t>
            </w:r>
          </w:p>
          <w:p>
            <w:pPr>
              <w:spacing w:after="20"/>
              <w:ind w:left="20"/>
              <w:jc w:val="both"/>
            </w:pPr>
            <w:r>
              <w:rPr>
                <w:rFonts w:ascii="Times New Roman"/>
                <w:b w:val="false"/>
                <w:i w:val="false"/>
                <w:color w:val="000000"/>
                <w:sz w:val="20"/>
              </w:rPr>
              <w:t xml:space="preserve">
6)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166-бабында</w:t>
            </w:r>
            <w:r>
              <w:rPr>
                <w:rFonts w:ascii="Times New Roman"/>
                <w:b w:val="false"/>
                <w:i w:val="false"/>
                <w:color w:val="000000"/>
                <w:sz w:val="20"/>
              </w:rPr>
              <w:t xml:space="preserve">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w:t>
            </w:r>
          </w:p>
          <w:p>
            <w:pPr>
              <w:spacing w:after="20"/>
              <w:ind w:left="20"/>
              <w:jc w:val="both"/>
            </w:pPr>
            <w:r>
              <w:rPr>
                <w:rFonts w:ascii="Times New Roman"/>
                <w:b w:val="false"/>
                <w:i w:val="false"/>
                <w:color w:val="000000"/>
                <w:sz w:val="20"/>
              </w:rPr>
              <w:t>
7) дайындаушы зауыттың немесе оның заңды өкілінің бақылау-касса машинасы моделіне техникалық қолдау көрсету бойынша кепілдік міндеттемесі немесе оның нотариат куәландырған көшірмесі;</w:t>
            </w:r>
          </w:p>
          <w:p>
            <w:pPr>
              <w:spacing w:after="20"/>
              <w:ind w:left="20"/>
              <w:jc w:val="both"/>
            </w:pPr>
            <w:r>
              <w:rPr>
                <w:rFonts w:ascii="Times New Roman"/>
                <w:b w:val="false"/>
                <w:i w:val="false"/>
                <w:color w:val="000000"/>
                <w:sz w:val="20"/>
              </w:rPr>
              <w:t>
8) дайындаушы зауыттың құжаттамасында көрсетілген бақылау-касса машинасы моделінің техникалық сипаттамасының Қағидаларға қосымшаға сәйкес уәкілетті орган белгілеген нысан бойынша негізгі техникалық талаптарға сәйкестігі туралы мәліметтер;</w:t>
            </w:r>
          </w:p>
          <w:p>
            <w:pPr>
              <w:spacing w:after="20"/>
              <w:ind w:left="20"/>
              <w:jc w:val="both"/>
            </w:pPr>
            <w:r>
              <w:rPr>
                <w:rFonts w:ascii="Times New Roman"/>
                <w:b w:val="false"/>
                <w:i w:val="false"/>
                <w:color w:val="000000"/>
                <w:sz w:val="20"/>
              </w:rPr>
              <w:t>
9) бақылау-касса машинасы моделінің сәйкестік сертификатының немесе бақылау-касса машинасы моделінің белгіленген техникалық талаптарына сәйкестігін растайтын басқа құжаттың нотариат куәландырған көшірмесі. Егер бақылау-касса машинасының моделі фискалдық тіркеуші болып табылса, салықтық өтінішке қосымша фискалдық тіркеушіні дербес компьютерге қосу үшін электронды тасымалдағыштағы бағдарламалық қамтамасыз ету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8-тармағында көрсетілген шарттардың бірі сақталмаған жағдайларда:</w:t>
            </w:r>
          </w:p>
          <w:p>
            <w:pPr>
              <w:spacing w:after="20"/>
              <w:ind w:left="20"/>
              <w:jc w:val="both"/>
            </w:pPr>
            <w:r>
              <w:rPr>
                <w:rFonts w:ascii="Times New Roman"/>
                <w:b w:val="false"/>
                <w:i w:val="false"/>
                <w:color w:val="000000"/>
                <w:sz w:val="20"/>
              </w:rPr>
              <w:t>
1) көрсетілетін қызметті алушының бақылау-касса машинасын мемлекеттік тізілімге енгізу туралы Салықтық өтінішінің және Қағидалардың 7-тармағында көрсетілген материалдардың болуы;</w:t>
            </w:r>
          </w:p>
          <w:p>
            <w:pPr>
              <w:spacing w:after="20"/>
              <w:ind w:left="20"/>
              <w:jc w:val="both"/>
            </w:pPr>
            <w:r>
              <w:rPr>
                <w:rFonts w:ascii="Times New Roman"/>
                <w:b w:val="false"/>
                <w:i w:val="false"/>
                <w:color w:val="000000"/>
                <w:sz w:val="20"/>
              </w:rPr>
              <w:t>
2) бақылау-касса машинасы моделінің Қағидаларға 3-қосымшаға сәйкес техникалық талаптарға сәйкес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8-800-080-7777, 1414.</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w:t>
            </w:r>
            <w:r>
              <w:br/>
            </w:r>
            <w:r>
              <w:rPr>
                <w:rFonts w:ascii="Times New Roman"/>
                <w:b w:val="false"/>
                <w:i w:val="false"/>
                <w:color w:val="000000"/>
                <w:sz w:val="20"/>
              </w:rPr>
              <w:t>демпингке қарсы, өтем</w:t>
            </w:r>
            <w:r>
              <w:br/>
            </w:r>
            <w:r>
              <w:rPr>
                <w:rFonts w:ascii="Times New Roman"/>
                <w:b w:val="false"/>
                <w:i w:val="false"/>
                <w:color w:val="000000"/>
                <w:sz w:val="20"/>
              </w:rPr>
              <w:t>баждарды төлеу жөніндегі</w:t>
            </w:r>
            <w:r>
              <w:br/>
            </w:r>
            <w:r>
              <w:rPr>
                <w:rFonts w:ascii="Times New Roman"/>
                <w:b w:val="false"/>
                <w:i w:val="false"/>
                <w:color w:val="000000"/>
                <w:sz w:val="20"/>
              </w:rPr>
              <w:t xml:space="preserve">міндеттердің орындалуын, </w:t>
            </w:r>
            <w:r>
              <w:br/>
            </w:r>
            <w:r>
              <w:rPr>
                <w:rFonts w:ascii="Times New Roman"/>
                <w:b w:val="false"/>
                <w:i w:val="false"/>
                <w:color w:val="000000"/>
                <w:sz w:val="20"/>
              </w:rPr>
              <w:t xml:space="preserve">сондай-ақ кеден ісі саласында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заңды тұлғаның және (немесе) </w:t>
            </w:r>
            <w:r>
              <w:br/>
            </w:r>
            <w:r>
              <w:rPr>
                <w:rFonts w:ascii="Times New Roman"/>
                <w:b w:val="false"/>
                <w:i w:val="false"/>
                <w:color w:val="000000"/>
                <w:sz w:val="20"/>
              </w:rPr>
              <w:t>уәкілетті экономикалық</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 және Комитеттің облыстар, Нұр-Сұлтан,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 веб-порталы www. egov. kz (бұдан әрі – портал)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туралы өтінішті тіркеген күннен – 3 (үш) жұмыс күнінен кешіктірмей;</w:t>
            </w:r>
          </w:p>
          <w:p>
            <w:pPr>
              <w:spacing w:after="20"/>
              <w:ind w:left="20"/>
              <w:jc w:val="both"/>
            </w:pPr>
            <w:r>
              <w:rPr>
                <w:rFonts w:ascii="Times New Roman"/>
                <w:b w:val="false"/>
                <w:i w:val="false"/>
                <w:color w:val="000000"/>
                <w:sz w:val="20"/>
              </w:rPr>
              <w:t>
мүлік кепілі шарты жасасу туралы өтінішті тіркеген күннен – 10 (он)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 сондай-ақ хабарламамен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 кедендік іс саласындағы уәкілетті орган тәулік бойғы жұмыс режимін бекіткен көрсетілетін қызметті берушіні қоспағанда.</w:t>
            </w:r>
          </w:p>
          <w:p>
            <w:pPr>
              <w:spacing w:after="20"/>
              <w:ind w:left="20"/>
              <w:jc w:val="both"/>
            </w:pPr>
            <w:r>
              <w:rPr>
                <w:rFonts w:ascii="Times New Roman"/>
                <w:b w:val="false"/>
                <w:i w:val="false"/>
                <w:color w:val="000000"/>
                <w:sz w:val="20"/>
              </w:rPr>
              <w:t>
Өтініштерді қабылдау және мемлекеттік көрсетілетін қызметті көрсету нәтижелерін беру сағат 13.00-ден 14.30-ға дейінгі түскі үзіліспен, сағат 09.00-ден 17.30-ға дейін, кедендік іс саласындағы уәкілетті орган тәулік бойғы жұмыс режимін бекіткен көрсетілетін қызметті берушіні қоспағанда, жүзеге асырылады.</w:t>
            </w:r>
          </w:p>
          <w:p>
            <w:pPr>
              <w:spacing w:after="20"/>
              <w:ind w:left="20"/>
              <w:jc w:val="both"/>
            </w:pPr>
            <w:r>
              <w:rPr>
                <w:rFonts w:ascii="Times New Roman"/>
                <w:b w:val="false"/>
                <w:i w:val="false"/>
                <w:color w:val="000000"/>
                <w:sz w:val="20"/>
              </w:rPr>
              <w:t>
Қабылдау алдын ала жазылуды талап етпей және жеделдетілген қызмет көрсетусіз кезек тәртібінде жүзеге асырылады.</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қағидасына (бұдан әрі – Қағидалар) 2-қосымшаға сәйкес нысан бойынша өтініш;</w:t>
            </w:r>
          </w:p>
          <w:p>
            <w:pPr>
              <w:spacing w:after="20"/>
              <w:ind w:left="20"/>
              <w:jc w:val="both"/>
            </w:pPr>
            <w:r>
              <w:rPr>
                <w:rFonts w:ascii="Times New Roman"/>
                <w:b w:val="false"/>
                <w:i w:val="false"/>
                <w:color w:val="000000"/>
                <w:sz w:val="20"/>
              </w:rPr>
              <w:t>
кедендік баждарды, салықтарды төлеу жөніндегі міндеттерді орындауды қамтамасыз етудің таңдалған түріне сәйкес, осындай қамтамасыз етуді растайтын мынадай құжаттардың бірін:</w:t>
            </w:r>
          </w:p>
          <w:p>
            <w:pPr>
              <w:spacing w:after="20"/>
              <w:ind w:left="20"/>
              <w:jc w:val="both"/>
            </w:pPr>
            <w:r>
              <w:rPr>
                <w:rFonts w:ascii="Times New Roman"/>
                <w:b w:val="false"/>
                <w:i w:val="false"/>
                <w:color w:val="000000"/>
                <w:sz w:val="20"/>
              </w:rPr>
              <w:t xml:space="preserve">
2) "Қазақстан Республикасындағы кедендік реттеу туралы" Қазақстан Республикасы Кодексінің (бұдан әрі – Кеден кодексі) 94-бабы 12-тармағының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 тармақшаларында</w:t>
            </w:r>
            <w:r>
              <w:rPr>
                <w:rFonts w:ascii="Times New Roman"/>
                <w:b w:val="false"/>
                <w:i w:val="false"/>
                <w:color w:val="000000"/>
                <w:sz w:val="20"/>
              </w:rPr>
              <w:t xml:space="preserve"> көрсетілген құжаттар;</w:t>
            </w:r>
          </w:p>
          <w:p>
            <w:pPr>
              <w:spacing w:after="20"/>
              <w:ind w:left="20"/>
              <w:jc w:val="both"/>
            </w:pPr>
            <w:r>
              <w:rPr>
                <w:rFonts w:ascii="Times New Roman"/>
                <w:b w:val="false"/>
                <w:i w:val="false"/>
                <w:color w:val="000000"/>
                <w:sz w:val="20"/>
              </w:rPr>
              <w:t>
3) кепіл беруші – екінші деңгейдегі банк пен төлеуші арасында жасалған банк кепілдігі шартын және банк кепілдігін;</w:t>
            </w:r>
          </w:p>
          <w:p>
            <w:pPr>
              <w:spacing w:after="20"/>
              <w:ind w:left="20"/>
              <w:jc w:val="both"/>
            </w:pPr>
            <w:r>
              <w:rPr>
                <w:rFonts w:ascii="Times New Roman"/>
                <w:b w:val="false"/>
                <w:i w:val="false"/>
                <w:color w:val="000000"/>
                <w:sz w:val="20"/>
              </w:rPr>
              <w:t>
4) Қазақстан Республикасының азаматтық заңнамасына сәйкес жасалған кепілгерлік шарты;</w:t>
            </w:r>
          </w:p>
          <w:p>
            <w:pPr>
              <w:spacing w:after="20"/>
              <w:ind w:left="20"/>
              <w:jc w:val="both"/>
            </w:pPr>
            <w:r>
              <w:rPr>
                <w:rFonts w:ascii="Times New Roman"/>
                <w:b w:val="false"/>
                <w:i w:val="false"/>
                <w:color w:val="000000"/>
                <w:sz w:val="20"/>
              </w:rPr>
              <w:t>
5) төлеуші және (немесе) үшінші тұлға мен көрсетілетін қызметті беруші арасында жасалған мүліктік кепілдік шарты, бағалаушының кепіл мүлігінің нарықтық құнын бағалау туралы есебі және мүлікті сақтандыру шарты қосымшасымен;</w:t>
            </w:r>
          </w:p>
          <w:p>
            <w:pPr>
              <w:spacing w:after="20"/>
              <w:ind w:left="20"/>
              <w:jc w:val="both"/>
            </w:pPr>
            <w:r>
              <w:rPr>
                <w:rFonts w:ascii="Times New Roman"/>
                <w:b w:val="false"/>
                <w:i w:val="false"/>
                <w:color w:val="000000"/>
                <w:sz w:val="20"/>
              </w:rPr>
              <w:t>
6) сақтандыру қызметін жүзеге асыру құқығына арналған лицензиясы бар, сақтандыру ұйымдарының тізіліміне енгізілген сақтандыру ұйымдары берген сақтандыру шарттарды табыс етеді.</w:t>
            </w:r>
          </w:p>
          <w:p>
            <w:pPr>
              <w:spacing w:after="20"/>
              <w:ind w:left="20"/>
              <w:jc w:val="both"/>
            </w:pPr>
            <w:r>
              <w:rPr>
                <w:rFonts w:ascii="Times New Roman"/>
                <w:b w:val="false"/>
                <w:i w:val="false"/>
                <w:color w:val="000000"/>
                <w:sz w:val="20"/>
              </w:rPr>
              <w:t>
Құжаттарды портал арқылы берген кезде:</w:t>
            </w:r>
          </w:p>
          <w:p>
            <w:pPr>
              <w:spacing w:after="20"/>
              <w:ind w:left="20"/>
              <w:jc w:val="both"/>
            </w:pPr>
            <w:r>
              <w:rPr>
                <w:rFonts w:ascii="Times New Roman"/>
                <w:b w:val="false"/>
                <w:i w:val="false"/>
                <w:color w:val="000000"/>
                <w:sz w:val="20"/>
              </w:rPr>
              <w:t>
1) Қағидаларға 2-қосымшаға сәйкес нысан бойынша өтініші;</w:t>
            </w:r>
          </w:p>
          <w:p>
            <w:pPr>
              <w:spacing w:after="20"/>
              <w:ind w:left="20"/>
              <w:jc w:val="both"/>
            </w:pPr>
            <w:r>
              <w:rPr>
                <w:rFonts w:ascii="Times New Roman"/>
                <w:b w:val="false"/>
                <w:i w:val="false"/>
                <w:color w:val="000000"/>
                <w:sz w:val="20"/>
              </w:rPr>
              <w:t>
кедендік баждарды, салықтарды төлеу жөніндегі міндеттерді орындауды қамтамасыз етудің таңдалған түріне сәйкес, осындай қамтамасыз етуді растайтын мынадай құжаттардың бірін:</w:t>
            </w:r>
          </w:p>
          <w:p>
            <w:pPr>
              <w:spacing w:after="20"/>
              <w:ind w:left="20"/>
              <w:jc w:val="both"/>
            </w:pPr>
            <w:r>
              <w:rPr>
                <w:rFonts w:ascii="Times New Roman"/>
                <w:b w:val="false"/>
                <w:i w:val="false"/>
                <w:color w:val="000000"/>
                <w:sz w:val="20"/>
              </w:rPr>
              <w:t xml:space="preserve">
2) Кеден кодексінің 94-бабы 12-тармағының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 тармақшаларында</w:t>
            </w:r>
            <w:r>
              <w:rPr>
                <w:rFonts w:ascii="Times New Roman"/>
                <w:b w:val="false"/>
                <w:i w:val="false"/>
                <w:color w:val="000000"/>
                <w:sz w:val="20"/>
              </w:rPr>
              <w:t xml:space="preserve"> көрсетілген құжаттардың электрондық көшірмесі;</w:t>
            </w:r>
          </w:p>
          <w:p>
            <w:pPr>
              <w:spacing w:after="20"/>
              <w:ind w:left="20"/>
              <w:jc w:val="both"/>
            </w:pPr>
            <w:r>
              <w:rPr>
                <w:rFonts w:ascii="Times New Roman"/>
                <w:b w:val="false"/>
                <w:i w:val="false"/>
                <w:color w:val="000000"/>
                <w:sz w:val="20"/>
              </w:rPr>
              <w:t>
3) кепіл беруші – екінші деңгейдегі банк пен төлеуші арасында жасалған банк кепілдігі шартын және банк кепілдігінің электрондық көшірмесі;</w:t>
            </w:r>
          </w:p>
          <w:p>
            <w:pPr>
              <w:spacing w:after="20"/>
              <w:ind w:left="20"/>
              <w:jc w:val="both"/>
            </w:pPr>
            <w:r>
              <w:rPr>
                <w:rFonts w:ascii="Times New Roman"/>
                <w:b w:val="false"/>
                <w:i w:val="false"/>
                <w:color w:val="000000"/>
                <w:sz w:val="20"/>
              </w:rPr>
              <w:t>
4) Қазақстан Республикасының азаматтық заңнамасына сәйкес жасалған кепілгерлік шартының электрондық көшірмесі;</w:t>
            </w:r>
          </w:p>
          <w:p>
            <w:pPr>
              <w:spacing w:after="20"/>
              <w:ind w:left="20"/>
              <w:jc w:val="both"/>
            </w:pPr>
            <w:r>
              <w:rPr>
                <w:rFonts w:ascii="Times New Roman"/>
                <w:b w:val="false"/>
                <w:i w:val="false"/>
                <w:color w:val="000000"/>
                <w:sz w:val="20"/>
              </w:rPr>
              <w:t>
5) төлеуші және (немесе) үшінші тұлға мен көрсетілетін қызметті беруші арасында жасалған мүліктік кепілдік шартының электрондық көшірмесі, бағалаушының кепіл мүлігінің нарықтық құнын бағалау туралы есебі және мүлікті сақтандыру шарты қосымшасымен;</w:t>
            </w:r>
          </w:p>
          <w:p>
            <w:pPr>
              <w:spacing w:after="20"/>
              <w:ind w:left="20"/>
              <w:jc w:val="both"/>
            </w:pPr>
            <w:r>
              <w:rPr>
                <w:rFonts w:ascii="Times New Roman"/>
                <w:b w:val="false"/>
                <w:i w:val="false"/>
                <w:color w:val="000000"/>
                <w:sz w:val="20"/>
              </w:rPr>
              <w:t>
6) сақтандыру қызметін жүзеге асыру құқығына арналған лицензиясы бар, сақтандыру ұйымдарының тізіліміне енгізілген сақтандыру ұйымдары берген сақтандыру шарттардың электрондық көшірмесін табыс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ақшаны кедендік баждарды, салықтарды төлеу жөніндегі міндеттің орындалуын қамтамасыз ету ретінде пайдалануында;</w:t>
            </w:r>
          </w:p>
          <w:p>
            <w:pPr>
              <w:spacing w:after="20"/>
              <w:ind w:left="20"/>
              <w:jc w:val="both"/>
            </w:pPr>
            <w:r>
              <w:rPr>
                <w:rFonts w:ascii="Times New Roman"/>
                <w:b w:val="false"/>
                <w:i w:val="false"/>
                <w:color w:val="000000"/>
                <w:sz w:val="20"/>
              </w:rPr>
              <w:t xml:space="preserve">
төленуі ақша енгізу арқылы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Кеден кодексінің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Кеден кодексінің 98-бабы </w:t>
            </w:r>
            <w:r>
              <w:rPr>
                <w:rFonts w:ascii="Times New Roman"/>
                <w:b w:val="false"/>
                <w:i w:val="false"/>
                <w:color w:val="000000"/>
                <w:sz w:val="20"/>
              </w:rPr>
              <w:t>4-тармағының</w:t>
            </w:r>
            <w:r>
              <w:rPr>
                <w:rFonts w:ascii="Times New Roman"/>
                <w:b w:val="false"/>
                <w:i w:val="false"/>
                <w:color w:val="000000"/>
                <w:sz w:val="20"/>
              </w:rPr>
              <w:t xml:space="preserve"> екінші немесе үшінші бөліктерінде көрсетілген төлем құжатымен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2) банк кепілдігін кедендік баждарды, салықтарды төлеу жөніндегі міндеттің орындалуын қамтамасыз ету ретінде қолдануында:</w:t>
            </w:r>
          </w:p>
          <w:p>
            <w:pPr>
              <w:spacing w:after="20"/>
              <w:ind w:left="20"/>
              <w:jc w:val="both"/>
            </w:pPr>
            <w:r>
              <w:rPr>
                <w:rFonts w:ascii="Times New Roman"/>
                <w:b w:val="false"/>
                <w:i w:val="false"/>
                <w:color w:val="000000"/>
                <w:sz w:val="20"/>
              </w:rPr>
              <w:t xml:space="preserve">
берілген банк кепілдігі шарты және (немесе) банк кепілдігі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xml:space="preserve"> мен банктік заңнамасында белгіленген талаптарға сәйкес келмесе;</w:t>
            </w:r>
          </w:p>
          <w:p>
            <w:pPr>
              <w:spacing w:after="20"/>
              <w:ind w:left="20"/>
              <w:jc w:val="both"/>
            </w:pPr>
            <w:r>
              <w:rPr>
                <w:rFonts w:ascii="Times New Roman"/>
                <w:b w:val="false"/>
                <w:i w:val="false"/>
                <w:color w:val="000000"/>
                <w:sz w:val="20"/>
              </w:rPr>
              <w:t xml:space="preserve">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Кеден кодексінің 99-бабы </w:t>
            </w:r>
            <w:r>
              <w:rPr>
                <w:rFonts w:ascii="Times New Roman"/>
                <w:b w:val="false"/>
                <w:i w:val="false"/>
                <w:color w:val="000000"/>
                <w:sz w:val="20"/>
              </w:rPr>
              <w:t>3-тармағының</w:t>
            </w:r>
            <w:r>
              <w:rPr>
                <w:rFonts w:ascii="Times New Roman"/>
                <w:b w:val="false"/>
                <w:i w:val="false"/>
                <w:color w:val="000000"/>
                <w:sz w:val="20"/>
              </w:rPr>
              <w:t xml:space="preserve"> ережелері ескеріле отырып, Кеден кодексінің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xml:space="preserve">
банк кепілдігі шарты және (немесе) банк кепілдігі Кеден кодексінің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банк кепілдігін кедендік баждарды, салықтарды төлеу жөніндегі міндеттің орындалуын қамтамасыз ету 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кеден заңнамасына сәйкес заңсыз деп танылған жағдайларды қоспағанда, бұрын көрсетілетін қызметті берушінің кедендік баждардың, салықтардың, өсімпұлдардың, пайыздардың тиесілі сомасын төлеу туралы талабын орындамаған болса;</w:t>
            </w:r>
          </w:p>
          <w:p>
            <w:pPr>
              <w:spacing w:after="20"/>
              <w:ind w:left="20"/>
              <w:jc w:val="both"/>
            </w:pPr>
            <w:r>
              <w:rPr>
                <w:rFonts w:ascii="Times New Roman"/>
                <w:b w:val="false"/>
                <w:i w:val="false"/>
                <w:color w:val="000000"/>
                <w:sz w:val="20"/>
              </w:rPr>
              <w:t>
3) кепілгерлік шартын кедендік баждарды, салықтарды төлеу жөніндегі міндеттің орындалуын қамтамасыз ету ретінде қолдануында:</w:t>
            </w:r>
          </w:p>
          <w:p>
            <w:pPr>
              <w:spacing w:after="20"/>
              <w:ind w:left="20"/>
              <w:jc w:val="both"/>
            </w:pPr>
            <w:r>
              <w:rPr>
                <w:rFonts w:ascii="Times New Roman"/>
                <w:b w:val="false"/>
                <w:i w:val="false"/>
                <w:color w:val="000000"/>
                <w:sz w:val="20"/>
              </w:rPr>
              <w:t xml:space="preserve">
ұсынылған кепілгерлік шарты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келмесе;</w:t>
            </w:r>
          </w:p>
          <w:p>
            <w:pPr>
              <w:spacing w:after="20"/>
              <w:ind w:left="20"/>
              <w:jc w:val="both"/>
            </w:pPr>
            <w:r>
              <w:rPr>
                <w:rFonts w:ascii="Times New Roman"/>
                <w:b w:val="false"/>
                <w:i w:val="false"/>
                <w:color w:val="000000"/>
                <w:sz w:val="20"/>
              </w:rPr>
              <w:t xml:space="preserve">
кепілгерлік шартына ұсынылған банк кепілдігін қабылдаудан бас тарту үшін Кеден кодексінің 99-бабы </w:t>
            </w:r>
            <w:r>
              <w:rPr>
                <w:rFonts w:ascii="Times New Roman"/>
                <w:b w:val="false"/>
                <w:i w:val="false"/>
                <w:color w:val="000000"/>
                <w:sz w:val="20"/>
              </w:rPr>
              <w:t>2-тармағында</w:t>
            </w:r>
            <w:r>
              <w:rPr>
                <w:rFonts w:ascii="Times New Roman"/>
                <w:b w:val="false"/>
                <w:i w:val="false"/>
                <w:color w:val="000000"/>
                <w:sz w:val="20"/>
              </w:rPr>
              <w:t xml:space="preserve"> айқындалған негіздер болған кезде;</w:t>
            </w:r>
          </w:p>
          <w:p>
            <w:pPr>
              <w:spacing w:after="20"/>
              <w:ind w:left="20"/>
              <w:jc w:val="both"/>
            </w:pPr>
            <w:r>
              <w:rPr>
                <w:rFonts w:ascii="Times New Roman"/>
                <w:b w:val="false"/>
                <w:i w:val="false"/>
                <w:color w:val="000000"/>
                <w:sz w:val="20"/>
              </w:rPr>
              <w:t xml:space="preserve">
кепілгерлік шартына ұсынылған мүлік кепілі шарты Кеден кодексінің 101-бабы </w:t>
            </w:r>
            <w:r>
              <w:rPr>
                <w:rFonts w:ascii="Times New Roman"/>
                <w:b w:val="false"/>
                <w:i w:val="false"/>
                <w:color w:val="000000"/>
                <w:sz w:val="20"/>
              </w:rPr>
              <w:t>3-тармағында</w:t>
            </w:r>
            <w:r>
              <w:rPr>
                <w:rFonts w:ascii="Times New Roman"/>
                <w:b w:val="false"/>
                <w:i w:val="false"/>
                <w:color w:val="000000"/>
                <w:sz w:val="20"/>
              </w:rPr>
              <w:t xml:space="preserve"> белгіленген мүлік кепілі шартын жасасу талаптарына сәйкес келмесе;</w:t>
            </w:r>
          </w:p>
          <w:p>
            <w:pPr>
              <w:spacing w:after="20"/>
              <w:ind w:left="20"/>
              <w:jc w:val="both"/>
            </w:pPr>
            <w:r>
              <w:rPr>
                <w:rFonts w:ascii="Times New Roman"/>
                <w:b w:val="false"/>
                <w:i w:val="false"/>
                <w:color w:val="000000"/>
                <w:sz w:val="20"/>
              </w:rPr>
              <w:t xml:space="preserve">
кепілгерлік шартына ұсынылған сақтандыру шартын қабылдаудан бас тарту үшін Кеден кодексінің 102-бабы </w:t>
            </w:r>
            <w:r>
              <w:rPr>
                <w:rFonts w:ascii="Times New Roman"/>
                <w:b w:val="false"/>
                <w:i w:val="false"/>
                <w:color w:val="000000"/>
                <w:sz w:val="20"/>
              </w:rPr>
              <w:t>2-тармағында</w:t>
            </w:r>
            <w:r>
              <w:rPr>
                <w:rFonts w:ascii="Times New Roman"/>
                <w:b w:val="false"/>
                <w:i w:val="false"/>
                <w:color w:val="000000"/>
                <w:sz w:val="20"/>
              </w:rPr>
              <w:t xml:space="preserve"> айқындалған негіздер болған кезде;</w:t>
            </w:r>
          </w:p>
          <w:p>
            <w:pPr>
              <w:spacing w:after="20"/>
              <w:ind w:left="20"/>
              <w:jc w:val="both"/>
            </w:pPr>
            <w:r>
              <w:rPr>
                <w:rFonts w:ascii="Times New Roman"/>
                <w:b w:val="false"/>
                <w:i w:val="false"/>
                <w:color w:val="000000"/>
                <w:sz w:val="20"/>
              </w:rPr>
              <w:t>
кепілгер кедендік баждарды, салықтарды төлеу жөніндегі міндеттің орындалуын қамтамасыз етпесе;</w:t>
            </w:r>
          </w:p>
          <w:p>
            <w:pPr>
              <w:spacing w:after="20"/>
              <w:ind w:left="20"/>
              <w:jc w:val="both"/>
            </w:pPr>
            <w:r>
              <w:rPr>
                <w:rFonts w:ascii="Times New Roman"/>
                <w:b w:val="false"/>
                <w:i w:val="false"/>
                <w:color w:val="000000"/>
                <w:sz w:val="20"/>
              </w:rPr>
              <w:t xml:space="preserve">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Кеден кодексінің 100-бабы </w:t>
            </w:r>
            <w:r>
              <w:rPr>
                <w:rFonts w:ascii="Times New Roman"/>
                <w:b w:val="false"/>
                <w:i w:val="false"/>
                <w:color w:val="000000"/>
                <w:sz w:val="20"/>
              </w:rPr>
              <w:t>2-тармағының</w:t>
            </w:r>
            <w:r>
              <w:rPr>
                <w:rFonts w:ascii="Times New Roman"/>
                <w:b w:val="false"/>
                <w:i w:val="false"/>
                <w:color w:val="000000"/>
                <w:sz w:val="20"/>
              </w:rPr>
              <w:t xml:space="preserve"> үшінші бөлігі ескеріле отырып, Кеден кодексінің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4) мүлік кепілін кедендік баждарды, салықтарды төлеу жөніндегі міндеттің орындалуын қамтамасыз ету ретінде қолдануында:</w:t>
            </w:r>
          </w:p>
          <w:p>
            <w:pPr>
              <w:spacing w:after="20"/>
              <w:ind w:left="20"/>
              <w:jc w:val="both"/>
            </w:pPr>
            <w:r>
              <w:rPr>
                <w:rFonts w:ascii="Times New Roman"/>
                <w:b w:val="false"/>
                <w:i w:val="false"/>
                <w:color w:val="000000"/>
                <w:sz w:val="20"/>
              </w:rPr>
              <w:t xml:space="preserve">
мүлік кепілі шарты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келмесе;</w:t>
            </w:r>
          </w:p>
          <w:p>
            <w:pPr>
              <w:spacing w:after="20"/>
              <w:ind w:left="20"/>
              <w:jc w:val="both"/>
            </w:pPr>
            <w:r>
              <w:rPr>
                <w:rFonts w:ascii="Times New Roman"/>
                <w:b w:val="false"/>
                <w:i w:val="false"/>
                <w:color w:val="000000"/>
                <w:sz w:val="20"/>
              </w:rPr>
              <w:t>
кепілге берілетін мүлік өтімді, жойылудан немесе бүлінуден сақтандырылған болмауға тиіс;</w:t>
            </w:r>
          </w:p>
          <w:p>
            <w:pPr>
              <w:spacing w:after="20"/>
              <w:ind w:left="20"/>
              <w:jc w:val="both"/>
            </w:pPr>
            <w:r>
              <w:rPr>
                <w:rFonts w:ascii="Times New Roman"/>
                <w:b w:val="false"/>
                <w:i w:val="false"/>
                <w:color w:val="000000"/>
                <w:sz w:val="20"/>
              </w:rPr>
              <w:t xml:space="preserve">
мүлік кепілі шарты Кеден кодексінің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келеді;</w:t>
            </w:r>
          </w:p>
          <w:p>
            <w:pPr>
              <w:spacing w:after="20"/>
              <w:ind w:left="20"/>
              <w:jc w:val="both"/>
            </w:pPr>
            <w:r>
              <w:rPr>
                <w:rFonts w:ascii="Times New Roman"/>
                <w:b w:val="false"/>
                <w:i w:val="false"/>
                <w:color w:val="000000"/>
                <w:sz w:val="20"/>
              </w:rPr>
              <w:t xml:space="preserve">
Кеден кодексінің 101-бабы </w:t>
            </w:r>
            <w:r>
              <w:rPr>
                <w:rFonts w:ascii="Times New Roman"/>
                <w:b w:val="false"/>
                <w:i w:val="false"/>
                <w:color w:val="000000"/>
                <w:sz w:val="20"/>
              </w:rPr>
              <w:t>3-тармағында</w:t>
            </w:r>
            <w:r>
              <w:rPr>
                <w:rFonts w:ascii="Times New Roman"/>
                <w:b w:val="false"/>
                <w:i w:val="false"/>
                <w:color w:val="000000"/>
                <w:sz w:val="20"/>
              </w:rPr>
              <w:t xml:space="preserve"> белгіленген шарттар сақталмаған кезінде;</w:t>
            </w:r>
          </w:p>
          <w:p>
            <w:pPr>
              <w:spacing w:after="20"/>
              <w:ind w:left="20"/>
              <w:jc w:val="both"/>
            </w:pPr>
            <w:r>
              <w:rPr>
                <w:rFonts w:ascii="Times New Roman"/>
                <w:b w:val="false"/>
                <w:i w:val="false"/>
                <w:color w:val="000000"/>
                <w:sz w:val="20"/>
              </w:rPr>
              <w:t>
5) сақтандыру шартын кедендік баждарды, салықтарды төлеу жөніндегі міндеттің орындалуын қамтамасыз ету ретінде қолдануында:</w:t>
            </w:r>
          </w:p>
          <w:p>
            <w:pPr>
              <w:spacing w:after="20"/>
              <w:ind w:left="20"/>
              <w:jc w:val="both"/>
            </w:pPr>
            <w:r>
              <w:rPr>
                <w:rFonts w:ascii="Times New Roman"/>
                <w:b w:val="false"/>
                <w:i w:val="false"/>
                <w:color w:val="000000"/>
                <w:sz w:val="20"/>
              </w:rPr>
              <w:t xml:space="preserve">
ұсынылған сақтандыру шарты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бекіту туралы" Қазақстан Республикасы Қаржы министрінің 2018 жылғы 26 ақпандағы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16661 болып тіркелген)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 немесе ұсынылған сақтандыру шарты Қазақстан Республикасының азаматтық заңнамасымен бекітілген талабына сәйкес келмеген жағдайда;</w:t>
            </w:r>
          </w:p>
          <w:p>
            <w:pPr>
              <w:spacing w:after="20"/>
              <w:ind w:left="20"/>
              <w:jc w:val="both"/>
            </w:pPr>
            <w:r>
              <w:rPr>
                <w:rFonts w:ascii="Times New Roman"/>
                <w:b w:val="false"/>
                <w:i w:val="false"/>
                <w:color w:val="000000"/>
                <w:sz w:val="20"/>
              </w:rPr>
              <w:t xml:space="preserve">
төленуі сақтандыру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Кеден кодексінің 102-бабы </w:t>
            </w:r>
            <w:r>
              <w:rPr>
                <w:rFonts w:ascii="Times New Roman"/>
                <w:b w:val="false"/>
                <w:i w:val="false"/>
                <w:color w:val="000000"/>
                <w:sz w:val="20"/>
              </w:rPr>
              <w:t>3-тармағының</w:t>
            </w:r>
            <w:r>
              <w:rPr>
                <w:rFonts w:ascii="Times New Roman"/>
                <w:b w:val="false"/>
                <w:i w:val="false"/>
                <w:color w:val="000000"/>
                <w:sz w:val="20"/>
              </w:rPr>
              <w:t xml:space="preserve"> ережелері ескеріле отырып, Кеден кодексінің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сақтандыру шартымен расталатын кедендік баждарды, салықтарды төлеу жөніндегі міндеттің орындалуын қамтамасыз ету мөлшерінен асып кетсе;</w:t>
            </w:r>
          </w:p>
          <w:p>
            <w:pPr>
              <w:spacing w:after="20"/>
              <w:ind w:left="20"/>
              <w:jc w:val="both"/>
            </w:pPr>
            <w:r>
              <w:rPr>
                <w:rFonts w:ascii="Times New Roman"/>
                <w:b w:val="false"/>
                <w:i w:val="false"/>
                <w:color w:val="000000"/>
                <w:sz w:val="20"/>
              </w:rPr>
              <w:t xml:space="preserve">
сақтандыру шарты Кеден кодексінің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сақтандыру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сақтандыру шартын жасасқан сақтандыру ұйымы, мұндай талапты сот Қазақстан Республикасының кеден заңнамасына сәйкес заңсыз деп таныған жағдайларды қоспағанда, бұрын көрсетілетін қызметті берушінің кедендік баждардың, салықтардың, өсімпұлдардың, пайыздардың тиесілі сомасын төлеу туралы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көрсету орындарының мекенжайлары көрсетілетін қызметті берушінің – www. kgd. gov. kz, www. minfin. gov. kz интернет-ресурстарында орналастырылған.</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көрсету тәртібі және мәртебесі туралы ақпаратты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3)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тізіліміне</w:t>
            </w:r>
            <w:r>
              <w:br/>
            </w:r>
            <w:r>
              <w:rPr>
                <w:rFonts w:ascii="Times New Roman"/>
                <w:b w:val="false"/>
                <w:i w:val="false"/>
                <w:color w:val="000000"/>
                <w:sz w:val="20"/>
              </w:rPr>
              <w:t>енгізу" мемлекеттiк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2) "электрондық үкіметтің"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не енгізуден бас тарту туралы шешімді қабылдау – күнтізбелік 90 (тоқсан) күн;</w:t>
            </w:r>
          </w:p>
          <w:p>
            <w:pPr>
              <w:spacing w:after="20"/>
              <w:ind w:left="20"/>
              <w:jc w:val="both"/>
            </w:pPr>
            <w:r>
              <w:rPr>
                <w:rFonts w:ascii="Times New Roman"/>
                <w:b w:val="false"/>
                <w:i w:val="false"/>
                <w:color w:val="000000"/>
                <w:sz w:val="20"/>
              </w:rPr>
              <w:t>
өтінішті қараудан бас тарту туралы шешімді қабылдау – көрсетілетін қызметті беруші өтінішті тіркеген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тұлғаны уәкілетті экономикалық операторлар тізіліміне енгізу туралы бірінші, екінші немесе үшінші типтегі куәлікті беру;</w:t>
            </w:r>
          </w:p>
          <w:p>
            <w:pPr>
              <w:spacing w:after="20"/>
              <w:ind w:left="20"/>
              <w:jc w:val="both"/>
            </w:pPr>
            <w:r>
              <w:rPr>
                <w:rFonts w:ascii="Times New Roman"/>
                <w:b w:val="false"/>
                <w:i w:val="false"/>
                <w:color w:val="000000"/>
                <w:sz w:val="20"/>
              </w:rPr>
              <w:t>
2) "Уәкілетті экономикалық операторлардың тізіліміне енгізу" мемлекеттiк көрсетілетін қызмет қағидаларына (бұдан әрі – Қағидалар) 1-қосымшаның 9-тармағында көрсетілген жағдайда және негізде қызмет берушінің мемлекеттік қызметті көрсетуден бас тартуы туралы дәлелді жауабы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заңдарымен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Кодекс пен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Қағидаларға 2-қосымшаға сәйкес нысан бойынша өтініш;</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ЭЦҚ қол қойылған электрондық құжат нысанындағы өтініш;</w:t>
            </w:r>
          </w:p>
          <w:p>
            <w:pPr>
              <w:spacing w:after="20"/>
              <w:ind w:left="20"/>
              <w:jc w:val="both"/>
            </w:pPr>
            <w:r>
              <w:rPr>
                <w:rFonts w:ascii="Times New Roman"/>
                <w:b w:val="false"/>
                <w:i w:val="false"/>
                <w:color w:val="000000"/>
                <w:sz w:val="20"/>
              </w:rPr>
              <w:t>
Өтінішке онда мәлімделген мәліметтерді растайтын құжаттар қоса беріледі.</w:t>
            </w:r>
          </w:p>
          <w:p>
            <w:pPr>
              <w:spacing w:after="20"/>
              <w:ind w:left="20"/>
              <w:jc w:val="both"/>
            </w:pPr>
            <w:r>
              <w:rPr>
                <w:rFonts w:ascii="Times New Roman"/>
                <w:b w:val="false"/>
                <w:i w:val="false"/>
                <w:color w:val="000000"/>
                <w:sz w:val="20"/>
              </w:rPr>
              <w:t>
Өтінішпен бірге көрсетілетін қызметті берушіге құжаттар, егер мұндай құжаттар туралы мәліметтерді және (немесе) олардағы мәліметтерді көрсетілетін қызметті берушімен ақпараттық жүйелерден,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жүйелерінен алуы мүмкін болса ұсынумен сүйемелденбейді.</w:t>
            </w:r>
          </w:p>
          <w:p>
            <w:pPr>
              <w:spacing w:after="20"/>
              <w:ind w:left="20"/>
              <w:jc w:val="both"/>
            </w:pPr>
            <w:r>
              <w:rPr>
                <w:rFonts w:ascii="Times New Roman"/>
                <w:b w:val="false"/>
                <w:i w:val="false"/>
                <w:color w:val="000000"/>
                <w:sz w:val="20"/>
              </w:rPr>
              <w:t>
Көрсетілетін қызметті беруші өтініш тіркелген күннен бастап бес жұмыс күні ішінде өтінішті қарау туралы не оны қараудан бас тарту туралы шешім қабылдайды.</w:t>
            </w:r>
          </w:p>
          <w:p>
            <w:pPr>
              <w:spacing w:after="20"/>
              <w:ind w:left="20"/>
              <w:jc w:val="both"/>
            </w:pPr>
            <w:r>
              <w:rPr>
                <w:rFonts w:ascii="Times New Roman"/>
                <w:b w:val="false"/>
                <w:i w:val="false"/>
                <w:color w:val="000000"/>
                <w:sz w:val="20"/>
              </w:rPr>
              <w:t xml:space="preserve">
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көрсетілетін қызметті беруші көрсетілетін қызметті алушыны "Қазақстан Республикасындағы кедендік реттеу туралы" Қазақстан Республикасы Кодексінің (бұдан әрі – Кеден кодексі) 532-бабы </w:t>
            </w:r>
            <w:r>
              <w:rPr>
                <w:rFonts w:ascii="Times New Roman"/>
                <w:b w:val="false"/>
                <w:i w:val="false"/>
                <w:color w:val="000000"/>
                <w:sz w:val="20"/>
              </w:rPr>
              <w:t>1-тармағының</w:t>
            </w:r>
            <w:r>
              <w:rPr>
                <w:rFonts w:ascii="Times New Roman"/>
                <w:b w:val="false"/>
                <w:i w:val="false"/>
                <w:color w:val="000000"/>
                <w:sz w:val="20"/>
              </w:rPr>
              <w:t xml:space="preserve"> 1), 3), 4), 5), 6), 7), 8), 9) және 10) тармақшаларында немесе 3-тармағының 1), 3) және 4) тармақшаларында белгіленген шарттарды сақтау туралы және уәкілетті экономикалық оператор міндеттерінің орындалуын қамтамасыз етуді ұсыну қажеттігі туралы хабардар етеді.</w:t>
            </w:r>
          </w:p>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етудің берілуін растайтын құжаттар көрсетілетін қызметті беруші көрсетілген хабарламаны жіберген күннен бастап екі айдан кешіктірілмей ұсынылады.</w:t>
            </w:r>
          </w:p>
          <w:p>
            <w:pPr>
              <w:spacing w:after="20"/>
              <w:ind w:left="20"/>
              <w:jc w:val="both"/>
            </w:pPr>
            <w:r>
              <w:rPr>
                <w:rFonts w:ascii="Times New Roman"/>
                <w:b w:val="false"/>
                <w:i w:val="false"/>
                <w:color w:val="000000"/>
                <w:sz w:val="20"/>
              </w:rPr>
              <w:t>
Бұл ретте көрсетілетін қызметті беруші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p>
            <w:pPr>
              <w:spacing w:after="20"/>
              <w:ind w:left="20"/>
              <w:jc w:val="both"/>
            </w:pPr>
            <w:r>
              <w:rPr>
                <w:rFonts w:ascii="Times New Roman"/>
                <w:b w:val="false"/>
                <w:i w:val="false"/>
                <w:color w:val="000000"/>
                <w:sz w:val="20"/>
              </w:rPr>
              <w:t>
Уәкiлетті орган уәкiлетті экономикалық оператор мiндеттерiнің орындалуын қамтамасыз етудің берілуін тиісінше растайтын құжаттар ұсынылған күннен бастап күнтізбелік он күннен кешіктірмей өтініш иесін уәкiлетті экономикалық операторлардың тiзiлiміне енгізу туралы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 белгіленген нысанға сәйкес толтырылмау не электрондық құжат түріндегі өтініштің құрылымы мен форматы мұндай өтініштің белгіленген құрылымы мен форматына сәйкес келмейді;</w:t>
            </w:r>
          </w:p>
          <w:p>
            <w:pPr>
              <w:spacing w:after="20"/>
              <w:ind w:left="20"/>
              <w:jc w:val="both"/>
            </w:pPr>
            <w:r>
              <w:rPr>
                <w:rFonts w:ascii="Times New Roman"/>
                <w:b w:val="false"/>
                <w:i w:val="false"/>
                <w:color w:val="000000"/>
                <w:sz w:val="20"/>
              </w:rPr>
              <w:t>
2) өтініште көрсетілуге тиіс мәліметтерді өтініште көрсетпеу;</w:t>
            </w:r>
          </w:p>
          <w:p>
            <w:pPr>
              <w:spacing w:after="20"/>
              <w:ind w:left="20"/>
              <w:jc w:val="both"/>
            </w:pPr>
            <w:r>
              <w:rPr>
                <w:rFonts w:ascii="Times New Roman"/>
                <w:b w:val="false"/>
                <w:i w:val="false"/>
                <w:color w:val="000000"/>
                <w:sz w:val="20"/>
              </w:rPr>
              <w:t xml:space="preserve">
3) өтінішті Кеден кодексінің 534-бабы </w:t>
            </w:r>
            <w:r>
              <w:rPr>
                <w:rFonts w:ascii="Times New Roman"/>
                <w:b w:val="false"/>
                <w:i w:val="false"/>
                <w:color w:val="000000"/>
                <w:sz w:val="20"/>
              </w:rPr>
              <w:t>7-тармағының</w:t>
            </w:r>
            <w:r>
              <w:rPr>
                <w:rFonts w:ascii="Times New Roman"/>
                <w:b w:val="false"/>
                <w:i w:val="false"/>
                <w:color w:val="000000"/>
                <w:sz w:val="20"/>
              </w:rPr>
              <w:t xml:space="preserve"> 4), 5), 6) және 7) тармақшаларында көзделген негіздер бойынша заңды тұлға уәкілетті экономикалық операторлардың тізілімінен алып тасталған күннен бастап бір жыл өткенге дейін беру;</w:t>
            </w:r>
          </w:p>
          <w:p>
            <w:pPr>
              <w:spacing w:after="20"/>
              <w:ind w:left="20"/>
              <w:jc w:val="both"/>
            </w:pPr>
            <w:r>
              <w:rPr>
                <w:rFonts w:ascii="Times New Roman"/>
                <w:b w:val="false"/>
                <w:i w:val="false"/>
                <w:color w:val="000000"/>
                <w:sz w:val="20"/>
              </w:rPr>
              <w:t xml:space="preserve">
4) Кеден кодексінің </w:t>
            </w:r>
            <w:r>
              <w:rPr>
                <w:rFonts w:ascii="Times New Roman"/>
                <w:b w:val="false"/>
                <w:i w:val="false"/>
                <w:color w:val="000000"/>
                <w:sz w:val="20"/>
              </w:rPr>
              <w:t>532-бабымен</w:t>
            </w:r>
            <w:r>
              <w:rPr>
                <w:rFonts w:ascii="Times New Roman"/>
                <w:b w:val="false"/>
                <w:i w:val="false"/>
                <w:color w:val="000000"/>
                <w:sz w:val="20"/>
              </w:rPr>
              <w:t xml:space="preserve"> белгіленген шарттар сақталмаса.</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