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8eb8" w14:textId="b618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22 қарашадағы № 101 және Қазақстан Республикасы Қаржы министрінің 2021 жылғы 26 қарашадағы № 1224 бірлескен қаулысы мен бұйрығы. Қазақстан Республикасының Әділет министрлігінде 2021 жылғы 4 желтоқсанда № 25547 болып тіркелді. Күші жойылды -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w:t>
      </w:r>
    </w:p>
    <w:p>
      <w:pPr>
        <w:spacing w:after="0"/>
        <w:ind w:left="0"/>
        <w:jc w:val="both"/>
      </w:pPr>
      <w:r>
        <w:rPr>
          <w:rFonts w:ascii="Times New Roman"/>
          <w:b w:val="false"/>
          <w:i w:val="false"/>
          <w:color w:val="ff0000"/>
          <w:sz w:val="28"/>
        </w:rPr>
        <w:t xml:space="preserve">
      Ескерту. Бірлескен қаулысы мен бұйрықтың күші жойылды - ҚР Ұлттық Банкі Басқармасының 26.09.2025 № 56 және ҚР Қаржы министрінің 29.09.2025 № 544 (01.01.2026 бастап қолданысқа енгізіледі) </w:t>
      </w:r>
      <w:r>
        <w:rPr>
          <w:rFonts w:ascii="Times New Roman"/>
          <w:b w:val="false"/>
          <w:i w:val="false"/>
          <w:color w:val="ff0000"/>
          <w:sz w:val="28"/>
        </w:rPr>
        <w:t>бірлескен қаулысы мен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 Ұлттық Банкінің Басқармасы ҚАУЛЫ ЕТЕДІ және Қазақстан Республикасының Қаржы министрі БҰЙЫРАДЫ:</w:t>
      </w:r>
    </w:p>
    <w:bookmarkEnd w:id="0"/>
    <w:bookmarkStart w:name="z2" w:id="1"/>
    <w:p>
      <w:pPr>
        <w:spacing w:after="0"/>
        <w:ind w:left="0"/>
        <w:jc w:val="both"/>
      </w:pPr>
      <w:r>
        <w:rPr>
          <w:rFonts w:ascii="Times New Roman"/>
          <w:b w:val="false"/>
          <w:i w:val="false"/>
          <w:color w:val="000000"/>
          <w:sz w:val="28"/>
        </w:rPr>
        <w:t xml:space="preserve">
      1.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bookmarkEnd w:id="2"/>
    <w:p>
      <w:pPr>
        <w:spacing w:after="0"/>
        <w:ind w:left="0"/>
        <w:jc w:val="both"/>
      </w:pPr>
      <w:r>
        <w:rPr>
          <w:rFonts w:ascii="Times New Roman"/>
          <w:b w:val="false"/>
          <w:i w:val="false"/>
          <w:color w:val="000000"/>
          <w:sz w:val="28"/>
        </w:rPr>
        <w:t>
      1) Америка Құрама Штаттары (бұдан әрі – АҚШ) доллары бойынша валюта айырбастаудың нарықтық бағамы теңгенің АҚШ долларына қатысты Нұр-Сұлтан қаласының уақытымен сағат 15-30-дағы жағдай бойынша қалыптасқан орташа алынған биржалық бағамы ретінде айқындалады;</w:t>
      </w:r>
    </w:p>
    <w:p>
      <w:pPr>
        <w:spacing w:after="0"/>
        <w:ind w:left="0"/>
        <w:jc w:val="both"/>
      </w:pPr>
      <w:r>
        <w:rPr>
          <w:rFonts w:ascii="Times New Roman"/>
          <w:b w:val="false"/>
          <w:i w:val="false"/>
          <w:color w:val="000000"/>
          <w:sz w:val="28"/>
        </w:rPr>
        <w:t>
      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ақпараттық агенттіктердің арналары бойынша алынған сұраныстың баға белгіленімдеріне сәйкес Нұр-Сұлтан қаласының уақытымен сағат 16-00-дегі жағдай бойынша қалыптасқан АҚШ долларына бағамдарын пайдалана отырып есептелген кросс-бағам ретінде айқындалады.</w:t>
      </w:r>
    </w:p>
    <w:p>
      <w:pPr>
        <w:spacing w:after="0"/>
        <w:ind w:left="0"/>
        <w:jc w:val="both"/>
      </w:pPr>
      <w:r>
        <w:rPr>
          <w:rFonts w:ascii="Times New Roman"/>
          <w:b w:val="false"/>
          <w:i w:val="false"/>
          <w:color w:val="000000"/>
          <w:sz w:val="28"/>
        </w:rPr>
        <w:t xml:space="preserve">
      Қазақстан Республикасының Ұлттық Банкі биржада сауда-саттық жүргізілген күні осы тармақта белгіленген тәртіппен айқындалған, Нормативтік құқықтық актілерді мемлекеттік тіркеу тізілімінде № 7977 болып тіркелген "Қазақстан Республикасы ұлттық валютасының шетел валюталарына қатысты ресми бағамын белгілеу қағидаларын бекіту туралы" Қазақстан Республикасының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(бұдан әрі – Ресми бағамдар жөніндегі қаулы) қосымшада көрсетілген шетел валюталарының теңгеге қатысты бағамдарын белгілейді.</w:t>
      </w:r>
    </w:p>
    <w:p>
      <w:pPr>
        <w:spacing w:after="0"/>
        <w:ind w:left="0"/>
        <w:jc w:val="both"/>
      </w:pPr>
      <w:r>
        <w:rPr>
          <w:rFonts w:ascii="Times New Roman"/>
          <w:b w:val="false"/>
          <w:i w:val="false"/>
          <w:color w:val="000000"/>
          <w:sz w:val="28"/>
        </w:rPr>
        <w:t>
      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РЕЙТЕР (Reuters) ақпараттық порталдарында жарияланған шетел валютасының АҚШ долларына бағамын пайдалануға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"3. Қаржы ұйымдары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бухгалтерлік есепті жүргізу, қаржылық есептілікті және бухгалтерлік есеп деректері бойынша есептілікті қалыптастыру мақсатында 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осы бұйрықтың және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айқындалған валюталарды айырбастаудың нарықтық бағамын пайдалана отырып жүзеге асырсын.</w:t>
      </w:r>
    </w:p>
    <w:bookmarkEnd w:id="3"/>
    <w:p>
      <w:pPr>
        <w:spacing w:after="0"/>
        <w:ind w:left="0"/>
        <w:jc w:val="both"/>
      </w:pPr>
      <w:r>
        <w:rPr>
          <w:rFonts w:ascii="Times New Roman"/>
          <w:b w:val="false"/>
          <w:i w:val="false"/>
          <w:color w:val="000000"/>
          <w:sz w:val="28"/>
        </w:rPr>
        <w:t xml:space="preserve">
      Қалған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осы бұйрықтың және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сауда-саттық жүргізілген есепті кезеңнің соңғы күніне айқындалған валюталарды айырбастаудың нарықтық бағамын жабу бағамы ретінде пайдалана отырып есепті күні жүзеге асырсын.</w:t>
      </w:r>
    </w:p>
    <w:p>
      <w:pPr>
        <w:spacing w:after="0"/>
        <w:ind w:left="0"/>
        <w:jc w:val="both"/>
      </w:pPr>
      <w:r>
        <w:rPr>
          <w:rFonts w:ascii="Times New Roman"/>
          <w:b w:val="false"/>
          <w:i w:val="false"/>
          <w:color w:val="000000"/>
          <w:sz w:val="28"/>
        </w:rPr>
        <w:t xml:space="preserve">
      Қаржы ұйымдары (қызметінің ерекше түрі шетел валютасымен айырбастау операцияларын ұйымдастыру болып табылатын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осы бұйрықтың және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автоматтандырылған ақпараттық жүйесі болған жағдайда, бухгалтерлік есепті жүргізу мақсаттары үшін осы бұйрықтың және қаулының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айқындалған валюталарды айырбастаудың нарықтық бағамын биржада сауда-саттық жүргізілген күні және күннің соңында қайта санауды жүзеге асырмастан келесі жұмыс емес күндері пайдалана алады.".</w:t>
      </w:r>
    </w:p>
    <w:bookmarkStart w:name="z7" w:id="4"/>
    <w:p>
      <w:pPr>
        <w:spacing w:after="0"/>
        <w:ind w:left="0"/>
        <w:jc w:val="both"/>
      </w:pPr>
      <w:r>
        <w:rPr>
          <w:rFonts w:ascii="Times New Roman"/>
          <w:b w:val="false"/>
          <w:i w:val="false"/>
          <w:color w:val="000000"/>
          <w:sz w:val="28"/>
        </w:rPr>
        <w:t>
      2. Қазақстан Республикасы Ұлттық Банкінің Бухгалтерлік есеп департаменті (Д.А. Тайшыбаева)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 мен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қаулы мен бұйрықты ресми жарияланғаннан кейін Қазақстан Республикасы Ұлттық Банкінің ресми интернет-ресурсына орналастыруды;</w:t>
      </w:r>
    </w:p>
    <w:bookmarkEnd w:id="6"/>
    <w:bookmarkStart w:name="z10" w:id="7"/>
    <w:p>
      <w:pPr>
        <w:spacing w:after="0"/>
        <w:ind w:left="0"/>
        <w:jc w:val="both"/>
      </w:pPr>
      <w:r>
        <w:rPr>
          <w:rFonts w:ascii="Times New Roman"/>
          <w:b w:val="false"/>
          <w:i w:val="false"/>
          <w:color w:val="000000"/>
          <w:sz w:val="28"/>
        </w:rPr>
        <w:t xml:space="preserve">
      3) осы қаулы мен бұйрық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қаулы мен бұйрықтың орындалуын бақылау Қазақстан Республикасының Ұлттық Банкі Төрағасының орынбасары А.М. Баймағамбетовке жүктелсін.</w:t>
      </w:r>
    </w:p>
    <w:bookmarkEnd w:id="8"/>
    <w:bookmarkStart w:name="z12" w:id="9"/>
    <w:p>
      <w:pPr>
        <w:spacing w:after="0"/>
        <w:ind w:left="0"/>
        <w:jc w:val="both"/>
      </w:pPr>
      <w:r>
        <w:rPr>
          <w:rFonts w:ascii="Times New Roman"/>
          <w:b w:val="false"/>
          <w:i w:val="false"/>
          <w:color w:val="000000"/>
          <w:sz w:val="28"/>
        </w:rPr>
        <w:t>
      4. Осы қаулы мен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