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e017" w14:textId="f36e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24 қарашадағы № 35 бұйрығы. Қазақстан Республикасының Әділет министрлігінде 2021 жылғы 27 қарашада № 25440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2-тармағына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2022 жылға арналған Респонденттердің жалпымемлекеттік және ведомстволық статистикалық байқаулар бойынша алғашқы статистикалық деректерді </w:t>
      </w:r>
      <w:r>
        <w:rPr>
          <w:rFonts w:ascii="Times New Roman"/>
          <w:b w:val="false"/>
          <w:i w:val="false"/>
          <w:color w:val="000000"/>
          <w:sz w:val="28"/>
        </w:rPr>
        <w:t>ұсыну графигі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0"/>
    <w:bookmarkStart w:name="z3"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4"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2"/>
    <w:bookmarkStart w:name="z5" w:id="3"/>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органдарына жұмыс бабында басшылыққа алу және пайдалану үшін жеткізсін.</w:t>
      </w:r>
    </w:p>
    <w:bookmarkEnd w:id="3"/>
    <w:bookmarkStart w:name="z6" w:id="4"/>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Басшысының</w:t>
            </w:r>
            <w:r>
              <w:br/>
            </w:r>
            <w:r>
              <w:rPr>
                <w:rFonts w:ascii="Times New Roman"/>
                <w:b w:val="false"/>
                <w:i w:val="false"/>
                <w:color w:val="000000"/>
                <w:sz w:val="20"/>
              </w:rPr>
              <w:t>2021 жылғы 24 қарашадағы</w:t>
            </w:r>
            <w:r>
              <w:br/>
            </w:r>
            <w:r>
              <w:rPr>
                <w:rFonts w:ascii="Times New Roman"/>
                <w:b w:val="false"/>
                <w:i w:val="false"/>
                <w:color w:val="000000"/>
                <w:sz w:val="20"/>
              </w:rPr>
              <w:t>№ 35 бұйрығына қосымша</w:t>
            </w:r>
          </w:p>
        </w:tc>
      </w:tr>
    </w:tbl>
    <w:bookmarkStart w:name="z9" w:id="6"/>
    <w:p>
      <w:pPr>
        <w:spacing w:after="0"/>
        <w:ind w:left="0"/>
        <w:jc w:val="left"/>
      </w:pPr>
      <w:r>
        <w:rPr>
          <w:rFonts w:ascii="Times New Roman"/>
          <w:b/>
          <w:i w:val="false"/>
          <w:color w:val="000000"/>
        </w:rPr>
        <w:t xml:space="preserve"> 2022 жылға арналған респонденттердің жалпымемлекеттік және ведомстволық статистикалық байқаулар бойынша алғашқы статистикалық деректерді ұсыну графигі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
        <w:gridCol w:w="2"/>
        <w:gridCol w:w="1"/>
        <w:gridCol w:w="7869"/>
        <w:gridCol w:w="1254"/>
        <w:gridCol w:w="272"/>
        <w:gridCol w:w="788"/>
        <w:gridCol w:w="396"/>
        <w:gridCol w:w="201"/>
        <w:gridCol w:w="193"/>
        <w:gridCol w:w="3"/>
        <w:gridCol w:w="374"/>
        <w:gridCol w:w="374"/>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Респонденттердің алғашқы статистикалық деректерді ұсыну мерзімі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орналасқан орны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есептік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w:t>
            </w:r>
          </w:p>
          <w:p>
            <w:pPr>
              <w:spacing w:after="20"/>
              <w:ind w:left="20"/>
              <w:jc w:val="both"/>
            </w:pPr>
            <w:r>
              <w:rPr>
                <w:rFonts w:ascii="Times New Roman"/>
                <w:b w:val="false"/>
                <w:i w:val="false"/>
                <w:color w:val="000000"/>
                <w:sz w:val="20"/>
              </w:rPr>
              <w:t>
11-інен бастап 25 маусым,</w:t>
            </w:r>
          </w:p>
          <w:p>
            <w:pPr>
              <w:spacing w:after="20"/>
              <w:ind w:left="20"/>
              <w:jc w:val="both"/>
            </w:pPr>
            <w:r>
              <w:rPr>
                <w:rFonts w:ascii="Times New Roman"/>
                <w:b w:val="false"/>
                <w:i w:val="false"/>
                <w:color w:val="000000"/>
                <w:sz w:val="20"/>
              </w:rPr>
              <w:t>
11-інен бастап</w:t>
            </w:r>
          </w:p>
          <w:p>
            <w:pPr>
              <w:spacing w:after="20"/>
              <w:ind w:left="20"/>
              <w:jc w:val="both"/>
            </w:pPr>
            <w:r>
              <w:rPr>
                <w:rFonts w:ascii="Times New Roman"/>
                <w:b w:val="false"/>
                <w:i w:val="false"/>
                <w:color w:val="000000"/>
                <w:sz w:val="20"/>
              </w:rPr>
              <w:t>
25 қыркүйек,</w:t>
            </w:r>
          </w:p>
          <w:p>
            <w:pPr>
              <w:spacing w:after="20"/>
              <w:ind w:left="20"/>
              <w:jc w:val="both"/>
            </w:pPr>
            <w:r>
              <w:rPr>
                <w:rFonts w:ascii="Times New Roman"/>
                <w:b w:val="false"/>
                <w:i w:val="false"/>
                <w:color w:val="000000"/>
                <w:sz w:val="20"/>
              </w:rPr>
              <w:t>
11-інен бастап</w:t>
            </w:r>
          </w:p>
          <w:p>
            <w:pPr>
              <w:spacing w:after="20"/>
              <w:ind w:left="20"/>
              <w:jc w:val="both"/>
            </w:pPr>
            <w:r>
              <w:rPr>
                <w:rFonts w:ascii="Times New Roman"/>
                <w:b w:val="false"/>
                <w:i w:val="false"/>
                <w:color w:val="000000"/>
                <w:sz w:val="20"/>
              </w:rPr>
              <w:t>
25 желтоқсан аралығындағы кезең</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және 01.5 "Аралас ауыл шаруашылығы"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шаруа немесе фермер қожалықтарын қоса алғанда дара кәсіпкерлер; ЭҚЖЖ 01.1, 01.2, 01.3, 01.4, 01.5 кодтары бойынша экономикалық қызметтің негізгі немесе қосалқы түрлерімен 100 адамға дейін қызметкерлері бар, іріктемеге іліккен, шаруа немесе фермер қожалықтарын қоса алғанда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 түсімділігін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 мен салмағын зертханалық анықтау бланкісі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белгіленген тәртіппен аккредиттелген зертханалары бар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топырақтағы ауыл шаруашылығы дақылдарының түсімін жинау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1-жыжыжай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млн.теңгеден жоғары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 ЭҚЖЖ 05-33, 35-39) болып табылатын, жұмыс істейтіндердің тізімдік саны 100 адамға дейін (жылдық өндіріс көлемі 1000 млн.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(Экономикалық қызмет түрлерінің жалпы жіктеуішінің кодтарына сәйкес-ЭҚЖЖ 05-33, 35-39)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(Экономикалық қызмет түрлерінің жалпы жіктеуішінің ЭҚЖЖ 05-33, 35-39 кодтарына сәйкес)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p>
            <w:pPr>
              <w:spacing w:after="20"/>
              <w:ind w:left="20"/>
              <w:jc w:val="both"/>
            </w:pP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экономикалық қызмет түрі Экономикалық қызмет түрлері жалпы жіктеуішінің 05-33, 35-39 кодтарына сәйкес дара кәсіпкерлер және қызмет түрлеріне қарамастан өнеркәсіп өнімін өндірумен айналысатын шаруа немесе фермер шаруашылықтары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кәсіпкердің өнеркәсіп өнімін (тауарлар, көрсетілетін қызметтер) өндіру туралы есебі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01-ИП (пром)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өңдеу(сорттау), кәдеге жарату және көму(сақтауға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36, 37-кодтарына сәйкес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06.20, 49.50, 35.2, 35.23, 46.71.2-кодтарына сәйкес негізгі және қосалқы қызмет түрімен табиғи газды өндіруді, тасымалдауды және сатуды жүзеге асыратын заңды тұлғалар және (немесе) олардың филиалдары және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немесе қосалқы қызмет түрі Экономикалық қызмет түрлерінің жалпы жіктеуішінің кодына сәйкес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06.10.0, 19.20.1, 46.71.1, 46.71.5, 46.71.6, 46.71.7, 46.71.8 кодтарына сәйкес негізгі және қосалқы қызмет түрімен шикі мұнай мен ілеспе газды өндіру, мұнай өңдеу өнімдерін өндіру, шикі мұнай мен ілеспе газды көтерме саудада сату, авиация бензинін және жермайды көтерме саудада сату, автомобиль бензинін көтерме саудада сату, дизель отынын көтерме саудада сату, отын мазутын көтерме саудада сатуды (тек импортталатын мұнай өнімдерін жүзеге асыратын кәсіпорындар ғана) жүзеге асыратын заңды тұлғалар мен (немесе) олардың филиалдары және өкілдері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кәсіпорындардың және мұнай өнімдерін сататын кәсіпорындардың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05 "Көмірді өндіру", 06 "Шикі мұнай және табиғи газ өндіру", 19.20.1 "Мұнай өңдеу өнімдерін өндіру", 35 "Электр энергиясымен, газбен, бумен, ыстық сумен және ауаны кондициялаумен қамтамасыз ету" болатын энергия өндіретін кәсіпорындарды қоспағанда, Экономикалық қызмет түрлерінің жалпы жіктеуішінің 01-03, 07-33, 36-47, 55-99 кодтарына сәйкес экономикалық қызметтің негізгі және қосалқы түрімен отын мен энергияны тұтынушылар болып табылатын жалпы әдіспен саны 100 адамнан асатын, 49-53 қызмет түрімен санына қарамастан, іріктемелі әдіспен саны 100 адамға дейін заңды тұлғалар және (немесе) олардың құрылымдық және оқшауланған бөлімшелері тапсырады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соңғы тұтынуы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35.1-кодына сәйкес негізгі және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бөлу және сату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w:t>
            </w:r>
          </w:p>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жіктеуішінің-05 "Көмірді өндіру", 05.2 "Лигнитті (қоңыр көмірді) өндіру", 19.1 "Кокс пештерінің өнімдерін өндіру", 24.1 "Шойын, болат және ферроқорытпалар өндіру" - кодтарына сәйкес негізгі және қосалқы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25 ақпанға</w:t>
            </w:r>
          </w:p>
          <w:p>
            <w:pPr>
              <w:spacing w:after="20"/>
              <w:ind w:left="20"/>
              <w:jc w:val="both"/>
            </w:pPr>
            <w:r>
              <w:rPr>
                <w:rFonts w:ascii="Times New Roman"/>
                <w:b w:val="false"/>
                <w:i w:val="false"/>
                <w:color w:val="000000"/>
                <w:sz w:val="20"/>
              </w:rPr>
              <w:t>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(Экономикалық қызмет түрлерінің жалпы жіктеуішінің 68.20.3 ЭҚЖЖ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45-автомобильдер мен мотоциклдерді көтерме және бөлшек саудада сату және оларды жөндеу; 46 (46.1-кодынан басқа ) – автомобильдер мен мотоциклдер саудасынан басқа, көтерме саудада сату; 47-автомобильдер мен мотоциклдерді сатудан басқа, бөлшек сауда; 56-тамақ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және (немесе) қосалқы түрі (Экономикалық қызмет түрлерінің жалпы жіктеуішінің 47.30.1, 47.30.3-кодтарына сәйкес) автожанармай құю, автогаз құю, автогаз толтыру компрессорлық станцияларын пайдалануды жүзеге асыратын заңды тұлғалар және (немесе) олардың құрылымдық және оқшауланған бөлімшелері мен дара кәсіпкерлер (меншік иелері, жалға алушылар)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 тамақ өнімдерімен және сусындармен қамтамасыз ету бойынша қызмет көрсету болып табылатын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01,10-15, 18, 20, 22, 23, 25, 26, 27, 28, 31, 32, 45 (45.2, 45.40.3 қоспағанда) 46, 47, (47.91.0 қоспағанда) 49, 51, 52, 53, 55, 56, 58, 59, 61, 62, 63, 77, 79, 81, 86, 90, 93 кодтарына сәйкес экономикалық қызметтің негізгі түрлерімен саны 100 адамнан асатын заңды тұлғалар және (немесе) олардың құрылымдық және оқшауланған бөлімшелері жаппай әдіспен, саны 100 адамға дейінгілер - іріктемелі әдіспен; ЭҚЖЖ 47.910 санына қарамастан - жаппай әдіспен, сондай-ақ ЭҚЖЖ-ға қарамастан, электронды коммерцияны жүзеге асыратын дара кәсіпкерлер тізім бойынша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w:t>
            </w:r>
          </w:p>
          <w:p>
            <w:pPr>
              <w:spacing w:after="20"/>
              <w:ind w:left="20"/>
              <w:jc w:val="both"/>
            </w:pPr>
            <w:r>
              <w:rPr>
                <w:rFonts w:ascii="Times New Roman"/>
                <w:b w:val="false"/>
                <w:i w:val="false"/>
                <w:color w:val="000000"/>
                <w:sz w:val="20"/>
              </w:rPr>
              <w:t>
(қоса алғанда) дейін</w:t>
            </w:r>
          </w:p>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қызмет түрі - "Автомобиль көлігімен жүктерді тасымалдау және тасымалдау бойынша көрсетілген қызметтер" (Экономикалық қызмет түрлерінің жалпы жіктеуішінің (бұдан әрі - ЭҚЖЖ) 49.4-кодына сәйкес), негізгі немесе қосалқы қызмет түрі "Құрлықтағы өзге де жолаушылар көлігі" (ЭҚЖЖ коды 49.3) болып табылатын заңды тұлғалар және (немесе) олардың құрылымдық бөлімшелері, сондай-ақ (ЭҚЖЖ 49.31.2 және 49.31.3-кодтары) қалалық электр көлігі қызметтерін жүзеге асыратын дара кəсіпкерлер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электр көлігінің жұмысы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49-51-кодына сәйкес) (бұдан әрі – ЭҚЖЖ)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теміржол көлігі, қалааралық (Экономикалық қызмет түрлері жалпы жіктеуішінің (бұдан әрі – ЭҚЖЖ) 49.1-кодына сәйкес) және жүк теміржол көлігі (ЭҚЖЖ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және теміржол желісінің пайдалану ұзындығын ұсыну бойынша қызметтерді көрсететін кәсіпорындар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(бұдан әрі – ЭҚЖЖ)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қызмет түрі – жүкті қоймалау және сақтау (Экономикалық қызмет түрлері жалпы жіктеуішінің (бұдан әрі – ЭҚЖЖ) 52.1-кодына сәйкес) болып табылатын және тасымалдау кезіндегі қосалқы қызмет түрлері (ЭҚЖЖ коды 52.2), сондай-ақ (ЭҚЖЖ коды 52.10.1) астықты қоймаға қою және сақтау – қосалқы қызмет түрі бар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және (немесе) косалқы қызмет түрі- өзен жолаушылар көлігі (Экономикалық қызмет түрлерінің жалпы жіктеуішінің (бұдан әрі - ЭҚЖЖ) 50.3-кодына сәйкес) және өзен жүк көлігі (ЭҚЖЖ коды 50.4) болып табылатын заңды тұлғалар және (немесе) олардың құрылымдық бөлімшелері, сондай-ақ су көлігі саласында қосалқы қызметті жүзеге асыратын (ЭҚЖЖ коды 52.22) заңды тұлғалар және өзен көлігінде жолаушылар мен жүктерді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негізде жүк тасымалдауды жүзеге асыратын, қызметтің негізгі және қосалқы түрі – жүк автомобиль көлігінің қызметі және көшу бойынша қызмет көрсету (Экономикалық қызмет түрлерінің жалпы жіктеуішінің 49.4-кодына сәйкес) іріктемеге түскен дара кәсіпкерлер ұыснады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(автожүктер)</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(Экономикалық қызмет түрлерінің жалпы жіктеуішінің (бұдан әрі – ЭҚЖЖ) кодына сәйкес) болып табылатын коммерциялық негізде жолаушыларды автобустармен және таксимен тасымалдауды жүзеге асыратын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(автожолаушылар)</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3-күнге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түрінің жалпы жіктеуішінің 53-пошталық және курьерлік қызметтер, 61-телекоммуникациялар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қызметкерлерінің саны 50 адамға дейін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58.2; 62; 63.1 кодтарына сәйкес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p>
          <w:p>
            <w:pPr>
              <w:spacing w:after="20"/>
              <w:ind w:left="20"/>
              <w:jc w:val="both"/>
            </w:pPr>
            <w:r>
              <w:rPr>
                <w:rFonts w:ascii="Times New Roman"/>
                <w:b w:val="false"/>
                <w:i w:val="false"/>
                <w:color w:val="000000"/>
                <w:sz w:val="20"/>
              </w:rPr>
              <w:t>
30 наурызға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сәйкес-91.04.1 "Ботаникалық бақтар мен хайуанаттар бақтарының қызметі" болып табылатын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балансында саябағы бар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 және 5 шілдеге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жалпы жіктеуішінің 01-03, 05-09, 10-33, 35, 36-39, 41-43, 45-47, 49-53, 58-63, 64-66, 71, 72, 73, 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 конструкторлық жұмыстарды жүзеге асыратын ұйымдар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Экономикалық қызмет түрлерінің жалпы жіктеуішінің (бұдан әрі – ЭҚЖЖ) 01-03, 05-09, 10-33, 35, 36-39, 41-43, 45-47, 49-53, 55, 58-63, 64.19, 64.92, 65, 68-74, 77-82, 86, 93, 95.1 кодтарына сәйкес саны 100 адамнан асатын заңды тұлғалар және (немесе) олардың құрылымдық және оқшауланған бөлімшелері, ЭҚЖЖ 84.11, 84.12, 84.13, 84.21, 84.30 санына қарамастан - жаппай әдіспен, жоғарыда көрсетілген ЭҚЖЖ бойынша (ЭҚЖЖ 84.11, 84.12, 84.13, 84.21, 84.30 қоспағанда) саны 100 адамға дейінгілер - іріктемелі әдіспен ұсынады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асатын қаржы және сақтандыру қызметінен; мемлекеттік басқару және қорғаныстан; міндетті әлеуметтік қамтамасыз етуден; өзге де көрсетілетін қызмет түрлерін ұсыну бойынша қызметтен;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орта кәсіпорындардағы кадрлар саны және оған деген қажеттілік туралы есеп</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(бос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 қаңтарына (қоса алғанда)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қаңтар,</w:t>
            </w:r>
          </w:p>
          <w:p>
            <w:pPr>
              <w:spacing w:after="20"/>
              <w:ind w:left="20"/>
              <w:jc w:val="both"/>
            </w:pPr>
            <w:r>
              <w:rPr>
                <w:rFonts w:ascii="Times New Roman"/>
                <w:b w:val="false"/>
                <w:i w:val="false"/>
                <w:color w:val="000000"/>
                <w:sz w:val="20"/>
              </w:rPr>
              <w:t>
21 ақпан,</w:t>
            </w:r>
          </w:p>
          <w:p>
            <w:pPr>
              <w:spacing w:after="20"/>
              <w:ind w:left="20"/>
              <w:jc w:val="both"/>
            </w:pPr>
            <w:r>
              <w:rPr>
                <w:rFonts w:ascii="Times New Roman"/>
                <w:b w:val="false"/>
                <w:i w:val="false"/>
                <w:color w:val="000000"/>
                <w:sz w:val="20"/>
              </w:rPr>
              <w:t>
24 наурыз,</w:t>
            </w:r>
          </w:p>
          <w:p>
            <w:pPr>
              <w:spacing w:after="20"/>
              <w:ind w:left="20"/>
              <w:jc w:val="both"/>
            </w:pPr>
            <w:r>
              <w:rPr>
                <w:rFonts w:ascii="Times New Roman"/>
                <w:b w:val="false"/>
                <w:i w:val="false"/>
                <w:color w:val="000000"/>
                <w:sz w:val="20"/>
              </w:rPr>
              <w:t>
18 сәуір,</w:t>
            </w:r>
          </w:p>
          <w:p>
            <w:pPr>
              <w:spacing w:after="20"/>
              <w:ind w:left="20"/>
              <w:jc w:val="both"/>
            </w:pPr>
            <w:r>
              <w:rPr>
                <w:rFonts w:ascii="Times New Roman"/>
                <w:b w:val="false"/>
                <w:i w:val="false"/>
                <w:color w:val="000000"/>
                <w:sz w:val="20"/>
              </w:rPr>
              <w:t>
16 мамыр, 20 маусым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19 қыркүйек,</w:t>
            </w:r>
          </w:p>
          <w:p>
            <w:pPr>
              <w:spacing w:after="20"/>
              <w:ind w:left="20"/>
              <w:jc w:val="both"/>
            </w:pPr>
            <w:r>
              <w:rPr>
                <w:rFonts w:ascii="Times New Roman"/>
                <w:b w:val="false"/>
                <w:i w:val="false"/>
                <w:color w:val="000000"/>
                <w:sz w:val="20"/>
              </w:rPr>
              <w:t>
17 қазан,</w:t>
            </w:r>
          </w:p>
          <w:p>
            <w:pPr>
              <w:spacing w:after="20"/>
              <w:ind w:left="20"/>
              <w:jc w:val="both"/>
            </w:pPr>
            <w:r>
              <w:rPr>
                <w:rFonts w:ascii="Times New Roman"/>
                <w:b w:val="false"/>
                <w:i w:val="false"/>
                <w:color w:val="000000"/>
                <w:sz w:val="20"/>
              </w:rPr>
              <w:t>
21 қараша,</w:t>
            </w:r>
          </w:p>
          <w:p>
            <w:pPr>
              <w:spacing w:after="20"/>
              <w:ind w:left="20"/>
              <w:jc w:val="both"/>
            </w:pPr>
            <w:r>
              <w:rPr>
                <w:rFonts w:ascii="Times New Roman"/>
                <w:b w:val="false"/>
                <w:i w:val="false"/>
                <w:color w:val="000000"/>
                <w:sz w:val="20"/>
              </w:rPr>
              <w:t>
20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шілде,</w:t>
            </w:r>
          </w:p>
          <w:p>
            <w:pPr>
              <w:spacing w:after="20"/>
              <w:ind w:left="20"/>
              <w:jc w:val="both"/>
            </w:pPr>
            <w:r>
              <w:rPr>
                <w:rFonts w:ascii="Times New Roman"/>
                <w:b w:val="false"/>
                <w:i w:val="false"/>
                <w:color w:val="000000"/>
                <w:sz w:val="20"/>
              </w:rPr>
              <w:t>
15 тамыз,</w:t>
            </w:r>
          </w:p>
          <w:p>
            <w:pPr>
              <w:spacing w:after="20"/>
              <w:ind w:left="20"/>
              <w:jc w:val="both"/>
            </w:pPr>
            <w:r>
              <w:rPr>
                <w:rFonts w:ascii="Times New Roman"/>
                <w:b w:val="false"/>
                <w:i w:val="false"/>
                <w:color w:val="000000"/>
                <w:sz w:val="20"/>
              </w:rPr>
              <w:t>
19 қыркүйек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(бұдан әрі – ЭҚЖЖ)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50.2-кодына сәйкес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Микрокредиттік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(Экономикалық қызмет түрлерінің жалпы жіктеуішінің кодтарына сәйкес ЭҚЖЖ 05-33, 35-39)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"Ауыл шаруашылығы" (Экономикалық қызмет түрлерінің жалпы жіктеуішінің кодтарына сәйкес ЭҚЖЖ 01.1-01.64)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"Құрылыс" (Экономикалық қызмет түрлерінің жалпы жіктеуішінің кодтарына сәйкес ЭҚЖЖ 41-43)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ұйымдарының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"Пошталық және курьерлік қызмет. Телекоммуникациялар" (Экономикалық қызмет түрлерінің жалпы жіктеуішінің кодтарына сәйкес ЭҚЖЖ 53, 61)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"Көтерме және бөлшек сауда; автомобильдер мен мотоциклдерді жөндеу" (Экономикалық қызмет түрлерінің жалпы жіктеуішінің кодтарына сәйкес ЭҚЖЖ 45.11, 45.19, 45.3, 45.4, 46, 47.1-47.9)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"Көлік" (Экономикалық қызмет түрлерінің жалпы жіктеуішінің кодтарына сәйкес ЭҚЖЖ 49-51)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кәсіпорындарының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"Туристік агенттіктер мен операторлардың қызметі" (Экономикалық қызмет түрлерінің жалпы жіктеуішінің кодтарына сәйкес ЭҚЖЖ 79.11-79.12) болып табылатын заңды тұлғалар және (немесе) олардың құрылымдық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ұйымдардың қызметін конъюнктуралық зерттеу сауалнамасы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жүзегізетін жоғары оқу орындары мен ғылыми ұйымдар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көрсетілген қызметтердің көлемі туралы есебі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(бұдан әрі – ЭҚЖЖ) "Денсаулық сақтау саласындағы қызмет" - 86, "Тұратын орынмен қамтамасыз ете отырып әлеуметтік қызмет көрсету" ЭҚЖЖ-87, "Тұратын орынмен қамтамасыз етпейтін әлеуметтік қызметтер көрсету" ЭҚЖЖ – 88-кодына сәйкес негізгі қызмет түрлері бар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w:t>
            </w:r>
          </w:p>
          <w:p>
            <w:pPr>
              <w:spacing w:after="20"/>
              <w:ind w:left="20"/>
              <w:jc w:val="both"/>
            </w:pPr>
            <w:r>
              <w:rPr>
                <w:rFonts w:ascii="Times New Roman"/>
                <w:b w:val="false"/>
                <w:i w:val="false"/>
                <w:color w:val="000000"/>
                <w:sz w:val="20"/>
              </w:rPr>
              <w:t>
қаржы-шаруашылық қызметінің негізгі көрсеткіштері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түрі "Денсаулық сақтау және халыққа әлеуметтік қызмет көрсету" (Экономикалық қызмет түрлерінің жалпы жіктеуішінің кодына сәйкес (ЭҚЖЖ) - 86, 87, 88) болып табылатын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 көрсету саласында көрсетілген қызметтердің көлемі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"Санаториялық-курорттық ұйымдардың қызметі" 86.10.3-кодына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ұсынады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мүшелері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деген сенімділік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мамыр (қоса алғанда)</w:t>
            </w:r>
          </w:p>
          <w:p>
            <w:pPr>
              <w:spacing w:after="20"/>
              <w:ind w:left="20"/>
              <w:jc w:val="both"/>
            </w:pPr>
            <w:r>
              <w:rPr>
                <w:rFonts w:ascii="Times New Roman"/>
                <w:b w:val="false"/>
                <w:i w:val="false"/>
                <w:color w:val="000000"/>
                <w:sz w:val="20"/>
              </w:rPr>
              <w:t>
15 қараша (қоса алғанда)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 тұратын 15 және одан жоғары жастағы әйелдер сұралады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қауіпсіздігі және өмірлік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қыркүйек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p>
      <w:pPr>
        <w:spacing w:after="0"/>
        <w:ind w:left="0"/>
        <w:jc w:val="left"/>
      </w:pPr>
      <w:r>
        <w:rPr>
          <w:rFonts w:ascii="Times New Roman"/>
          <w:b/>
          <w:i w:val="false"/>
          <w:color w:val="000000"/>
        </w:rPr>
        <w:t xml:space="preserve"> Мемлекеттік органдар жүргізетін ведомстволық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221"/>
        <w:gridCol w:w="1792"/>
        <w:gridCol w:w="552"/>
        <w:gridCol w:w="347"/>
        <w:gridCol w:w="40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облыстар, республикалық маңызы бар қалалар және астана әкімдіктерінің аудандық және қалалық білім бөлімдері, басқармалары, республикалық білім беру ұйымдары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қазанына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санитариялық-эпидемиологиялық бақылау басқармалары, облыстық санитариялық-эпидемиологиялық бақылау департаменттері,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8-күні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қаланың және астананың денсаулық сақтау ұйымдары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диагнозбен өмірінде алғаш рет тіркелген аурулардың саны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7-ЧЗЗВЖУД</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3-күні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қаланың және астананың денсаулық сақтау ұйымдары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21-БРР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қаланың және астананың денсаулық сақтау ұйымдары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26-сеть</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қаланың және астананың денсаулық сақтау ұйымдары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Нұр-Сұлтан, Алматы және Шымкент қалаларының халықты жұмыспен қамту жөніндегі уәкілетті органдары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 есепті тоқсаннан кейінгі айдың 15-ші күніне дейін 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жұмыспен қамту мәселелері жөніндегі уәкілетті органдары және ҚР ЕХӘҚМ "ЕРДО" АҚ ұсынады</w:t>
            </w:r>
          </w:p>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аудандық (қалалық), облыстық жұмыспен қамту жөніндегі уәкілетті органдары және ҚР ЕХӘҚМ "ЕРДО" АҚ ұсынады</w:t>
            </w:r>
          </w:p>
          <w:p>
            <w:pPr>
              <w:spacing w:after="20"/>
              <w:ind w:left="20"/>
              <w:jc w:val="both"/>
            </w:pP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Құрылыс және тұрғын үй-коммуналдық шаруашылық істері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02, 08, 16, 19, 20, 22, 23, 24, 25, 26, 27, 28, 31, 35, 46-кодтарына сәйкес қызметінің негізгі және (немесе)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айдын 10-күніне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 42, 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Респоеденттер тізіміне енгізілген заңды тұлғалар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теміржол көлігінің кәсіпорындары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Теміржолдан басқа, көліктің барлық түрлерінің резидент емес көлік кәсіпорындарының өкілдері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 тізбесіне қосылған ұйымдар ұсынады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 ұсынылады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исламдық сақтандыру ( қайта сақтандыру) ұйымдары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секторлары бойынша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25-не дейін (қоса алғанда)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экономика секторларына қарай жіктелген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25-не дейін (қоса алғанда)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экономика секторларына қарай жіктелген талаптар мен міндеттемелер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25-не дейін (қоса алғанда)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w:t>
            </w:r>
          </w:p>
          <w:p>
            <w:pPr>
              <w:spacing w:after="20"/>
              <w:ind w:left="20"/>
              <w:jc w:val="both"/>
            </w:pPr>
            <w:r>
              <w:rPr>
                <w:rFonts w:ascii="Times New Roman"/>
                <w:b w:val="false"/>
                <w:i w:val="false"/>
                <w:color w:val="000000"/>
                <w:sz w:val="20"/>
              </w:rPr>
              <w:t>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 күндері, облыстық орман шаруашылығы және жануарлар дүниесі аумақтық инспекциялары – айдың 10, 20, 30 күндері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w:t>
            </w:r>
          </w:p>
          <w:p>
            <w:pPr>
              <w:spacing w:after="20"/>
              <w:ind w:left="20"/>
              <w:jc w:val="both"/>
            </w:pPr>
            <w:r>
              <w:rPr>
                <w:rFonts w:ascii="Times New Roman"/>
                <w:b w:val="false"/>
                <w:i w:val="false"/>
                <w:color w:val="000000"/>
                <w:sz w:val="20"/>
              </w:rPr>
              <w:t>
кейінгі айдың 10-шы күніне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1-ООПТ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p>
            <w:pPr>
              <w:spacing w:after="20"/>
              <w:ind w:left="20"/>
              <w:jc w:val="both"/>
            </w:pP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 аумақтық инспекциялары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