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c025" w14:textId="00ec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білімнен кейінгі, жоғары және жоғары оқу орнынан кейінгі медициналық және фармацевтикалық білімі бар мамандарды даярлауға 2021-2022 оқу жылына арналған мемлекеттік білім беру тапсырысын орналастыру туралы" Қазақстан Республикасы Денсаулық сақтау министрінің 2020 жылғы 29 шілдедегі № ҚР ДСМ-69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19 қарашадағы № ҚР ДСМ -118 бұйрығы. Қазақстан Республикасының Әділет министрлігінде 2021 жылғы 22 қарашада № 25288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білімнен кейінгі, жоғары және жоғары оқу орнынан кейінгі медициналық және фармацевтикалық білімі бар мамандарды даярлауға мемлекеттік білім беру тапсырысын орналастыру туралы" Қазақстан Республикасы Денсаулық сақтау министрінің 2021 жылғы 29 шілдедегі № ҚР ДСМ-69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23767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4-қосымшамен</w:t>
      </w:r>
      <w:r>
        <w:rPr>
          <w:rFonts w:ascii="Times New Roman"/>
          <w:b w:val="false"/>
          <w:i w:val="false"/>
          <w:color w:val="000000"/>
          <w:sz w:val="28"/>
        </w:rPr>
        <w:t xml:space="preserve"> бекітілген PhD докторантурада жоғары оқу орнынан кейінгі медициналық және фармацевтикалық білімі бар мамандарды даярлауға 2021-2022 оқу жылына арналған мемлекеттік білім беру тапсырысы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бұйрыққа </w:t>
      </w:r>
      <w:r>
        <w:rPr>
          <w:rFonts w:ascii="Times New Roman"/>
          <w:b w:val="false"/>
          <w:i w:val="false"/>
          <w:color w:val="000000"/>
          <w:sz w:val="28"/>
        </w:rPr>
        <w:t>5-қосымшамен</w:t>
      </w:r>
      <w:r>
        <w:rPr>
          <w:rFonts w:ascii="Times New Roman"/>
          <w:b w:val="false"/>
          <w:i w:val="false"/>
          <w:color w:val="000000"/>
          <w:sz w:val="28"/>
        </w:rPr>
        <w:t xml:space="preserve"> бекітілген резидентурада жоғары оқу орнынан кейінгі медициналық білімі бар мамандарды даярлауға 2021-2022 оқу жылына арналған мемлекеттік білім беру тапсырысы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1" w:id="6"/>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19 қарашадағы</w:t>
            </w:r>
            <w:r>
              <w:br/>
            </w:r>
            <w:r>
              <w:rPr>
                <w:rFonts w:ascii="Times New Roman"/>
                <w:b w:val="false"/>
                <w:i w:val="false"/>
                <w:color w:val="000000"/>
                <w:sz w:val="20"/>
              </w:rPr>
              <w:t>№ ҚР ДСМ -118</w:t>
            </w:r>
            <w:r>
              <w:br/>
            </w: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ҚР ДСМ-69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PhD докторантурада жоғары оқу орнынан кейінгі медициналық және фармацевтикалық білімі бар мамандарды даярлауға 2021-2022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246"/>
        <w:gridCol w:w="1320"/>
        <w:gridCol w:w="2803"/>
        <w:gridCol w:w="1844"/>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саласындағы білім беру ұйымдары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орындар саны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бағдарламасы тобының атауы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бағдарламасының тобы бойынша бөлінген орындар саны
</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нейрохирургия орталығы" АҚ консорциумы аясында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медициналық университеті" жауапкершілігі шектеулі серіктестігі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кәсіпорын</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19 қарашадағы</w:t>
            </w:r>
            <w:r>
              <w:br/>
            </w:r>
            <w:r>
              <w:rPr>
                <w:rFonts w:ascii="Times New Roman"/>
                <w:b w:val="false"/>
                <w:i w:val="false"/>
                <w:color w:val="000000"/>
                <w:sz w:val="20"/>
              </w:rPr>
              <w:t>№ ҚР ДСМ -118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ҚР ДСМ-69 бұйрығына</w:t>
            </w:r>
            <w:r>
              <w:br/>
            </w:r>
            <w:r>
              <w:rPr>
                <w:rFonts w:ascii="Times New Roman"/>
                <w:b w:val="false"/>
                <w:i w:val="false"/>
                <w:color w:val="000000"/>
                <w:sz w:val="20"/>
              </w:rPr>
              <w:t>5-қосымша</w:t>
            </w:r>
          </w:p>
        </w:tc>
      </w:tr>
    </w:tbl>
    <w:bookmarkStart w:name="z15" w:id="7"/>
    <w:p>
      <w:pPr>
        <w:spacing w:after="0"/>
        <w:ind w:left="0"/>
        <w:jc w:val="left"/>
      </w:pPr>
      <w:r>
        <w:rPr>
          <w:rFonts w:ascii="Times New Roman"/>
          <w:b/>
          <w:i w:val="false"/>
          <w:color w:val="000000"/>
        </w:rPr>
        <w:t xml:space="preserve"> Резидентурада жоғары оқу орнынан кейінгі медициналық білімі бар мамандарды даярлауға 2021-2022 оқу жылына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3251"/>
        <w:gridCol w:w="3401"/>
        <w:gridCol w:w="4110"/>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орын саны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 атауы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 бойынша бөлінген орын саны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"С.Ж.Асфендияров атындағы Қазақ ұлттық медицина университеті" коммерциялық емес акционерлік қоғамы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коммерциялық емес акционерлік қоғамы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 Жарбосынов атындағы Урология ғылыми орталығы" акционерлік қоғамы</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жауапкершілігі шектеулі серіктестік</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"Казақстан-Ресей медициналық университет" мемлекеттік емес білім беру мекемесі</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"Unіversіty Medіcal Center" корпоративті қоры</w:t>
            </w:r>
          </w:p>
        </w:tc>
      </w:tr>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Н.Ж. Батпенов атындағы Ұлттық ғылыми травматология және ортопедия орталығы" шаруашылық жүргізу құқығындағы республикалық мемлекеттік кәсіпорын</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