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b7679a" w14:textId="2b7679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 бақылауға жататын есірткі құралдарын, психотроптық заттар мен олардың прекурсорларын медициналық мақсатта пайдалану қағидаларын бекіту туралы" Қазақстан Республикасы Денсаулық сақтау және әлеуметтік даму министрінің 2015 жылғы 26 қаңтардағы № 32 бұйрығына өзгерістер енгізу туралы</w:t>
      </w:r>
    </w:p>
    <w:p>
      <w:pPr>
        <w:spacing w:after="0"/>
        <w:ind w:left="0"/>
        <w:jc w:val="both"/>
      </w:pPr>
      <w:r>
        <w:rPr>
          <w:rFonts w:ascii="Times New Roman"/>
          <w:b w:val="false"/>
          <w:i w:val="false"/>
          <w:color w:val="000000"/>
          <w:sz w:val="28"/>
        </w:rPr>
        <w:t>Қазақстан Республикасы Денсаулық сақтау министрінің м.а. 2021 жылғы 4 қарашадағы № ҚР ДСМ-108 бұйрығы. Қазақстан Республикасының Әділет министрлігінде 2021 жылғы 9 қарашада № 25066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"Қазақстан Республикасында бақылауға жататын есірткі құралдарын, психотроптық заттар мен олардың прекурсорларын медициналық мақсатта пайдалану қағидаларын бекіту туралы" Қазақстан Республикасы Денсаулық сақтау және әлеуметтік даму министрінің 2015 жылғы 26 қаңтардағы № 32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10404 болып тіркелген)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Республикасында бақылауға жататын есірткі құралдарын, психотроптық заттар мен олардың прекурсорларын медициналық мақсатта пайдалану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xml:space="preserve">
      "11. Тізімнің II, III, IV кестелеріндегі құрамында есірткі құралдары, психотроптық заттар мен олардың прекурсорлары бар дәрілік заттарды тағайындау бір реттік дозасы, қабылдау (енгізу) тәсілі мен жиілігі, емдеу курсының ұзақтығы, сондай-ақ құрамында есірткі, психотроптық заттар мен олардың прекурсорлары бар дәрілік заттарды тағайындаудың негіздемесі көрсетіле отырып, оның нысандары "Денсаулық сақтау саласындағы есепке алу құжаттамасының нысандарын бекіту туралы" Қазақстан Республикасы Денсаулық сақтау министрінің міндетін атқарушының 2020 жылғы 30 қазандағы № ҚР ДСМ-175/2020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21579 болып тіркелген) (бұдан әрі –№ ҚР ДСМ-175/2020 бұйрық) бекітілген науқастың медициналық құжаттарында белгіленеді.";</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24-тармақ</w:t>
      </w:r>
      <w:r>
        <w:rPr>
          <w:rFonts w:ascii="Times New Roman"/>
          <w:b w:val="false"/>
          <w:i w:val="false"/>
          <w:color w:val="000000"/>
          <w:sz w:val="28"/>
        </w:rPr>
        <w:t xml:space="preserve"> мынадай редакцияда жазылсын:</w:t>
      </w:r>
    </w:p>
    <w:bookmarkStart w:name="z7" w:id="4"/>
    <w:p>
      <w:pPr>
        <w:spacing w:after="0"/>
        <w:ind w:left="0"/>
        <w:jc w:val="both"/>
      </w:pPr>
      <w:r>
        <w:rPr>
          <w:rFonts w:ascii="Times New Roman"/>
          <w:b w:val="false"/>
          <w:i w:val="false"/>
          <w:color w:val="000000"/>
          <w:sz w:val="28"/>
        </w:rPr>
        <w:t xml:space="preserve">
      "24. Тізімнің III, IV кестелеріндегі құрамында есірткі, психотроптық заттар мен олардың прекурсорлары бар дәрілік заттардың рецептілері № ҚР ДСМ-175/2020 </w:t>
      </w:r>
      <w:r>
        <w:rPr>
          <w:rFonts w:ascii="Times New Roman"/>
          <w:b w:val="false"/>
          <w:i w:val="false"/>
          <w:color w:val="000000"/>
          <w:sz w:val="28"/>
        </w:rPr>
        <w:t>бұйрығымен</w:t>
      </w:r>
      <w:r>
        <w:rPr>
          <w:rFonts w:ascii="Times New Roman"/>
          <w:b w:val="false"/>
          <w:i w:val="false"/>
          <w:color w:val="000000"/>
          <w:sz w:val="28"/>
        </w:rPr>
        <w:t xml:space="preserve"> бекітілген нысан бойынша белгіленген үлгідегі рецептілік бланктерде жазылып беріледі.";</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34-тармақ</w:t>
      </w:r>
      <w:r>
        <w:rPr>
          <w:rFonts w:ascii="Times New Roman"/>
          <w:b w:val="false"/>
          <w:i w:val="false"/>
          <w:color w:val="000000"/>
          <w:sz w:val="28"/>
        </w:rPr>
        <w:t xml:space="preserve"> мынадай редакцияда жазылсын:</w:t>
      </w:r>
    </w:p>
    <w:bookmarkStart w:name="z9" w:id="5"/>
    <w:p>
      <w:pPr>
        <w:spacing w:after="0"/>
        <w:ind w:left="0"/>
        <w:jc w:val="both"/>
      </w:pPr>
      <w:r>
        <w:rPr>
          <w:rFonts w:ascii="Times New Roman"/>
          <w:b w:val="false"/>
          <w:i w:val="false"/>
          <w:color w:val="000000"/>
          <w:sz w:val="28"/>
        </w:rPr>
        <w:t xml:space="preserve">
      "34. Жоғарыда сонамаланған талаптарға сәйкес келмейтін рецепті жарамсыз болып табылады және "Рецепт жарамсыз" мөртабанымен жабылады, "Дәрілік заттар мен медициналық бұйымдарды көтерме және бөлшек саудада өткізу қағидаларын бекіту туралы" Қазақстан Республикасы Денсаулық сақтау министрінің 2020 жылғы 17 қыркүйектегі № ҚР ДСМ-104/2020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21229 болып тіркелген) бекітілген нысан бойынша, нөмірленген, тігілген және дәріхана, дәріхана пункті басшысының қолымен және мөрімен (бар болса) бекітілген дұрыс жазылмаған рецептілерді есепке алу журналында тіркеледі.</w:t>
      </w:r>
    </w:p>
    <w:bookmarkEnd w:id="5"/>
    <w:p>
      <w:pPr>
        <w:spacing w:after="0"/>
        <w:ind w:left="0"/>
        <w:jc w:val="both"/>
      </w:pPr>
      <w:r>
        <w:rPr>
          <w:rFonts w:ascii="Times New Roman"/>
          <w:b w:val="false"/>
          <w:i w:val="false"/>
          <w:color w:val="000000"/>
          <w:sz w:val="28"/>
        </w:rPr>
        <w:t>
      Дұрыс жазыл берілмеген рецептілер туралы ақпарат тиісті медициналық ұйымның басшысына және (немесе) облыстардың, республикалық маңызы бар қалалардың және астананың денсаулық сақтауды мемлекеттік басқарудың тиісті жергілікті органдарына мәлімет үшін беріледі.".</w:t>
      </w:r>
    </w:p>
    <w:bookmarkStart w:name="z10" w:id="6"/>
    <w:p>
      <w:pPr>
        <w:spacing w:after="0"/>
        <w:ind w:left="0"/>
        <w:jc w:val="both"/>
      </w:pPr>
      <w:r>
        <w:rPr>
          <w:rFonts w:ascii="Times New Roman"/>
          <w:b w:val="false"/>
          <w:i w:val="false"/>
          <w:color w:val="000000"/>
          <w:sz w:val="28"/>
        </w:rPr>
        <w:t>
      2. Қазақстан Республикасы Денсаулық сақтау министрлігінің Дәрі-дәрмек саясаты департаменті Қазақстан Республикасының заңнамасында белгіленген тәртіппен:</w:t>
      </w:r>
    </w:p>
    <w:bookmarkEnd w:id="6"/>
    <w:bookmarkStart w:name="z11" w:id="7"/>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7"/>
    <w:bookmarkStart w:name="z12" w:id="8"/>
    <w:p>
      <w:pPr>
        <w:spacing w:after="0"/>
        <w:ind w:left="0"/>
        <w:jc w:val="both"/>
      </w:pPr>
      <w:r>
        <w:rPr>
          <w:rFonts w:ascii="Times New Roman"/>
          <w:b w:val="false"/>
          <w:i w:val="false"/>
          <w:color w:val="000000"/>
          <w:sz w:val="28"/>
        </w:rPr>
        <w:t>
      2) осы бұйрықты ресми жариялағаннан кейін оны Қазақстан Республикасы Денсаулық сақтау министрлігінің интернет-ресурсында орналастыруды;</w:t>
      </w:r>
    </w:p>
    <w:bookmarkEnd w:id="8"/>
    <w:bookmarkStart w:name="z13" w:id="9"/>
    <w:p>
      <w:pPr>
        <w:spacing w:after="0"/>
        <w:ind w:left="0"/>
        <w:jc w:val="both"/>
      </w:pPr>
      <w:r>
        <w:rPr>
          <w:rFonts w:ascii="Times New Roman"/>
          <w:b w:val="false"/>
          <w:i w:val="false"/>
          <w:color w:val="000000"/>
          <w:sz w:val="28"/>
        </w:rPr>
        <w:t xml:space="preserve">
      3) осы бұйрықты Қазақстан Республикасы Әділет министрлігінде мемлекеттік тіркелгеннен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Қазақстан Республикасы Денсаулық сақтау министрлігінің Заң департаментіне ұсынуды қамтамасыз етсін.</w:t>
      </w:r>
    </w:p>
    <w:bookmarkEnd w:id="9"/>
    <w:bookmarkStart w:name="z14" w:id="10"/>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Денсаулық сақтау вице-министріне жүктелсін.</w:t>
      </w:r>
    </w:p>
    <w:bookmarkEnd w:id="10"/>
    <w:bookmarkStart w:name="z15" w:id="11"/>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r>
              <w:br/>
            </w:r>
            <w:r>
              <w:rPr>
                <w:rFonts w:ascii="Times New Roman"/>
                <w:b w:val="false"/>
                <w:i/>
                <w:color w:val="000000"/>
                <w:sz w:val="20"/>
              </w:rPr>
              <w:t xml:space="preserve">Денсаулық сақтау министрінің </w:t>
            </w:r>
            <w:r>
              <w:br/>
            </w:r>
            <w:r>
              <w:rPr>
                <w:rFonts w:ascii="Times New Roman"/>
                <w:b w:val="false"/>
                <w:i/>
                <w:color w:val="000000"/>
                <w:sz w:val="20"/>
              </w:rPr>
              <w:t xml:space="preserve">міндетін атқарушы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Шоранов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"БЕКІТІЛДІ"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Ішкі істер министрлігі</w:t>
      </w:r>
    </w:p>
    <w:p>
      <w:pPr>
        <w:spacing w:after="0"/>
        <w:ind w:left="0"/>
        <w:jc w:val="both"/>
      </w:pPr>
      <w:r>
        <w:rPr>
          <w:rFonts w:ascii="Times New Roman"/>
          <w:b w:val="false"/>
          <w:i w:val="false"/>
          <w:color w:val="000000"/>
          <w:sz w:val="28"/>
        </w:rPr>
        <w:t xml:space="preserve">
      _________________ </w:t>
      </w:r>
    </w:p>
    <w:p>
      <w:pPr>
        <w:spacing w:after="0"/>
        <w:ind w:left="0"/>
        <w:jc w:val="both"/>
      </w:pPr>
      <w:r>
        <w:rPr>
          <w:rFonts w:ascii="Times New Roman"/>
          <w:b w:val="false"/>
          <w:i w:val="false"/>
          <w:color w:val="000000"/>
          <w:sz w:val="28"/>
        </w:rPr>
        <w:t>
      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