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79aa" w14:textId="1b57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4 қарашадағы № 583-НҚ бұйрығы. Қазақстан Республикасының Әділет министрлігінде 2021 жылғы 5 қарашада № 25041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Қызмет көрсетуші электрондық сұранысты тіркеген сәттен бастап 1 (бір) жұмыс күні ішінде ұсынылған құжаттардың және (немесе) мәліметтердің толықтығын тексереді.</w:t>
      </w:r>
    </w:p>
    <w:bookmarkEnd w:id="3"/>
    <w:p>
      <w:pPr>
        <w:spacing w:after="0"/>
        <w:ind w:left="0"/>
        <w:jc w:val="both"/>
      </w:pPr>
      <w:r>
        <w:rPr>
          <w:rFonts w:ascii="Times New Roman"/>
          <w:b w:val="false"/>
          <w:i w:val="false"/>
          <w:color w:val="000000"/>
          <w:sz w:val="28"/>
        </w:rPr>
        <w:t xml:space="preserve">
      Егер көрсетілетін қызметті алушы құжаттар мен (немесе) мәліметтердің толық пакетін ұсынған жағдайда көрсетілетін қызметті берушінің аумақтық бөлімшесі "Рұқсаттар мен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сұрауды тіркеген күннен бастап 2 (екі) жұмыс күні ішінде "Қазақстан Республикасының Мемлекеттік Туы мен Қазақстан Республикасының Мемлекеттік Елтаңбасын жасау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10381 болып тіркелген) біліктілік талаптарына сәйкестігі немесе сәйкес келмеуі туралы қорытынды жасау үшін қызметті алушыға барады.";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"12. Лицензияны беру кезінде және лицензияны қайта ресімдеу кезінде мемлекеттік қызметті көрсету мерзімі 7 (жеті) жұмыс күнін құрайды.</w:t>
      </w:r>
    </w:p>
    <w:bookmarkEnd w:id="4"/>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тұлғасының ЭЦҚ-мен куәландырылған электрондық құжат нысанында "жеке кабинетке" жіберіледі.";</w:t>
      </w:r>
    </w:p>
    <w:bookmarkStart w:name="z8" w:id="5"/>
    <w:p>
      <w:pPr>
        <w:spacing w:after="0"/>
        <w:ind w:left="0"/>
        <w:jc w:val="both"/>
      </w:pPr>
      <w:r>
        <w:rPr>
          <w:rFonts w:ascii="Times New Roman"/>
          <w:b w:val="false"/>
          <w:i w:val="false"/>
          <w:color w:val="000000"/>
          <w:sz w:val="28"/>
        </w:rPr>
        <w:t>
      мынадай мазмұндағы 12-1-тармақпен толықтырылсын:</w:t>
      </w:r>
    </w:p>
    <w:bookmarkEnd w:id="5"/>
    <w:bookmarkStart w:name="z9" w:id="6"/>
    <w:p>
      <w:pPr>
        <w:spacing w:after="0"/>
        <w:ind w:left="0"/>
        <w:jc w:val="both"/>
      </w:pPr>
      <w:r>
        <w:rPr>
          <w:rFonts w:ascii="Times New Roman"/>
          <w:b w:val="false"/>
          <w:i w:val="false"/>
          <w:color w:val="000000"/>
          <w:sz w:val="28"/>
        </w:rPr>
        <w:t xml:space="preserve">
      "12-1.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6"/>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7"/>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реттік нөмірі 3-жолы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2060"/>
        <w:gridCol w:w="8629"/>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немесе лицензияны қайта ресімдеу кезінде – 7 (жеті) жұмыс күні</w:t>
            </w:r>
          </w:p>
        </w:tc>
      </w:tr>
    </w:tbl>
    <w:p>
      <w:pPr>
        <w:spacing w:after="0"/>
        <w:ind w:left="0"/>
        <w:jc w:val="both"/>
      </w:pP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4 қарашадағы</w:t>
            </w:r>
            <w:r>
              <w:br/>
            </w:r>
            <w:r>
              <w:rPr>
                <w:rFonts w:ascii="Times New Roman"/>
                <w:b w:val="false"/>
                <w:i w:val="false"/>
                <w:color w:val="000000"/>
                <w:sz w:val="20"/>
              </w:rPr>
              <w:t>№ 583-НҚ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Туын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Елтаңбасын жасау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4" w:id="15"/>
    <w:p>
      <w:pPr>
        <w:spacing w:after="0"/>
        <w:ind w:left="0"/>
        <w:jc w:val="left"/>
      </w:pPr>
      <w:r>
        <w:rPr>
          <w:rFonts w:ascii="Times New Roman"/>
          <w:b/>
          <w:i w:val="false"/>
          <w:color w:val="00000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 үшін қойылатын біліктілік талаптарға сәйкестігі туралы мәліметтер нысаны</w:t>
      </w:r>
    </w:p>
    <w:bookmarkEnd w:id="15"/>
    <w:bookmarkStart w:name="z25" w:id="16"/>
    <w:p>
      <w:pPr>
        <w:spacing w:after="0"/>
        <w:ind w:left="0"/>
        <w:jc w:val="both"/>
      </w:pPr>
      <w:r>
        <w:rPr>
          <w:rFonts w:ascii="Times New Roman"/>
          <w:b w:val="false"/>
          <w:i w:val="false"/>
          <w:color w:val="000000"/>
          <w:sz w:val="28"/>
        </w:rPr>
        <w:t>
      1. Стандарттау жөніндегі құжаттардың болуы:</w:t>
      </w:r>
    </w:p>
    <w:bookmarkEnd w:id="16"/>
    <w:p>
      <w:pPr>
        <w:spacing w:after="0"/>
        <w:ind w:left="0"/>
        <w:jc w:val="both"/>
      </w:pPr>
      <w:r>
        <w:rPr>
          <w:rFonts w:ascii="Times New Roman"/>
          <w:b w:val="false"/>
          <w:i w:val="false"/>
          <w:color w:val="000000"/>
          <w:sz w:val="28"/>
        </w:rPr>
        <w:t>
      стандарттың атауы ______________________________________________</w:t>
      </w:r>
    </w:p>
    <w:p>
      <w:pPr>
        <w:spacing w:after="0"/>
        <w:ind w:left="0"/>
        <w:jc w:val="both"/>
      </w:pPr>
      <w:r>
        <w:rPr>
          <w:rFonts w:ascii="Times New Roman"/>
          <w:b w:val="false"/>
          <w:i w:val="false"/>
          <w:color w:val="000000"/>
          <w:sz w:val="28"/>
        </w:rPr>
        <w:t>
      стандарттың нөмірі______________________________________________</w:t>
      </w:r>
    </w:p>
    <w:bookmarkStart w:name="z26" w:id="17"/>
    <w:p>
      <w:pPr>
        <w:spacing w:after="0"/>
        <w:ind w:left="0"/>
        <w:jc w:val="both"/>
      </w:pPr>
      <w:r>
        <w:rPr>
          <w:rFonts w:ascii="Times New Roman"/>
          <w:b w:val="false"/>
          <w:i w:val="false"/>
          <w:color w:val="000000"/>
          <w:sz w:val="28"/>
        </w:rPr>
        <w:t>
      2. *Өндірістік технологиялық базаның болуы________________________</w:t>
      </w:r>
    </w:p>
    <w:bookmarkEnd w:id="17"/>
    <w:bookmarkStart w:name="z27" w:id="18"/>
    <w:p>
      <w:pPr>
        <w:spacing w:after="0"/>
        <w:ind w:left="0"/>
        <w:jc w:val="both"/>
      </w:pPr>
      <w:r>
        <w:rPr>
          <w:rFonts w:ascii="Times New Roman"/>
          <w:b w:val="false"/>
          <w:i w:val="false"/>
          <w:color w:val="000000"/>
          <w:sz w:val="28"/>
        </w:rPr>
        <w:t>
      3. *Технологиялық жабдықтың атауы______________________________</w:t>
      </w:r>
    </w:p>
    <w:bookmarkEnd w:id="18"/>
    <w:bookmarkStart w:name="z28" w:id="19"/>
    <w:p>
      <w:pPr>
        <w:spacing w:after="0"/>
        <w:ind w:left="0"/>
        <w:jc w:val="both"/>
      </w:pPr>
      <w:r>
        <w:rPr>
          <w:rFonts w:ascii="Times New Roman"/>
          <w:b w:val="false"/>
          <w:i w:val="false"/>
          <w:color w:val="000000"/>
          <w:sz w:val="28"/>
        </w:rPr>
        <w:t xml:space="preserve">
      4. Өлшеу және бақылау құралдарының атауы түстер атласының болуы (атауы) </w:t>
      </w:r>
    </w:p>
    <w:bookmarkEnd w:id="1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(салыстырып тексеру/метрологиялық аттестаттау туралы сертификаттың берілген күні, сертификатты берген органның атауы, сертификаттың қолданылу мерзімі)</w:t>
      </w:r>
    </w:p>
    <w:bookmarkStart w:name="z29" w:id="20"/>
    <w:p>
      <w:pPr>
        <w:spacing w:after="0"/>
        <w:ind w:left="0"/>
        <w:jc w:val="both"/>
      </w:pPr>
      <w:r>
        <w:rPr>
          <w:rFonts w:ascii="Times New Roman"/>
          <w:b w:val="false"/>
          <w:i w:val="false"/>
          <w:color w:val="000000"/>
          <w:sz w:val="28"/>
        </w:rPr>
        <w:t>
      5. Салыстырып тексеру немесе метрологиялық аттестаттау туралы сертификаттар, салыстырып тексеру немесе метрологиялық аттестаттау туралы сертификаттың нөмірі _________________________________________</w:t>
      </w:r>
    </w:p>
    <w:bookmarkEnd w:id="20"/>
    <w:p>
      <w:pPr>
        <w:spacing w:after="0"/>
        <w:ind w:left="0"/>
        <w:jc w:val="both"/>
      </w:pPr>
      <w:r>
        <w:rPr>
          <w:rFonts w:ascii="Times New Roman"/>
          <w:b w:val="false"/>
          <w:i w:val="false"/>
          <w:color w:val="000000"/>
          <w:sz w:val="28"/>
        </w:rPr>
        <w:t>
      салыстырып тексеру немесе метрологиялық аттестаттау туралы сертификаттың берілген күні __________________________________________</w:t>
      </w:r>
    </w:p>
    <w:p>
      <w:pPr>
        <w:spacing w:after="0"/>
        <w:ind w:left="0"/>
        <w:jc w:val="both"/>
      </w:pPr>
      <w:r>
        <w:rPr>
          <w:rFonts w:ascii="Times New Roman"/>
          <w:b w:val="false"/>
          <w:i w:val="false"/>
          <w:color w:val="000000"/>
          <w:sz w:val="28"/>
        </w:rPr>
        <w:t>
      сертификатты берген органның атауы __________________________________</w:t>
      </w:r>
    </w:p>
    <w:p>
      <w:pPr>
        <w:spacing w:after="0"/>
        <w:ind w:left="0"/>
        <w:jc w:val="both"/>
      </w:pPr>
      <w:r>
        <w:rPr>
          <w:rFonts w:ascii="Times New Roman"/>
          <w:b w:val="false"/>
          <w:i w:val="false"/>
          <w:color w:val="000000"/>
          <w:sz w:val="28"/>
        </w:rPr>
        <w:t>
      сертификаттың қолданыс мерзімі ______________________________________</w:t>
      </w:r>
    </w:p>
    <w:bookmarkStart w:name="z30" w:id="21"/>
    <w:p>
      <w:pPr>
        <w:spacing w:after="0"/>
        <w:ind w:left="0"/>
        <w:jc w:val="both"/>
      </w:pPr>
      <w:r>
        <w:rPr>
          <w:rFonts w:ascii="Times New Roman"/>
          <w:b w:val="false"/>
          <w:i w:val="false"/>
          <w:color w:val="000000"/>
          <w:sz w:val="28"/>
        </w:rPr>
        <w:t>
      6.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қолдана отырып, Қазақстан Республикасының Мемлекеттік Елтаңбасының әрбір өндірілетін үлгілік өлшемнің басты модельінің болуы______________________________________</w:t>
      </w:r>
    </w:p>
    <w:bookmarkEnd w:id="21"/>
    <w:bookmarkStart w:name="z31" w:id="22"/>
    <w:p>
      <w:pPr>
        <w:spacing w:after="0"/>
        <w:ind w:left="0"/>
        <w:jc w:val="both"/>
      </w:pPr>
      <w:r>
        <w:rPr>
          <w:rFonts w:ascii="Times New Roman"/>
          <w:b w:val="false"/>
          <w:i w:val="false"/>
          <w:color w:val="000000"/>
          <w:sz w:val="28"/>
        </w:rPr>
        <w:t>
      7.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қолданумен Қазақстан Республиканың Мемлекеттік Елтаңбасының әрбір өндірілген өлшемінің өндірістік эталондық үлгісінің болуы______________________________________________________</w:t>
      </w:r>
    </w:p>
    <w:bookmarkEnd w:id="22"/>
    <w:bookmarkStart w:name="z32" w:id="23"/>
    <w:p>
      <w:pPr>
        <w:spacing w:after="0"/>
        <w:ind w:left="0"/>
        <w:jc w:val="both"/>
      </w:pPr>
      <w:r>
        <w:rPr>
          <w:rFonts w:ascii="Times New Roman"/>
          <w:b w:val="false"/>
          <w:i w:val="false"/>
          <w:color w:val="000000"/>
          <w:sz w:val="28"/>
        </w:rPr>
        <w:t>
      8. ҚР СТ 989 "Қазақстан Республикасы Мемлекеттік Елтаңбасы. Техникалық шарттар" және (немесе) ҚР СТ 988 "Қазақстан Республикасы Мемлекеттік Туы. Жалпы техникалық шарттар" талаптарына сәйкес дайындалатын Қазақстан Республикасының Мемлекеттік Туы мен Қазақстан Республикасының Мемлекеттік Елтаңбасы өніміне СТ-KZ нысанында тауардың шығарылуы туралы сертификаттың болуы______________________</w:t>
      </w:r>
    </w:p>
    <w:bookmarkEnd w:id="23"/>
    <w:bookmarkStart w:name="z33" w:id="24"/>
    <w:p>
      <w:pPr>
        <w:spacing w:after="0"/>
        <w:ind w:left="0"/>
        <w:jc w:val="both"/>
      </w:pPr>
      <w:r>
        <w:rPr>
          <w:rFonts w:ascii="Times New Roman"/>
          <w:b w:val="false"/>
          <w:i w:val="false"/>
          <w:color w:val="000000"/>
          <w:sz w:val="28"/>
        </w:rPr>
        <w:t>
      Ескертпе:</w:t>
      </w:r>
    </w:p>
    <w:bookmarkEnd w:id="24"/>
    <w:bookmarkStart w:name="z34" w:id="25"/>
    <w:p>
      <w:pPr>
        <w:spacing w:after="0"/>
        <w:ind w:left="0"/>
        <w:jc w:val="both"/>
      </w:pPr>
      <w:r>
        <w:rPr>
          <w:rFonts w:ascii="Times New Roman"/>
          <w:b w:val="false"/>
          <w:i w:val="false"/>
          <w:color w:val="000000"/>
          <w:sz w:val="28"/>
        </w:rPr>
        <w:t>
      * Егер өтініш беруші өндірістік үй-жайдың, технологиялық жабдықтардың меншік иесі болмаған жағдайда, онда жалдау шарты көрсетіледі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