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759c" w14:textId="2577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"Қашықтықтан білім беру технологиялар бойынша оқу процесін ұйымдастыру қағидаларын бекіту туралы" Қазақстан Республикасы Білім және ғылым министрінің 2015 жылғы 20 наурыздағы № 137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3 қарашадағы № 547 бұйрығы. Қазақстан Республикасының Әділет министрлігінде 2021 жылғы 5 қарашада № 25038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"Қашықтықтан білім беру технологиялар бойынша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мемлекеттік тіркеу тізілімінде № 10768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"Білім беру ұйымдарына қашықтан оқытуды ұсыну бойынша қойылатын талаптарды және қашықтан оқыту бойынша оқу процесін ұйымдастыру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6" w:id="4"/>
    <w:p>
      <w:pPr>
        <w:spacing w:after="0"/>
        <w:ind w:left="0"/>
        <w:jc w:val="both"/>
      </w:pPr>
      <w:r>
        <w:rPr>
          <w:rFonts w:ascii="Times New Roman"/>
          <w:b w:val="false"/>
          <w:i w:val="false"/>
          <w:color w:val="000000"/>
          <w:sz w:val="28"/>
        </w:rPr>
        <w:t>
      "1. Мыналар:</w:t>
      </w:r>
    </w:p>
    <w:bookmarkEnd w:id="4"/>
    <w:p>
      <w:pPr>
        <w:spacing w:after="0"/>
        <w:ind w:left="0"/>
        <w:jc w:val="both"/>
      </w:pPr>
      <w:r>
        <w:rPr>
          <w:rFonts w:ascii="Times New Roman"/>
          <w:b w:val="false"/>
          <w:i w:val="false"/>
          <w:color w:val="000000"/>
          <w:sz w:val="28"/>
        </w:rPr>
        <w:t>
      1) осы бұйрыққа 1-қосымшаға сәйкес Білім беру ұйымдарына қашықтан оқытуды ұсыну бойынша қойылатын талаптар;</w:t>
      </w:r>
    </w:p>
    <w:p>
      <w:pPr>
        <w:spacing w:after="0"/>
        <w:ind w:left="0"/>
        <w:jc w:val="both"/>
      </w:pPr>
      <w:r>
        <w:rPr>
          <w:rFonts w:ascii="Times New Roman"/>
          <w:b w:val="false"/>
          <w:i w:val="false"/>
          <w:color w:val="000000"/>
          <w:sz w:val="28"/>
        </w:rPr>
        <w:t xml:space="preserve">
      2) осы бұйрыққа 2-қосымшаға сәйкес Қашықтан оқыту бойынша оқу процесін ұйымдастыру қағидалары бекітілсін.". </w:t>
      </w:r>
    </w:p>
    <w:bookmarkStart w:name="z7" w:id="5"/>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3 қарашадағы</w:t>
            </w:r>
            <w:r>
              <w:br/>
            </w:r>
            <w:r>
              <w:rPr>
                <w:rFonts w:ascii="Times New Roman"/>
                <w:b w:val="false"/>
                <w:i w:val="false"/>
                <w:color w:val="000000"/>
                <w:sz w:val="20"/>
              </w:rPr>
              <w:t>№ 547 бұйрығына</w:t>
            </w:r>
            <w:r>
              <w:br/>
            </w:r>
            <w:r>
              <w:rPr>
                <w:rFonts w:ascii="Times New Roman"/>
                <w:b w:val="false"/>
                <w:i w:val="false"/>
                <w:color w:val="000000"/>
                <w:sz w:val="20"/>
              </w:rPr>
              <w:t>қосымша</w:t>
            </w:r>
          </w:p>
        </w:tc>
      </w:tr>
    </w:tbl>
    <w:bookmarkStart w:name="z14" w:id="11"/>
    <w:p>
      <w:pPr>
        <w:spacing w:after="0"/>
        <w:ind w:left="0"/>
        <w:jc w:val="left"/>
      </w:pPr>
      <w:r>
        <w:rPr>
          <w:rFonts w:ascii="Times New Roman"/>
          <w:b/>
          <w:i w:val="false"/>
          <w:color w:val="000000"/>
        </w:rPr>
        <w:t xml:space="preserve"> Білім беру ұйымдарына қашықтан оқытуды ұсыну бойынша қойылатын талаптар</w:t>
      </w:r>
    </w:p>
    <w:bookmarkEnd w:id="11"/>
    <w:bookmarkStart w:name="z15" w:id="12"/>
    <w:p>
      <w:pPr>
        <w:spacing w:after="0"/>
        <w:ind w:left="0"/>
        <w:jc w:val="left"/>
      </w:pPr>
      <w:r>
        <w:rPr>
          <w:rFonts w:ascii="Times New Roman"/>
          <w:b/>
          <w:i w:val="false"/>
          <w:color w:val="000000"/>
        </w:rPr>
        <w:t xml:space="preserve"> 1-тарау. Қашықтан оқытуды ұсыну бойынша білім беру ұйымдарына қойылатын талаптар</w:t>
      </w:r>
    </w:p>
    <w:bookmarkEnd w:id="12"/>
    <w:bookmarkStart w:name="z16" w:id="13"/>
    <w:p>
      <w:pPr>
        <w:spacing w:after="0"/>
        <w:ind w:left="0"/>
        <w:jc w:val="both"/>
      </w:pPr>
      <w:r>
        <w:rPr>
          <w:rFonts w:ascii="Times New Roman"/>
          <w:b w:val="false"/>
          <w:i w:val="false"/>
          <w:color w:val="000000"/>
          <w:sz w:val="28"/>
        </w:rPr>
        <w:t>
      1. Қашықтан оқытуды ұсыну үшін бастауыш, негізгі, жалпы орта және қосымша білімнің оқу бағдарламаларын, техникалық және кәсіптік, орта білімнен кейінгі білімнің білім беру бағдарламаларын іске асыратын білім беру ұйымдарына мынадай талаптар белгіленеді:</w:t>
      </w:r>
    </w:p>
    <w:bookmarkEnd w:id="13"/>
    <w:bookmarkStart w:name="z17" w:id="14"/>
    <w:p>
      <w:pPr>
        <w:spacing w:after="0"/>
        <w:ind w:left="0"/>
        <w:jc w:val="both"/>
      </w:pPr>
      <w:r>
        <w:rPr>
          <w:rFonts w:ascii="Times New Roman"/>
          <w:b w:val="false"/>
          <w:i w:val="false"/>
          <w:color w:val="000000"/>
          <w:sz w:val="28"/>
        </w:rPr>
        <w:t>
      1) оқу қызметін ұйымдастыру үшін Интернет желісіне қосылуды қамтамасыз ететін телекоммуникациялық арналардың болуы;</w:t>
      </w:r>
    </w:p>
    <w:bookmarkEnd w:id="14"/>
    <w:bookmarkStart w:name="z18" w:id="15"/>
    <w:p>
      <w:pPr>
        <w:spacing w:after="0"/>
        <w:ind w:left="0"/>
        <w:jc w:val="both"/>
      </w:pPr>
      <w:r>
        <w:rPr>
          <w:rFonts w:ascii="Times New Roman"/>
          <w:b w:val="false"/>
          <w:i w:val="false"/>
          <w:color w:val="000000"/>
          <w:sz w:val="28"/>
        </w:rPr>
        <w:t>
      2) ақпараттық ресурстарға, цифрлық ресурстарға жедел қол жеткізу құралдарының болуы;</w:t>
      </w:r>
    </w:p>
    <w:bookmarkEnd w:id="15"/>
    <w:bookmarkStart w:name="z19" w:id="16"/>
    <w:p>
      <w:pPr>
        <w:spacing w:after="0"/>
        <w:ind w:left="0"/>
        <w:jc w:val="both"/>
      </w:pPr>
      <w:r>
        <w:rPr>
          <w:rFonts w:ascii="Times New Roman"/>
          <w:b w:val="false"/>
          <w:i w:val="false"/>
          <w:color w:val="000000"/>
          <w:sz w:val="28"/>
        </w:rPr>
        <w:t>
      3) білім алушылар үшін оқу-әдістемелік, ұйымдық-әкімшілік ақпаратты, бейнесабақтарды қамтитын ақпараттық жүйенің болуы;</w:t>
      </w:r>
    </w:p>
    <w:bookmarkEnd w:id="16"/>
    <w:bookmarkStart w:name="z20" w:id="17"/>
    <w:p>
      <w:pPr>
        <w:spacing w:after="0"/>
        <w:ind w:left="0"/>
        <w:jc w:val="both"/>
      </w:pPr>
      <w:r>
        <w:rPr>
          <w:rFonts w:ascii="Times New Roman"/>
          <w:b w:val="false"/>
          <w:i w:val="false"/>
          <w:color w:val="000000"/>
          <w:sz w:val="28"/>
        </w:rPr>
        <w:t xml:space="preserve">
      4) "Орта, техникалық және кәсіптік, орта білімнен кейінгі білім беру ұйымдарының педагогтері жүргізу үшін міндетті құжаттардың тізбесі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20317 болып тіркелген) сәйкес электрондық журналдар мен күнделіктер жүйесіне қосылу;</w:t>
      </w:r>
    </w:p>
    <w:bookmarkEnd w:id="17"/>
    <w:bookmarkStart w:name="z21" w:id="18"/>
    <w:p>
      <w:pPr>
        <w:spacing w:after="0"/>
        <w:ind w:left="0"/>
        <w:jc w:val="both"/>
      </w:pPr>
      <w:r>
        <w:rPr>
          <w:rFonts w:ascii="Times New Roman"/>
          <w:b w:val="false"/>
          <w:i w:val="false"/>
          <w:color w:val="000000"/>
          <w:sz w:val="28"/>
        </w:rPr>
        <w:t>
      5) білім беру ұйымдарының педагогтерінде ақпараттық технологиялар бойынша курстарынан өткендігі туралы сертификаттардың болуы;</w:t>
      </w:r>
    </w:p>
    <w:bookmarkEnd w:id="18"/>
    <w:bookmarkStart w:name="z22" w:id="19"/>
    <w:p>
      <w:pPr>
        <w:spacing w:after="0"/>
        <w:ind w:left="0"/>
        <w:jc w:val="both"/>
      </w:pPr>
      <w:r>
        <w:rPr>
          <w:rFonts w:ascii="Times New Roman"/>
          <w:b w:val="false"/>
          <w:i w:val="false"/>
          <w:color w:val="000000"/>
          <w:sz w:val="28"/>
        </w:rPr>
        <w:t>
      6) оқу процесін цифрлық білім беру ресурстарымен қамтамасыз ету;</w:t>
      </w:r>
    </w:p>
    <w:bookmarkEnd w:id="19"/>
    <w:bookmarkStart w:name="z23" w:id="20"/>
    <w:p>
      <w:pPr>
        <w:spacing w:after="0"/>
        <w:ind w:left="0"/>
        <w:jc w:val="both"/>
      </w:pPr>
      <w:r>
        <w:rPr>
          <w:rFonts w:ascii="Times New Roman"/>
          <w:b w:val="false"/>
          <w:i w:val="false"/>
          <w:color w:val="000000"/>
          <w:sz w:val="28"/>
        </w:rPr>
        <w:t>
      7) білім беру ұйымдарында пайдаланылатын бағдарламалық-аппараттық кешенге және қолданбалы бағдарламалық қамтамасыз етуге қойылатын ұсынылған ең аз талаптардың сақталуы.</w:t>
      </w:r>
    </w:p>
    <w:bookmarkEnd w:id="20"/>
    <w:bookmarkStart w:name="z24" w:id="21"/>
    <w:p>
      <w:pPr>
        <w:spacing w:after="0"/>
        <w:ind w:left="0"/>
        <w:jc w:val="both"/>
      </w:pPr>
      <w:r>
        <w:rPr>
          <w:rFonts w:ascii="Times New Roman"/>
          <w:b w:val="false"/>
          <w:i w:val="false"/>
          <w:color w:val="000000"/>
          <w:sz w:val="28"/>
        </w:rPr>
        <w:t>
      2. Жоғары және жоғары оқу орнынан кейінгі білімнің білім беру бағдарламаларын іске асыратын білім беру ұйымдарына қашықтан оқытуды ұсыну үшін мынадай талаптар белгіленеді:</w:t>
      </w:r>
    </w:p>
    <w:bookmarkEnd w:id="21"/>
    <w:bookmarkStart w:name="z25" w:id="22"/>
    <w:p>
      <w:pPr>
        <w:spacing w:after="0"/>
        <w:ind w:left="0"/>
        <w:jc w:val="both"/>
      </w:pPr>
      <w:r>
        <w:rPr>
          <w:rFonts w:ascii="Times New Roman"/>
          <w:b w:val="false"/>
          <w:i w:val="false"/>
          <w:color w:val="000000"/>
          <w:sz w:val="28"/>
        </w:rPr>
        <w:t>
      1) қашықтан оқытуды үздіксіз ұйымдастыру үшін ақпараттық-технологиялық инфрақұрылымның болуы: тұрақты желілік қосылыс, серверлік жабдық, деректерді сақтау жүйесі және киберқауіпсіздік жүйелері, Интернет желісіне қосылуды қамтамасыз ететін коммуникациялық байланыс арналары, білім алушылар жеке басын идентификациялау үшін аутентификация жүйелері, онлайн прокторингі және көшірулерді анықтау жүйесінің жұмыс жасауы;</w:t>
      </w:r>
    </w:p>
    <w:bookmarkEnd w:id="22"/>
    <w:bookmarkStart w:name="z26" w:id="23"/>
    <w:p>
      <w:pPr>
        <w:spacing w:after="0"/>
        <w:ind w:left="0"/>
        <w:jc w:val="both"/>
      </w:pPr>
      <w:r>
        <w:rPr>
          <w:rFonts w:ascii="Times New Roman"/>
          <w:b w:val="false"/>
          <w:i w:val="false"/>
          <w:color w:val="000000"/>
          <w:sz w:val="28"/>
        </w:rPr>
        <w:t>
      2) веб-сайтты, ақпараттық-білім беру порталын, кредиттік оқыту технологиясын қамтамасыз етудің автоматтандырылған жүйесін, ақпараттық-білім беру ресурстарының жиынтығын қамтитын білім беруді басқарудың ақпараттық жүйесінің, оның ішінде оқытуды басқару платформасының жұмыс істеуі;</w:t>
      </w:r>
    </w:p>
    <w:bookmarkEnd w:id="23"/>
    <w:bookmarkStart w:name="z27" w:id="24"/>
    <w:p>
      <w:pPr>
        <w:spacing w:after="0"/>
        <w:ind w:left="0"/>
        <w:jc w:val="both"/>
      </w:pPr>
      <w:r>
        <w:rPr>
          <w:rFonts w:ascii="Times New Roman"/>
          <w:b w:val="false"/>
          <w:i w:val="false"/>
          <w:color w:val="000000"/>
          <w:sz w:val="28"/>
        </w:rPr>
        <w:t>
      3) ISO/IEC 27001, ISO/IEC 27002 халықаралық стандарттарына сәйкес әзірленген Білім беру ұйымының қауіпсіздік саясаты негізінде жүйелердің ақпараттық қауіпсіздігін және деректерді қорғауды қамтамасыз ету;</w:t>
      </w:r>
    </w:p>
    <w:bookmarkEnd w:id="24"/>
    <w:bookmarkStart w:name="z28" w:id="25"/>
    <w:p>
      <w:pPr>
        <w:spacing w:after="0"/>
        <w:ind w:left="0"/>
        <w:jc w:val="both"/>
      </w:pPr>
      <w:r>
        <w:rPr>
          <w:rFonts w:ascii="Times New Roman"/>
          <w:b w:val="false"/>
          <w:i w:val="false"/>
          <w:color w:val="000000"/>
          <w:sz w:val="28"/>
        </w:rPr>
        <w:t>
      4) оқу үрдісін цифрлық білім беру ресурстарымен, онлайн-курстардың жұмыс істеуін қамтамасыз ету (курстың құрылымдалған дизайны, оқытудың қалыптастырылатын нәтижелерінің картасы, бағалау жүйесінің ерекшелігі, бағалау көрсеткіштері мен өлшемшарттарының сипаттамасы);</w:t>
      </w:r>
    </w:p>
    <w:bookmarkEnd w:id="25"/>
    <w:bookmarkStart w:name="z29" w:id="26"/>
    <w:p>
      <w:pPr>
        <w:spacing w:after="0"/>
        <w:ind w:left="0"/>
        <w:jc w:val="both"/>
      </w:pPr>
      <w:r>
        <w:rPr>
          <w:rFonts w:ascii="Times New Roman"/>
          <w:b w:val="false"/>
          <w:i w:val="false"/>
          <w:color w:val="000000"/>
          <w:sz w:val="28"/>
        </w:rPr>
        <w:t>
      5) білім алушылардың оқу, анықтамалық және әдістемелік материалдарды орналастыра отырып, білім беру порталы мен ақпараттық жүйелерге, сондай-ақ тестілеу жүйесі мен ашық электрондық ресурстарға, көздерге қол жеткізуін қамтамасыз ету;</w:t>
      </w:r>
    </w:p>
    <w:bookmarkEnd w:id="26"/>
    <w:bookmarkStart w:name="z30" w:id="27"/>
    <w:p>
      <w:pPr>
        <w:spacing w:after="0"/>
        <w:ind w:left="0"/>
        <w:jc w:val="both"/>
      </w:pPr>
      <w:r>
        <w:rPr>
          <w:rFonts w:ascii="Times New Roman"/>
          <w:b w:val="false"/>
          <w:i w:val="false"/>
          <w:color w:val="000000"/>
          <w:sz w:val="28"/>
        </w:rPr>
        <w:t>
      6) білім беру қызметтерін ұсыну бойынша цифрлық сервистердің болуын қамтамасыз ету: оқу сабақтары мен білім алушылардың оқу жетістіктерін бақылаудың барлық түрлерінің электрондық кестесі, электрондық кітапхана, электрондық құжат айналымы, жатақханадан орын алуға онлайн-тіркелу;</w:t>
      </w:r>
    </w:p>
    <w:bookmarkEnd w:id="27"/>
    <w:bookmarkStart w:name="z31" w:id="28"/>
    <w:p>
      <w:pPr>
        <w:spacing w:after="0"/>
        <w:ind w:left="0"/>
        <w:jc w:val="both"/>
      </w:pPr>
      <w:r>
        <w:rPr>
          <w:rFonts w:ascii="Times New Roman"/>
          <w:b w:val="false"/>
          <w:i w:val="false"/>
          <w:color w:val="000000"/>
          <w:sz w:val="28"/>
        </w:rPr>
        <w:t>
      7) ерекше білім беру қажеттіліктері бар білім алушылар үшін қашықтан оқыту жағдайларын қамтамасыз ету;</w:t>
      </w:r>
    </w:p>
    <w:bookmarkEnd w:id="28"/>
    <w:bookmarkStart w:name="z32" w:id="29"/>
    <w:p>
      <w:pPr>
        <w:spacing w:after="0"/>
        <w:ind w:left="0"/>
        <w:jc w:val="both"/>
      </w:pPr>
      <w:r>
        <w:rPr>
          <w:rFonts w:ascii="Times New Roman"/>
          <w:b w:val="false"/>
          <w:i w:val="false"/>
          <w:color w:val="000000"/>
          <w:sz w:val="28"/>
        </w:rPr>
        <w:t>
      8) сапаны ішкі қамтамасыз ету жүйесіне сәйкес білім беру қызметтерінің сапасын бақылау жүйесінің болуы.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3 қарашадағы</w:t>
            </w:r>
            <w:r>
              <w:br/>
            </w:r>
            <w:r>
              <w:rPr>
                <w:rFonts w:ascii="Times New Roman"/>
                <w:b w:val="false"/>
                <w:i w:val="false"/>
                <w:color w:val="000000"/>
                <w:sz w:val="20"/>
              </w:rPr>
              <w:t>№ 547 бұйрығына</w:t>
            </w:r>
            <w:r>
              <w:br/>
            </w:r>
            <w:r>
              <w:rPr>
                <w:rFonts w:ascii="Times New Roman"/>
                <w:b w:val="false"/>
                <w:i w:val="false"/>
                <w:color w:val="000000"/>
                <w:sz w:val="20"/>
              </w:rPr>
              <w:t>қосымша</w:t>
            </w:r>
          </w:p>
        </w:tc>
      </w:tr>
    </w:tbl>
    <w:bookmarkStart w:name="z34" w:id="30"/>
    <w:p>
      <w:pPr>
        <w:spacing w:after="0"/>
        <w:ind w:left="0"/>
        <w:jc w:val="left"/>
      </w:pPr>
      <w:r>
        <w:rPr>
          <w:rFonts w:ascii="Times New Roman"/>
          <w:b/>
          <w:i w:val="false"/>
          <w:color w:val="000000"/>
        </w:rPr>
        <w:t xml:space="preserve"> Қашықтан оқыту бойынша оқу процесін ұйымдастыру қағидалары </w:t>
      </w:r>
    </w:p>
    <w:bookmarkEnd w:id="30"/>
    <w:bookmarkStart w:name="z35" w:id="31"/>
    <w:p>
      <w:pPr>
        <w:spacing w:after="0"/>
        <w:ind w:left="0"/>
        <w:jc w:val="left"/>
      </w:pPr>
      <w:r>
        <w:rPr>
          <w:rFonts w:ascii="Times New Roman"/>
          <w:b/>
          <w:i w:val="false"/>
          <w:color w:val="000000"/>
        </w:rPr>
        <w:t xml:space="preserve"> 1-тарау. Жалпы ережелер</w:t>
      </w:r>
    </w:p>
    <w:bookmarkEnd w:id="31"/>
    <w:bookmarkStart w:name="z36" w:id="32"/>
    <w:p>
      <w:pPr>
        <w:spacing w:after="0"/>
        <w:ind w:left="0"/>
        <w:jc w:val="both"/>
      </w:pPr>
      <w:r>
        <w:rPr>
          <w:rFonts w:ascii="Times New Roman"/>
          <w:b w:val="false"/>
          <w:i w:val="false"/>
          <w:color w:val="000000"/>
          <w:sz w:val="28"/>
        </w:rPr>
        <w:t xml:space="preserve">
      1. Осы Қашықтан оқыту бойынша оқу процесін ұйымдастыру қағидалары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25) тармақшасына сәйкес және қашықтан оқытуды ұйымдастыру қағидалары бастауыш, негізгі орта, жалпы орта, техникалық және кәсіптік, орта білімнен кейінгі, жоғары және жоғары оқу орнынан кейінгі білім беруді, білім алушыларға арналған қосымша білім беруді ұсыну тәртібін қамтамасыз етеді.</w:t>
      </w:r>
    </w:p>
    <w:bookmarkEnd w:id="32"/>
    <w:bookmarkStart w:name="z37" w:id="33"/>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қашықтан оқыту облыстардың, Нұр-Cұлтан, Алматы және Шымкент қалаларының білім басқармалары бұйрығының негізінде барлық білім алушылар үшін ұйымдастырылады.</w:t>
      </w:r>
    </w:p>
    <w:bookmarkEnd w:id="33"/>
    <w:bookmarkStart w:name="z38" w:id="34"/>
    <w:p>
      <w:pPr>
        <w:spacing w:after="0"/>
        <w:ind w:left="0"/>
        <w:jc w:val="both"/>
      </w:pPr>
      <w:r>
        <w:rPr>
          <w:rFonts w:ascii="Times New Roman"/>
          <w:b w:val="false"/>
          <w:i w:val="false"/>
          <w:color w:val="000000"/>
          <w:sz w:val="28"/>
        </w:rPr>
        <w:t xml:space="preserve">
      3 Ауа райының қолайсыз метеожағдайларына байланысты қашықтан оқыту "Қолайсыз ауа райы метеожағдайларында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бекіту туралы" Қазақстан Республикасы Білім және ғылым министрінің 2016 жылғы 18 қаңтардағы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13076 болып тіркелген) сәйкес облыстың, республикалық маңызы бар қаланың, астананың білім беруді басқару органының бұйрығы негізінде ұйымдастырылады.</w:t>
      </w:r>
    </w:p>
    <w:bookmarkEnd w:id="34"/>
    <w:bookmarkStart w:name="z39" w:id="35"/>
    <w:p>
      <w:pPr>
        <w:spacing w:after="0"/>
        <w:ind w:left="0"/>
        <w:jc w:val="both"/>
      </w:pPr>
      <w:r>
        <w:rPr>
          <w:rFonts w:ascii="Times New Roman"/>
          <w:b w:val="false"/>
          <w:i w:val="false"/>
          <w:color w:val="000000"/>
          <w:sz w:val="28"/>
        </w:rPr>
        <w:t>
      4. Білім беру ұйымдары қашықтан оқытуды:</w:t>
      </w:r>
    </w:p>
    <w:bookmarkEnd w:id="35"/>
    <w:bookmarkStart w:name="z40" w:id="36"/>
    <w:p>
      <w:pPr>
        <w:spacing w:after="0"/>
        <w:ind w:left="0"/>
        <w:jc w:val="both"/>
      </w:pPr>
      <w:r>
        <w:rPr>
          <w:rFonts w:ascii="Times New Roman"/>
          <w:b w:val="false"/>
          <w:i w:val="false"/>
          <w:color w:val="000000"/>
          <w:sz w:val="28"/>
        </w:rPr>
        <w:t>
      1) денсаулық жағдайы туралы дәрігерлік-консультациялық комиссияның қорытындысы бар білім алушыларға;</w:t>
      </w:r>
    </w:p>
    <w:bookmarkEnd w:id="36"/>
    <w:bookmarkStart w:name="z41" w:id="37"/>
    <w:p>
      <w:pPr>
        <w:spacing w:after="0"/>
        <w:ind w:left="0"/>
        <w:jc w:val="both"/>
      </w:pPr>
      <w:r>
        <w:rPr>
          <w:rFonts w:ascii="Times New Roman"/>
          <w:b w:val="false"/>
          <w:i w:val="false"/>
          <w:color w:val="000000"/>
          <w:sz w:val="28"/>
        </w:rPr>
        <w:t>
      2) қатысу кезеңіне арналған халықаралық, республикалық оқу-жаттығу жиындарына, спорттық жарыстарға, зияткерлік және шығармашылық конкурстар мен фестивальдарға қатысушыларға;</w:t>
      </w:r>
    </w:p>
    <w:bookmarkEnd w:id="37"/>
    <w:bookmarkStart w:name="z42" w:id="38"/>
    <w:p>
      <w:pPr>
        <w:spacing w:after="0"/>
        <w:ind w:left="0"/>
        <w:jc w:val="both"/>
      </w:pPr>
      <w:r>
        <w:rPr>
          <w:rFonts w:ascii="Times New Roman"/>
          <w:b w:val="false"/>
          <w:i w:val="false"/>
          <w:color w:val="000000"/>
          <w:sz w:val="28"/>
        </w:rPr>
        <w:t>
      3) ата-аналарының немесе басқа да заңды өкілдерінің өтініші бойынша белгілі бір кезеңге арналған педагогикалық кеңес пен қамқоршылық кеңестің шешімімен орта білім беру ұйымдарындағы білім алушыларға;</w:t>
      </w:r>
    </w:p>
    <w:bookmarkEnd w:id="38"/>
    <w:bookmarkStart w:name="z43" w:id="39"/>
    <w:p>
      <w:pPr>
        <w:spacing w:after="0"/>
        <w:ind w:left="0"/>
        <w:jc w:val="both"/>
      </w:pPr>
      <w:r>
        <w:rPr>
          <w:rFonts w:ascii="Times New Roman"/>
          <w:b w:val="false"/>
          <w:i w:val="false"/>
          <w:color w:val="000000"/>
          <w:sz w:val="28"/>
        </w:rPr>
        <w:t>
      4) техникалық және кәсіптік, орта білімнен кейінгі білім беру ұйымдарындағы (бұдан әрі – ТжКОБ) білім алушыларға мамандықтардың белгілі тізбесі бойынша осы Қағидаларда белгіленгеннен аспайтын көлемде;</w:t>
      </w:r>
    </w:p>
    <w:bookmarkEnd w:id="39"/>
    <w:bookmarkStart w:name="z44" w:id="40"/>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ұйымдарындағы (бұдан әрі – ЖЖОКБҰ) білім алушыларға кадрларды даярлау бағыттары белгілі тізбесі бойынша осы Қағидаларда белгіленгеннен аспайтын көлемде ұсынады.</w:t>
      </w:r>
    </w:p>
    <w:bookmarkEnd w:id="40"/>
    <w:bookmarkStart w:name="z45" w:id="41"/>
    <w:p>
      <w:pPr>
        <w:spacing w:after="0"/>
        <w:ind w:left="0"/>
        <w:jc w:val="both"/>
      </w:pPr>
      <w:r>
        <w:rPr>
          <w:rFonts w:ascii="Times New Roman"/>
          <w:b w:val="false"/>
          <w:i w:val="false"/>
          <w:color w:val="000000"/>
          <w:sz w:val="28"/>
        </w:rPr>
        <w:t>
      5. Осы білім беру ұйымдарына қашықтан оқытуды ұсыну жөніндегі талаптарда және қашықтан оқыту бойынша оқу процесін ұйымдастыру қағидаларында мынадай ұғымдар пайдаланылады:</w:t>
      </w:r>
    </w:p>
    <w:bookmarkEnd w:id="41"/>
    <w:bookmarkStart w:name="z46" w:id="42"/>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және техникалық құжаттаманың ұйымдастырылып ретке келтірілген жиынтығы;</w:t>
      </w:r>
    </w:p>
    <w:bookmarkEnd w:id="42"/>
    <w:bookmarkStart w:name="z47" w:id="43"/>
    <w:p>
      <w:pPr>
        <w:spacing w:after="0"/>
        <w:ind w:left="0"/>
        <w:jc w:val="both"/>
      </w:pPr>
      <w:r>
        <w:rPr>
          <w:rFonts w:ascii="Times New Roman"/>
          <w:b w:val="false"/>
          <w:i w:val="false"/>
          <w:color w:val="000000"/>
          <w:sz w:val="28"/>
        </w:rPr>
        <w:t>
      2)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43"/>
    <w:bookmarkStart w:name="z48" w:id="44"/>
    <w:p>
      <w:pPr>
        <w:spacing w:after="0"/>
        <w:ind w:left="0"/>
        <w:jc w:val="both"/>
      </w:pPr>
      <w:r>
        <w:rPr>
          <w:rFonts w:ascii="Times New Roman"/>
          <w:b w:val="false"/>
          <w:i w:val="false"/>
          <w:color w:val="000000"/>
          <w:sz w:val="28"/>
        </w:rPr>
        <w:t>
      3) асинхронды оқыту форматы – білім беру процесіне қатысушылардың, оның ішінде ақпараттық жүйелердің және басқа байланыс құралдарының көмегімен өзара іс-қимылын болжайтын қашықтан оқыту;</w:t>
      </w:r>
    </w:p>
    <w:bookmarkEnd w:id="44"/>
    <w:bookmarkStart w:name="z49" w:id="45"/>
    <w:p>
      <w:pPr>
        <w:spacing w:after="0"/>
        <w:ind w:left="0"/>
        <w:jc w:val="both"/>
      </w:pPr>
      <w:r>
        <w:rPr>
          <w:rFonts w:ascii="Times New Roman"/>
          <w:b w:val="false"/>
          <w:i w:val="false"/>
          <w:color w:val="000000"/>
          <w:sz w:val="28"/>
        </w:rPr>
        <w:t>
      4) білім алушының цифрлық ізі – бұл LMS (оқытуды басқару жүйесі) және (немесе) өзге де платформаларда ақпараттық жүйеде тіркелген білім беру қызметінің нәтижелері туралы верификацияланған деректер жиынтығы;</w:t>
      </w:r>
    </w:p>
    <w:bookmarkEnd w:id="45"/>
    <w:bookmarkStart w:name="z50" w:id="46"/>
    <w:p>
      <w:pPr>
        <w:spacing w:after="0"/>
        <w:ind w:left="0"/>
        <w:jc w:val="both"/>
      </w:pPr>
      <w:r>
        <w:rPr>
          <w:rFonts w:ascii="Times New Roman"/>
          <w:b w:val="false"/>
          <w:i w:val="false"/>
          <w:color w:val="000000"/>
          <w:sz w:val="28"/>
        </w:rPr>
        <w:t>
      5) жаппай ашық онлайн-курс (бұдан әрі – ЖАОК) – электронды оқыту технологиялары қолданылатын, жаппай интерактивті қатысуға және Интернет арқылы ашық қол жеткізуге болатын оқыту курсы;</w:t>
      </w:r>
    </w:p>
    <w:bookmarkEnd w:id="46"/>
    <w:bookmarkStart w:name="z51" w:id="47"/>
    <w:p>
      <w:pPr>
        <w:spacing w:after="0"/>
        <w:ind w:left="0"/>
        <w:jc w:val="both"/>
      </w:pPr>
      <w:r>
        <w:rPr>
          <w:rFonts w:ascii="Times New Roman"/>
          <w:b w:val="false"/>
          <w:i w:val="false"/>
          <w:color w:val="000000"/>
          <w:sz w:val="28"/>
        </w:rPr>
        <w:t>
      6) қашықтан оқыту – педагог пен білім алушылардың қашықтықтағы өзара әрекеттесуі кезінде, оның ішінде ақпараттық-коммуникациялық технологияларды және телекоммуникациялық құралдарды қолдана отырып жүзеге асырылатын оқыту;</w:t>
      </w:r>
    </w:p>
    <w:bookmarkEnd w:id="47"/>
    <w:bookmarkStart w:name="z52" w:id="48"/>
    <w:p>
      <w:pPr>
        <w:spacing w:after="0"/>
        <w:ind w:left="0"/>
        <w:jc w:val="both"/>
      </w:pPr>
      <w:r>
        <w:rPr>
          <w:rFonts w:ascii="Times New Roman"/>
          <w:b w:val="false"/>
          <w:i w:val="false"/>
          <w:color w:val="000000"/>
          <w:sz w:val="28"/>
        </w:rPr>
        <w:t>
      7) онлайн-курс – нақты уақыт режимінде, оның ішінде ЖЖОКБҰ-да алдын ала жазылған дәрістерді пайдалана отырып, Интернет арқылы білім, дағдылар мен құзыреттіліктерді алуға мүмкіндік беретін, ЖЖОКБҰ бекітетін оқу бағдарламасы;</w:t>
      </w:r>
    </w:p>
    <w:bookmarkEnd w:id="48"/>
    <w:bookmarkStart w:name="z53" w:id="49"/>
    <w:p>
      <w:pPr>
        <w:spacing w:after="0"/>
        <w:ind w:left="0"/>
        <w:jc w:val="both"/>
      </w:pPr>
      <w:r>
        <w:rPr>
          <w:rFonts w:ascii="Times New Roman"/>
          <w:b w:val="false"/>
          <w:i w:val="false"/>
          <w:color w:val="000000"/>
          <w:sz w:val="28"/>
        </w:rPr>
        <w:t>
      8) синхронды оқытудың форматы – ақпараттық жүйелердің (бұдан әрі - АЖ) және басқа да байланыс құралдарының мүмкіндіктерін пайдалана отырып, білім беру процесі қатысушыларының нақты уақыттағы тікелей байланысын (стриминг) болжайтын қашықтан оқыту;</w:t>
      </w:r>
    </w:p>
    <w:bookmarkEnd w:id="49"/>
    <w:bookmarkStart w:name="z54" w:id="50"/>
    <w:p>
      <w:pPr>
        <w:spacing w:after="0"/>
        <w:ind w:left="0"/>
        <w:jc w:val="both"/>
      </w:pPr>
      <w:r>
        <w:rPr>
          <w:rFonts w:ascii="Times New Roman"/>
          <w:b w:val="false"/>
          <w:i w:val="false"/>
          <w:color w:val="000000"/>
          <w:sz w:val="28"/>
        </w:rPr>
        <w:t>
      9) цифрлық білім беру ресурстары (бұдан әрі – ЦБР) - бұл интерактивті түрде оқытуды қамтамасыз ететін, оқу пәні және (немесе) модульдер бойынша дидактикалық материалдар: фотосуреттер, бейнефрагменттер, статистикалық және динамикалық үлгілер, виртуалды шынайылық пен интербелсенді модельдеу нысандары, дыбыстық жазбалар мен өзге де цифрлық оқу материалдары;</w:t>
      </w:r>
    </w:p>
    <w:bookmarkEnd w:id="50"/>
    <w:bookmarkStart w:name="z55" w:id="51"/>
    <w:p>
      <w:pPr>
        <w:spacing w:after="0"/>
        <w:ind w:left="0"/>
        <w:jc w:val="left"/>
      </w:pPr>
      <w:r>
        <w:rPr>
          <w:rFonts w:ascii="Times New Roman"/>
          <w:b/>
          <w:i w:val="false"/>
          <w:color w:val="000000"/>
        </w:rPr>
        <w:t xml:space="preserve"> 2-тарау. Қашықтан оқыту бойынша оқу процесін ұйымдастыру тәртібі</w:t>
      </w:r>
    </w:p>
    <w:bookmarkEnd w:id="51"/>
    <w:bookmarkStart w:name="z56" w:id="52"/>
    <w:p>
      <w:pPr>
        <w:spacing w:after="0"/>
        <w:ind w:left="0"/>
        <w:jc w:val="both"/>
      </w:pPr>
      <w:r>
        <w:rPr>
          <w:rFonts w:ascii="Times New Roman"/>
          <w:b w:val="false"/>
          <w:i w:val="false"/>
          <w:color w:val="000000"/>
          <w:sz w:val="28"/>
        </w:rPr>
        <w:t>
      6. Қашықтан оқыту білім беру процесіне қатысушылардың орналасқан жеріне қарамастан қашықта, оның ішінде ақпараттық-коммуникациялық технологиялар мен телекоммуникациялық құралдарды қолдана отырып өзара іс-қимылы кезінде жүзеге асырылады.</w:t>
      </w:r>
    </w:p>
    <w:bookmarkEnd w:id="52"/>
    <w:bookmarkStart w:name="z57" w:id="53"/>
    <w:p>
      <w:pPr>
        <w:spacing w:after="0"/>
        <w:ind w:left="0"/>
        <w:jc w:val="both"/>
      </w:pPr>
      <w:r>
        <w:rPr>
          <w:rFonts w:ascii="Times New Roman"/>
          <w:b w:val="false"/>
          <w:i w:val="false"/>
          <w:color w:val="000000"/>
          <w:sz w:val="28"/>
        </w:rPr>
        <w:t>
      7. Бастауыш, негізгі орта, жалпы орта, техникалық және кәсіптік, орта білімнен кейінгі, жоғары және (немесе) жоғары оқу орнынан кейінгі білім берудің, сондай-ақ қосымша білімнің білім беру бағдарламаларын іске асыратын білім беру ұйымы қашықтан оқытуды ұйымдастыру үшін тиісті жағдайларды қамтамасыз етеді.</w:t>
      </w:r>
    </w:p>
    <w:bookmarkEnd w:id="53"/>
    <w:bookmarkStart w:name="z58" w:id="54"/>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қашықтан оқытуға толық ауысқан кезде бастауыш, негізгі орта, жалпы орта,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ұйымы білім алушылардың ақпараттық жүйесіне (білім беру порталына) және электрондық сабақ кестесіне, электрондық журналға, электрондық ресурстарға қолжетімділігін қамтамасыз етеді.</w:t>
      </w:r>
    </w:p>
    <w:bookmarkEnd w:id="54"/>
    <w:bookmarkStart w:name="z59" w:id="55"/>
    <w:p>
      <w:pPr>
        <w:spacing w:after="0"/>
        <w:ind w:left="0"/>
        <w:jc w:val="both"/>
      </w:pPr>
      <w:r>
        <w:rPr>
          <w:rFonts w:ascii="Times New Roman"/>
          <w:b w:val="false"/>
          <w:i w:val="false"/>
          <w:color w:val="000000"/>
          <w:sz w:val="28"/>
        </w:rPr>
        <w:t>
      9. Халықаралық, республикалық оқу-жаттығу жиындарына, спорттық жарыстарға, зияткерлік және шығармашылық конкурстарға, фестивальдарға қатысушыларды қашықтан оқытуға ауыстыру білім алушының, білім алушының ата-анасының немесе басқа да заңды өкілінің білім беру ұйымы басшысының атына еркін нысанда жазылған өтініші және қатысу мерзімдерін көрсетумен білім алушының халықаралық, республикалық оқу-жаттығу жиындарына, спорттық жарыстарға, зияткерлік және шығармашылық конкурстарға, фестивальдарға қатысқанын растайтын, қатысу кезеңіне мерзімдерді көрсете отырып уәкілетті мемлекеттік органның бұйрығы (хаты) негізінде жүзеге асырылады.</w:t>
      </w:r>
    </w:p>
    <w:bookmarkEnd w:id="55"/>
    <w:p>
      <w:pPr>
        <w:spacing w:after="0"/>
        <w:ind w:left="0"/>
        <w:jc w:val="both"/>
      </w:pPr>
      <w:r>
        <w:rPr>
          <w:rFonts w:ascii="Times New Roman"/>
          <w:b w:val="false"/>
          <w:i w:val="false"/>
          <w:color w:val="000000"/>
          <w:sz w:val="28"/>
        </w:rPr>
        <w:t xml:space="preserve">
      Халықаралық, республикалық оқу-жаттығу жиындары, спорттық жарыстар, зияткерлік және шығармашылық конкурстар, фестивальдар аяқталғаннан кейін орта білім беру ұйымының білім алушысы бөлімге/толассыз тақырыпқа жиынтық бағалауды (бұдан әрі – БЖБ) және тоқсанға жиынтық бағалауды (бұдан әрі – ТЖБ) тапсырады, өткізу мерзімдері сәйкес келмеген кезде БЖБ, ТЖБ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5191 болып тіркелген) жеке кесте бойынша тапсырады.</w:t>
      </w:r>
    </w:p>
    <w:bookmarkStart w:name="z60" w:id="56"/>
    <w:p>
      <w:pPr>
        <w:spacing w:after="0"/>
        <w:ind w:left="0"/>
        <w:jc w:val="both"/>
      </w:pPr>
      <w:r>
        <w:rPr>
          <w:rFonts w:ascii="Times New Roman"/>
          <w:b w:val="false"/>
          <w:i w:val="false"/>
          <w:color w:val="000000"/>
          <w:sz w:val="28"/>
        </w:rPr>
        <w:t>
      10. Халықаралық, республикалық оқу-жаттығу жиындарына, спорттық жарыстарға, зияткерлік және шығармашылық конкурстарға, фестивальдерге қатысатын ТжКОБ, ЖЖОКБҰ ұйымдарының білім алушыларға арналған оқу сабақтары оқытудың асинхронды және/немесе синхронды оқыту форматы арқылы ұйымдастырылады.</w:t>
      </w:r>
    </w:p>
    <w:bookmarkEnd w:id="56"/>
    <w:p>
      <w:pPr>
        <w:spacing w:after="0"/>
        <w:ind w:left="0"/>
        <w:jc w:val="both"/>
      </w:pPr>
      <w:r>
        <w:rPr>
          <w:rFonts w:ascii="Times New Roman"/>
          <w:b w:val="false"/>
          <w:i w:val="false"/>
          <w:color w:val="000000"/>
          <w:sz w:val="28"/>
        </w:rPr>
        <w:t>
      Прокторинг жүйесін қамтамасыз ететін ТжКОБ және ЖЖОКБҰ ұйымдары үшін қашықтықтан оқытуды қолдана отырып қорытынды аттестаттау тапсыру көзделеді.</w:t>
      </w:r>
    </w:p>
    <w:bookmarkStart w:name="z61" w:id="57"/>
    <w:p>
      <w:pPr>
        <w:spacing w:after="0"/>
        <w:ind w:left="0"/>
        <w:jc w:val="both"/>
      </w:pPr>
      <w:r>
        <w:rPr>
          <w:rFonts w:ascii="Times New Roman"/>
          <w:b w:val="false"/>
          <w:i w:val="false"/>
          <w:color w:val="000000"/>
          <w:sz w:val="28"/>
        </w:rPr>
        <w:t xml:space="preserve">
      11. Денсаулық жағдайы туралы дәрігерлік-консультациялық комиссияның қорытындысы бар білім алушыны қашықтан оқыту "Денсаулық сақтау саласындағы есепке алу құжаттамасының нысандарын бекіту туралы" Қазақстан Республикасы Денсаулық сақтау министрі міндетін атқарушысының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нысанға сәйкес дәрігерлік-консультациялық комиссияның қорытындысы негізінде жүзеге асырылады. Қашықтан оқыту кезеңі мен мерзімі дәрігерлік-консультациялық комиссия қорытындысының медициналық көрсеткіштері негізінде айқындалады.</w:t>
      </w:r>
    </w:p>
    <w:bookmarkEnd w:id="57"/>
    <w:bookmarkStart w:name="z62" w:id="58"/>
    <w:p>
      <w:pPr>
        <w:spacing w:after="0"/>
        <w:ind w:left="0"/>
        <w:jc w:val="both"/>
      </w:pPr>
      <w:r>
        <w:rPr>
          <w:rFonts w:ascii="Times New Roman"/>
          <w:b w:val="false"/>
          <w:i w:val="false"/>
          <w:color w:val="000000"/>
          <w:sz w:val="28"/>
        </w:rPr>
        <w:t>
      12. Денсаулық мүмкіндіктерінің уақытша шектеулері бар және ТжКОБ, ЖЖОКБҰ ұйымдарына тұрақты түрде баруға мүмкіндігі жоқ тұлғаларға арналған оқу сабақтары оқытудың асинхронды және/немесе синхронды оқыту форматы және оқу материалдарын өз бетінше игеру арқылы білім беру ұйымының шешімі бойынша ұйымдастырылады.</w:t>
      </w:r>
    </w:p>
    <w:bookmarkEnd w:id="58"/>
    <w:bookmarkStart w:name="z63" w:id="59"/>
    <w:p>
      <w:pPr>
        <w:spacing w:after="0"/>
        <w:ind w:left="0"/>
        <w:jc w:val="both"/>
      </w:pPr>
      <w:r>
        <w:rPr>
          <w:rFonts w:ascii="Times New Roman"/>
          <w:b w:val="false"/>
          <w:i w:val="false"/>
          <w:color w:val="000000"/>
          <w:sz w:val="28"/>
        </w:rPr>
        <w:t>
      13. Білім алушы үшін орта білім беру ұйымдарында қашықтан оқыту оның ата-анасының немесе өзге де заңды өкілінің өтініші негізінде үлгерім көрсеткіштері, баланың пікірін, мектеп психологының қорытындысын, білім алушылардың тұрғын үй-тұрмыстық жағдайлары актісін ескере отырып, қашықтан оқыту үшін жағдайлардың болуы негізінде педагогикалық кеңестің және қамқоршылық кеңестің шешімі бойынша жүзеге асырылады:</w:t>
      </w:r>
    </w:p>
    <w:bookmarkEnd w:id="59"/>
    <w:bookmarkStart w:name="z64" w:id="60"/>
    <w:p>
      <w:pPr>
        <w:spacing w:after="0"/>
        <w:ind w:left="0"/>
        <w:jc w:val="both"/>
      </w:pPr>
      <w:r>
        <w:rPr>
          <w:rFonts w:ascii="Times New Roman"/>
          <w:b w:val="false"/>
          <w:i w:val="false"/>
          <w:color w:val="000000"/>
          <w:sz w:val="28"/>
        </w:rPr>
        <w:t>
      1) қашықтан оқыту кезінде орта білім беру ұйымы білім алушыға оқу пәндері бойынша үлгілік оқу бағдарламаларын, күнтізбелік-тақырыптық жоспарларды, оқулықтарды, БЖБ және ТЖБ, ағымдағы, аралық және мемлекеттік қорытынды аттестаттауды өткізу кестелерін ұсынады;</w:t>
      </w:r>
    </w:p>
    <w:bookmarkEnd w:id="60"/>
    <w:bookmarkStart w:name="z65" w:id="61"/>
    <w:p>
      <w:pPr>
        <w:spacing w:after="0"/>
        <w:ind w:left="0"/>
        <w:jc w:val="both"/>
      </w:pPr>
      <w:r>
        <w:rPr>
          <w:rFonts w:ascii="Times New Roman"/>
          <w:b w:val="false"/>
          <w:i w:val="false"/>
          <w:color w:val="000000"/>
          <w:sz w:val="28"/>
        </w:rPr>
        <w:t>
      2) білім алушының оқу сабақтарын ата-аналары немесе өзге де заңды өкілдері дербес ұйымдастырады, сондай-ақ қосымша білім беру (секциялар, спорт, шығармашылық, білім беру үйірмелері және басқалар) арқылы оқыту процесін және оны әлеуметтендіруге жағдай жасайды;</w:t>
      </w:r>
    </w:p>
    <w:bookmarkEnd w:id="61"/>
    <w:bookmarkStart w:name="z66" w:id="62"/>
    <w:p>
      <w:pPr>
        <w:spacing w:after="0"/>
        <w:ind w:left="0"/>
        <w:jc w:val="both"/>
      </w:pPr>
      <w:r>
        <w:rPr>
          <w:rFonts w:ascii="Times New Roman"/>
          <w:b w:val="false"/>
          <w:i w:val="false"/>
          <w:color w:val="000000"/>
          <w:sz w:val="28"/>
        </w:rPr>
        <w:t>
      3) қашықтан оқыту кезінде білім алушы тиісті білім беру деңгейінің оқу бағдарламаларын меңгереді, орта білім беру ұйымында ағымдағы (БЖБ, ТЖБ), аралық және қорытынды аттестаттаудан уақтылы өтеді. Бұл ретте білім алушы БЖБ-ны дәстүрлі және (немесе) қашықтық форматта өтуіне болады;</w:t>
      </w:r>
    </w:p>
    <w:bookmarkEnd w:id="62"/>
    <w:bookmarkStart w:name="z67" w:id="63"/>
    <w:p>
      <w:pPr>
        <w:spacing w:after="0"/>
        <w:ind w:left="0"/>
        <w:jc w:val="both"/>
      </w:pPr>
      <w:r>
        <w:rPr>
          <w:rFonts w:ascii="Times New Roman"/>
          <w:b w:val="false"/>
          <w:i w:val="false"/>
          <w:color w:val="000000"/>
          <w:sz w:val="28"/>
        </w:rPr>
        <w:t>
      4) ағымдағы, аралық және қорытынды аттестаттауды білім алушылар бекітілген орта білім беру ұйымына орналасқан жері бойынша тапсырады. Ағымдағы, аралық және қорытынды аттестаттау нәтижелері бойынша педагогикалық кеңес білім алушыны қашықтан оқытуды ұзарту немесе оны дәстүрлі оқыту форматына ауыстыру туралы тиісті шешім қабылдайды;</w:t>
      </w:r>
    </w:p>
    <w:bookmarkEnd w:id="63"/>
    <w:bookmarkStart w:name="z68" w:id="64"/>
    <w:p>
      <w:pPr>
        <w:spacing w:after="0"/>
        <w:ind w:left="0"/>
        <w:jc w:val="both"/>
      </w:pPr>
      <w:r>
        <w:rPr>
          <w:rFonts w:ascii="Times New Roman"/>
          <w:b w:val="false"/>
          <w:i w:val="false"/>
          <w:color w:val="000000"/>
          <w:sz w:val="28"/>
        </w:rPr>
        <w:t>
      5) оқу процесінде білім алушы нашар меңгерген тақырыптар бойынша пән мұғалімдеріне, қажет болған жағдайда мектеп психологіне, медицина қызметкеріне, кәмелетке толмағандардың ісі жөніндегі инспекторға, орта білім беру ұйымының әлеуметтік педагогына жүгінуге құқылы;</w:t>
      </w:r>
    </w:p>
    <w:bookmarkEnd w:id="64"/>
    <w:bookmarkStart w:name="z69" w:id="65"/>
    <w:p>
      <w:pPr>
        <w:spacing w:after="0"/>
        <w:ind w:left="0"/>
        <w:jc w:val="both"/>
      </w:pPr>
      <w:r>
        <w:rPr>
          <w:rFonts w:ascii="Times New Roman"/>
          <w:b w:val="false"/>
          <w:i w:val="false"/>
          <w:color w:val="000000"/>
          <w:sz w:val="28"/>
        </w:rPr>
        <w:t>
      6) білім алушы білім беру ұйымының спорттық, мектептік және мектептен тыс іс-шараларына қатысуға құқылы;</w:t>
      </w:r>
    </w:p>
    <w:bookmarkEnd w:id="65"/>
    <w:bookmarkStart w:name="z70" w:id="66"/>
    <w:p>
      <w:pPr>
        <w:spacing w:after="0"/>
        <w:ind w:left="0"/>
        <w:jc w:val="both"/>
      </w:pPr>
      <w:r>
        <w:rPr>
          <w:rFonts w:ascii="Times New Roman"/>
          <w:b w:val="false"/>
          <w:i w:val="false"/>
          <w:color w:val="000000"/>
          <w:sz w:val="28"/>
        </w:rPr>
        <w:t>
      7) білім алушы бекітілген орта білім беру ұйымы оған спорт, оқу, акт залдарын, компьютерлік сыныптар мен кітапхананы тегін пайдалануды қамтамасыз етеді.</w:t>
      </w:r>
    </w:p>
    <w:bookmarkEnd w:id="66"/>
    <w:bookmarkStart w:name="z71" w:id="67"/>
    <w:p>
      <w:pPr>
        <w:spacing w:after="0"/>
        <w:ind w:left="0"/>
        <w:jc w:val="both"/>
      </w:pPr>
      <w:r>
        <w:rPr>
          <w:rFonts w:ascii="Times New Roman"/>
          <w:b w:val="false"/>
          <w:i w:val="false"/>
          <w:color w:val="000000"/>
          <w:sz w:val="28"/>
        </w:rPr>
        <w:t>
      14. Оқыту нысандарына қарамастан қашықтан оқытуға жол берілетін пәндер және (немесе) модульдер бойынша тізбесін ТжКОБ, ЖЖОКБҰ ұйымы дербес айқындайды және басшының бұйрығымен бекітіледі.</w:t>
      </w:r>
    </w:p>
    <w:bookmarkEnd w:id="67"/>
    <w:bookmarkStart w:name="z72" w:id="68"/>
    <w:p>
      <w:pPr>
        <w:spacing w:after="0"/>
        <w:ind w:left="0"/>
        <w:jc w:val="both"/>
      </w:pPr>
      <w:r>
        <w:rPr>
          <w:rFonts w:ascii="Times New Roman"/>
          <w:b w:val="false"/>
          <w:i w:val="false"/>
          <w:color w:val="000000"/>
          <w:sz w:val="28"/>
        </w:rPr>
        <w:t>
      15. Білім беру бағдарламасын меңгеру процесінде білім алушының пәнді және (немесе) модульді сақтауын, оқу процесіне қатысу деңгейін, сабаққа қатысуын мониторингтеу оның цифрлық ізін қалыптастыру арқылы жүзеге асырылады.</w:t>
      </w:r>
    </w:p>
    <w:bookmarkEnd w:id="68"/>
    <w:bookmarkStart w:name="z73" w:id="69"/>
    <w:p>
      <w:pPr>
        <w:spacing w:after="0"/>
        <w:ind w:left="0"/>
        <w:jc w:val="both"/>
      </w:pPr>
      <w:r>
        <w:rPr>
          <w:rFonts w:ascii="Times New Roman"/>
          <w:b w:val="false"/>
          <w:i w:val="false"/>
          <w:color w:val="000000"/>
          <w:sz w:val="28"/>
        </w:rPr>
        <w:t xml:space="preserve">
      16. Қашықтан оқыту кезінде орта білім беру, ТжКОБ ұйымдары "Орта, техникалық және кәсіптік, орта білімнен кейінгі білім беру ұйымдарының педагогтері жүргізу үшін міндетті құжаттардың тізбесі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20317 болып тіркелген) сәйкес білім беру процесінің нәтижелерін және ішкі құжат айналымын есепке алуды жүргізеді және сақтауды жүзеге асырады.</w:t>
      </w:r>
    </w:p>
    <w:bookmarkEnd w:id="69"/>
    <w:bookmarkStart w:name="z74" w:id="70"/>
    <w:p>
      <w:pPr>
        <w:spacing w:after="0"/>
        <w:ind w:left="0"/>
        <w:jc w:val="both"/>
      </w:pPr>
      <w:r>
        <w:rPr>
          <w:rFonts w:ascii="Times New Roman"/>
          <w:b w:val="false"/>
          <w:i w:val="false"/>
          <w:color w:val="000000"/>
          <w:sz w:val="28"/>
        </w:rPr>
        <w:t xml:space="preserve">
      17. ТжКОБ ұйымдарында оқытудың күндізгі нысаны кезінде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17564 болып тіркелген) сәйкес мамандықтар және біліктіліктер бойынша өндірістік оқыту мен кәсіптік практикаға көзделген академиялық сағаттарды/кредиттерді қоспағанда, жұмыс оқу жоспарына сәйкес оқытудың барлық кезеңі үшін академиялық сағаттардың/кредиттердің жалпы көлемінен жиырма пайыздан аспайтын көлемінде қашықтан оқытуға жол беріледі.</w:t>
      </w:r>
    </w:p>
    <w:bookmarkEnd w:id="70"/>
    <w:bookmarkStart w:name="z75" w:id="71"/>
    <w:p>
      <w:pPr>
        <w:spacing w:after="0"/>
        <w:ind w:left="0"/>
        <w:jc w:val="both"/>
      </w:pPr>
      <w:r>
        <w:rPr>
          <w:rFonts w:ascii="Times New Roman"/>
          <w:b w:val="false"/>
          <w:i w:val="false"/>
          <w:color w:val="000000"/>
          <w:sz w:val="28"/>
        </w:rPr>
        <w:t xml:space="preserve">
      18. ТжКОБ ұйымдарында оқытудың сырттай немесе кешкі нысаны кезінде, сонымен қатар экстернат нысанында оқыту кезінде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бекіту туралы" Қазақстан Республикасы Білім және ғылым министрінің 2020 жылғы 8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6111 болып тіркелген) сәйкес мамандықтар және біліктіліктер бойынша өндірістік оқыту мен кәсіптік практикаға көзделген академиялық сағаттарды/кредиттерді қоспағанда, жұмыс оқу жоспарына сәйкес оқытудың барлық кезеңі үшін академиялық сағаттардың/кредиттердің жалпы көлемінен жиырма пайыздан аспайтын көлемінде қашықтан оқытуға жол беріледі.</w:t>
      </w:r>
    </w:p>
    <w:bookmarkEnd w:id="71"/>
    <w:bookmarkStart w:name="z76" w:id="72"/>
    <w:p>
      <w:pPr>
        <w:spacing w:after="0"/>
        <w:ind w:left="0"/>
        <w:jc w:val="both"/>
      </w:pPr>
      <w:r>
        <w:rPr>
          <w:rFonts w:ascii="Times New Roman"/>
          <w:b w:val="false"/>
          <w:i w:val="false"/>
          <w:color w:val="000000"/>
          <w:sz w:val="28"/>
        </w:rPr>
        <w:t xml:space="preserve">
      19. Бұл ретте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шектеулер осы Қағидалардың 4-тармағының 1) және 2) тармақшаларында көрсетілген білім алушыларға қолданылмайды.</w:t>
      </w:r>
    </w:p>
    <w:bookmarkEnd w:id="72"/>
    <w:bookmarkStart w:name="z77" w:id="73"/>
    <w:p>
      <w:pPr>
        <w:spacing w:after="0"/>
        <w:ind w:left="0"/>
        <w:jc w:val="both"/>
      </w:pPr>
      <w:r>
        <w:rPr>
          <w:rFonts w:ascii="Times New Roman"/>
          <w:b w:val="false"/>
          <w:i w:val="false"/>
          <w:color w:val="000000"/>
          <w:sz w:val="28"/>
        </w:rPr>
        <w:t>
      20. ЖЖОКБҰ-да педагогикалық ғылымдар, құқық, хореография, аспаптық орындау, авиациялық техника мен технологиялар, құрылыс, теңіз техникасы мен технологиялары, денсаулық сақтау, әскери іс, ветеринария саласындағы кадрларды даярлау үшін оқытудың барлық кезеңінде жалпы академиялық кредит көлемінің жиырма пайыздан аспайтын көлемінде қашықтан оқытуға ауыстыруға жол беріледі.</w:t>
      </w:r>
    </w:p>
    <w:bookmarkEnd w:id="73"/>
    <w:p>
      <w:pPr>
        <w:spacing w:after="0"/>
        <w:ind w:left="0"/>
        <w:jc w:val="both"/>
      </w:pPr>
      <w:r>
        <w:rPr>
          <w:rFonts w:ascii="Times New Roman"/>
          <w:b w:val="false"/>
          <w:i w:val="false"/>
          <w:color w:val="000000"/>
          <w:sz w:val="28"/>
        </w:rPr>
        <w:t>
      ЖЖОКБҰ-да кадрларды даярлаудың басқа бағыттары бойынша кадрларды даярлау үшін оқытудың барлық кезеңінде жалпы академиялық кредит көлемінің елу пайыздан аспайтын көлемінде қашықтықтан оқытуға ауыстыруға жол беріледі.</w:t>
      </w:r>
    </w:p>
    <w:bookmarkStart w:name="z78" w:id="74"/>
    <w:p>
      <w:pPr>
        <w:spacing w:after="0"/>
        <w:ind w:left="0"/>
        <w:jc w:val="both"/>
      </w:pPr>
      <w:r>
        <w:rPr>
          <w:rFonts w:ascii="Times New Roman"/>
          <w:b w:val="false"/>
          <w:i w:val="false"/>
          <w:color w:val="000000"/>
          <w:sz w:val="28"/>
        </w:rPr>
        <w:t xml:space="preserve">
      21. ЖЖОКБҰ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тармақшаларында көрсетілген білім алушыларды "Оқытудың кредиттік технологиясы бойынша оқу процесін ұйымдастыру қағидаларын бекіту туралы"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қағидаларда айқындалған тәртіппен жеке оқу жоспарын және білім беру бағдарламасын меңгерудің жеке кестесін қамтамасыз етеді.</w:t>
      </w:r>
    </w:p>
    <w:bookmarkEnd w:id="74"/>
    <w:bookmarkStart w:name="z79" w:id="75"/>
    <w:p>
      <w:pPr>
        <w:spacing w:after="0"/>
        <w:ind w:left="0"/>
        <w:jc w:val="both"/>
      </w:pPr>
      <w:r>
        <w:rPr>
          <w:rFonts w:ascii="Times New Roman"/>
          <w:b w:val="false"/>
          <w:i w:val="false"/>
          <w:color w:val="000000"/>
          <w:sz w:val="28"/>
        </w:rPr>
        <w:t>
      22. ЖЖОКБҰ консультациялық қолдау көрсетуді және білім беру бағдарламасын меңгеру процесінде білім алушының пәнді сақтауына, сабаққа қатысуына, логирленуіне, материалдарды зерделеу барысына және тапсырмалардың уақтылы орындалуына қатаң мониторинг жүргізуді, оның цифрлық ізі арқылы бағалауға бақылау жасауды қамтамасыз етеді.</w:t>
      </w:r>
    </w:p>
    <w:bookmarkEnd w:id="75"/>
    <w:bookmarkStart w:name="z80" w:id="76"/>
    <w:p>
      <w:pPr>
        <w:spacing w:after="0"/>
        <w:ind w:left="0"/>
        <w:jc w:val="both"/>
      </w:pPr>
      <w:r>
        <w:rPr>
          <w:rFonts w:ascii="Times New Roman"/>
          <w:b w:val="false"/>
          <w:i w:val="false"/>
          <w:color w:val="000000"/>
          <w:sz w:val="28"/>
        </w:rPr>
        <w:t>
      23. ЖЖОКБҰ онлайн-курстардың құрылымы мен мазмұнын өз бетінше анықтайды.</w:t>
      </w:r>
    </w:p>
    <w:bookmarkEnd w:id="76"/>
    <w:bookmarkStart w:name="z81" w:id="77"/>
    <w:p>
      <w:pPr>
        <w:spacing w:after="0"/>
        <w:ind w:left="0"/>
        <w:jc w:val="both"/>
      </w:pPr>
      <w:r>
        <w:rPr>
          <w:rFonts w:ascii="Times New Roman"/>
          <w:b w:val="false"/>
          <w:i w:val="false"/>
          <w:color w:val="000000"/>
          <w:sz w:val="28"/>
        </w:rPr>
        <w:t>
      24. Қашықтан оқыту кезінде қолданыстағы білім беру бағдарламасына сәйкес оқу пәндері мен оқу жұмысының түрлерінің еңбек сыйымдылығы сақталады.</w:t>
      </w:r>
    </w:p>
    <w:bookmarkEnd w:id="77"/>
    <w:bookmarkStart w:name="z82" w:id="78"/>
    <w:p>
      <w:pPr>
        <w:spacing w:after="0"/>
        <w:ind w:left="0"/>
        <w:jc w:val="both"/>
      </w:pPr>
      <w:r>
        <w:rPr>
          <w:rFonts w:ascii="Times New Roman"/>
          <w:b w:val="false"/>
          <w:i w:val="false"/>
          <w:color w:val="000000"/>
          <w:sz w:val="28"/>
        </w:rPr>
        <w:t>
      25. Шектеу шаралары, оның ішінде карантин, әлеуметтік, табиғи және техногендік сипаттағы төтенше жағдайлар жағдайында қашықтан оқытуға көшу кезінде онлайн форматта жүзеге асырылуы мүмкін емес кәсіптік практика, зерттеу және эксперименттік жұмыс, зертханалық және студиялық сабақтар келесі академиялық кезеңдерге ауыстырылады.</w:t>
      </w:r>
    </w:p>
    <w:bookmarkEnd w:id="78"/>
    <w:bookmarkStart w:name="z83" w:id="79"/>
    <w:p>
      <w:pPr>
        <w:spacing w:after="0"/>
        <w:ind w:left="0"/>
        <w:jc w:val="both"/>
      </w:pPr>
      <w:r>
        <w:rPr>
          <w:rFonts w:ascii="Times New Roman"/>
          <w:b w:val="false"/>
          <w:i w:val="false"/>
          <w:color w:val="000000"/>
          <w:sz w:val="28"/>
        </w:rPr>
        <w:t>
      26. Білім беру саласындағы академиялық ұтқырлық бағдарламалары бойынша қашықтан оқытуды қолдана отырып оқытуды ұйымдастыру және оған рұқсат беру тәртібін ЖЖОКБҰ дербес айқындайды.</w:t>
      </w:r>
    </w:p>
    <w:bookmarkEnd w:id="79"/>
    <w:p>
      <w:pPr>
        <w:spacing w:after="0"/>
        <w:ind w:left="0"/>
        <w:jc w:val="both"/>
      </w:pPr>
      <w:r>
        <w:rPr>
          <w:rFonts w:ascii="Times New Roman"/>
          <w:b w:val="false"/>
          <w:i w:val="false"/>
          <w:color w:val="000000"/>
          <w:sz w:val="28"/>
        </w:rPr>
        <w:t>
      Білім алушыларды академиялық ұтқырлық бағдарламалары бойынша дайындау үшін оқудың барлық кезеңіне академиялық кредиттердің жалпы көлемінде жиырма пайызынан аспайтын қашықтықтан оқыту форматына көшіруге рұқсат етіледі.</w:t>
      </w:r>
    </w:p>
    <w:p>
      <w:pPr>
        <w:spacing w:after="0"/>
        <w:ind w:left="0"/>
        <w:jc w:val="both"/>
      </w:pPr>
      <w:r>
        <w:rPr>
          <w:rFonts w:ascii="Times New Roman"/>
          <w:b w:val="false"/>
          <w:i w:val="false"/>
          <w:color w:val="000000"/>
          <w:sz w:val="28"/>
        </w:rPr>
        <w:t>
      Білім алушыларды қос дипломдық бағдарламалар және білім алушыларды алмасу бағдарламалары бойынша дайындау үшін оқудың барлық кезеңіне академиялық кредиттердің жалпы көлеміненің елу пайызынан аспайтын қашықтықтан оқыту форматына көшіруге рұқсат етіледі.</w:t>
      </w:r>
    </w:p>
    <w:bookmarkStart w:name="z84" w:id="80"/>
    <w:p>
      <w:pPr>
        <w:spacing w:after="0"/>
        <w:ind w:left="0"/>
        <w:jc w:val="both"/>
      </w:pPr>
      <w:r>
        <w:rPr>
          <w:rFonts w:ascii="Times New Roman"/>
          <w:b w:val="false"/>
          <w:i w:val="false"/>
          <w:color w:val="000000"/>
          <w:sz w:val="28"/>
        </w:rPr>
        <w:t>
      27. Халықтың ауруларының алдын алу мен емдеуді, санитариялық-эпидемияға қарсы және санитариялық-профилактикалық іс-шараларды қамтитын әлеуметтік, табиғи және техногендік сипаттағы төтенше жағдайлар кезінде білім алушыларға академиялық ұтқырлық бағдарламалары бойынша және екі дипломды және (немесе) бірлескен бағдарламаларды іске асыру кезінде академиялық кредиттердің көбірек көлемін қашықтан оқытуды қолдана отырып зерделеуге жол беріледі.</w:t>
      </w:r>
    </w:p>
    <w:bookmarkEnd w:id="80"/>
    <w:bookmarkStart w:name="z85" w:id="81"/>
    <w:p>
      <w:pPr>
        <w:spacing w:after="0"/>
        <w:ind w:left="0"/>
        <w:jc w:val="both"/>
      </w:pPr>
      <w:r>
        <w:rPr>
          <w:rFonts w:ascii="Times New Roman"/>
          <w:b w:val="false"/>
          <w:i w:val="false"/>
          <w:color w:val="000000"/>
          <w:sz w:val="28"/>
        </w:rPr>
        <w:t>
      28. Білім алушылар ересектерге бейресми білім беру арқылы ЖЖОКБҰ-мен келісім бойынша білім беру бағдарламасының жекелеген пәндерін, оның ішінде ЖАОК-ны меңгереді, олардың оқыту нәтижелері ЖЖОКБҰ-мен белгіленген тәртіппен дербес танылады, барлық оқу кезеңінде академиялық кредиттердің жалпы көлемінің жиырма пайызынан аспайды.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