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56c9" w14:textId="c715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қорғау органдары қызметкерлерінің, әскери қызметшілерінің, құтқарушыларының және өзге де жұмыскерлерінің шет мемлекеттерге қызметтік іссапарларға арналған шығыстарын өтеу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19 қазандағы № 520 бұйрығы. Қазақстан Республикасының Әділет министрлігінде 2021 жылғы 26 қазанда № 24889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м.а. 13.09.2023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қағидаларының</w:t>
      </w:r>
      <w:r>
        <w:rPr>
          <w:rFonts w:ascii="Times New Roman"/>
          <w:b w:val="false"/>
          <w:i w:val="false"/>
          <w:color w:val="000000"/>
          <w:sz w:val="28"/>
        </w:rPr>
        <w:t xml:space="preserve"> 2-1-тармағына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қорғау органдары қызметкерлерінің, әскери қызметшілерінің, құтқарушыларының және өзге де жұмыскерлерінің шет мемлекеттерге қызметтік іссапарларға арналған шығыстарын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13.09.2023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19 қазандағы</w:t>
            </w:r>
            <w:r>
              <w:br/>
            </w:r>
            <w:r>
              <w:rPr>
                <w:rFonts w:ascii="Times New Roman"/>
                <w:b w:val="false"/>
                <w:i w:val="false"/>
                <w:color w:val="000000"/>
                <w:sz w:val="20"/>
              </w:rPr>
              <w:t>№ 520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азаматтық қорғау органдары қызметкерлерінің, әскери қызметшілерінің, құтқарушыларының және өзге де жұмыскерлерінің шет мемлекеттерге қызметтік іссапарларға арналған шығыстарын өтеу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Төтенше жағдайлар министрінің м.а. 13.09.2023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азаматтық қорғау органдары қызметкерлерінің, әскери қызметшілерінің, құтқарушыларының және өзге де жұмыскерлерінің шет мемлекеттерге қызметтік іссапарларға арналған шығыстарын өтеу қағидалары (бұдан әрі - Қағидалар)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Бюджет қаражаты есебінен қызметтік іссапарларға, оның ішінде шет мемлекеттерге қызметтік іссапарларға арналған шығыстарды өтеу қағидалары) 2-1-тармағына сәйкес, Қазақстан Республикасы азаматтық қорғау органдары қызметкерлерінің, әскери қызметшілерінің, құтқарушыларының және өзге де жұмыскерлерінің (бұдан әрі – қызметкерлер) шет мемлекеттерге бюджет қаражаты есебінен қызметтік іссапарларға арналған шығыстарын өтеу тәртібін айқындайтын ерекшелігін ескере отырып әзірленді.</w:t>
      </w:r>
    </w:p>
    <w:bookmarkEnd w:id="10"/>
    <w:p>
      <w:pPr>
        <w:spacing w:after="0"/>
        <w:ind w:left="0"/>
        <w:jc w:val="both"/>
      </w:pPr>
      <w:r>
        <w:rPr>
          <w:rFonts w:ascii="Times New Roman"/>
          <w:b w:val="false"/>
          <w:i w:val="false"/>
          <w:color w:val="000000"/>
          <w:sz w:val="28"/>
        </w:rPr>
        <w:t>
      Осы Қағидалардағы Қазақстан Республикасы азаматтық қорғау органдарының өзге де жұмыскерлері деп Қазақстан Республикасы азаматтық қорғау органдарының әкімшілік мемлекеттік қызметшілері және азаматтық қызметшілері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13.09.2023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Шет мемлекеттерге қызметтік іссапарларға жіберілген кезде іссапар шығыстарын өтеу</w:t>
      </w:r>
    </w:p>
    <w:bookmarkEnd w:id="11"/>
    <w:bookmarkStart w:name="z14" w:id="12"/>
    <w:p>
      <w:pPr>
        <w:spacing w:after="0"/>
        <w:ind w:left="0"/>
        <w:jc w:val="both"/>
      </w:pPr>
      <w:r>
        <w:rPr>
          <w:rFonts w:ascii="Times New Roman"/>
          <w:b w:val="false"/>
          <w:i w:val="false"/>
          <w:color w:val="000000"/>
          <w:sz w:val="28"/>
        </w:rPr>
        <w:t>
      2. Шет мемлекеттерге қызметтік іссапарлар кезінде мынадай шығыстар өтеледі:</w:t>
      </w:r>
    </w:p>
    <w:bookmarkEnd w:id="12"/>
    <w:bookmarkStart w:name="z15" w:id="13"/>
    <w:p>
      <w:pPr>
        <w:spacing w:after="0"/>
        <w:ind w:left="0"/>
        <w:jc w:val="both"/>
      </w:pPr>
      <w:r>
        <w:rPr>
          <w:rFonts w:ascii="Times New Roman"/>
          <w:b w:val="false"/>
          <w:i w:val="false"/>
          <w:color w:val="000000"/>
          <w:sz w:val="28"/>
        </w:rPr>
        <w:t>
      1) іссапарда болған кездегі әр күн үшін тәуліктік шығыстар;</w:t>
      </w:r>
    </w:p>
    <w:bookmarkEnd w:id="13"/>
    <w:bookmarkStart w:name="z16" w:id="14"/>
    <w:p>
      <w:pPr>
        <w:spacing w:after="0"/>
        <w:ind w:left="0"/>
        <w:jc w:val="both"/>
      </w:pPr>
      <w:r>
        <w:rPr>
          <w:rFonts w:ascii="Times New Roman"/>
          <w:b w:val="false"/>
          <w:i w:val="false"/>
          <w:color w:val="000000"/>
          <w:sz w:val="28"/>
        </w:rPr>
        <w:t>
      2) тұрғын үй-жайды жалдау бойынша шығыстар;</w:t>
      </w:r>
    </w:p>
    <w:bookmarkEnd w:id="14"/>
    <w:bookmarkStart w:name="z17" w:id="15"/>
    <w:p>
      <w:pPr>
        <w:spacing w:after="0"/>
        <w:ind w:left="0"/>
        <w:jc w:val="both"/>
      </w:pPr>
      <w:r>
        <w:rPr>
          <w:rFonts w:ascii="Times New Roman"/>
          <w:b w:val="false"/>
          <w:i w:val="false"/>
          <w:color w:val="000000"/>
          <w:sz w:val="28"/>
        </w:rPr>
        <w:t>
      3) белгіленген орынға және кері қарай жол жүру бойынша шығыстар (такси қызметтері төленбейді).</w:t>
      </w:r>
    </w:p>
    <w:bookmarkEnd w:id="15"/>
    <w:p>
      <w:pPr>
        <w:spacing w:after="0"/>
        <w:ind w:left="0"/>
        <w:jc w:val="both"/>
      </w:pPr>
      <w:r>
        <w:rPr>
          <w:rFonts w:ascii="Times New Roman"/>
          <w:b w:val="false"/>
          <w:i w:val="false"/>
          <w:color w:val="000000"/>
          <w:sz w:val="28"/>
        </w:rPr>
        <w:t>
      Егер іссапар шығыстарын қабылдаушы тарап төлесе, тиісті іссапар шығыстарын төлеуге қаражат бөлінбейді.</w:t>
      </w:r>
    </w:p>
    <w:bookmarkStart w:name="z18" w:id="16"/>
    <w:p>
      <w:pPr>
        <w:spacing w:after="0"/>
        <w:ind w:left="0"/>
        <w:jc w:val="both"/>
      </w:pPr>
      <w:r>
        <w:rPr>
          <w:rFonts w:ascii="Times New Roman"/>
          <w:b w:val="false"/>
          <w:i w:val="false"/>
          <w:color w:val="000000"/>
          <w:sz w:val="28"/>
        </w:rPr>
        <w:t>
      3. Іссапарға жіберілген қызметкерге іссапарға барар алдында жол жүру ақысына, тұрғын үй-жайды жалдау жөніндегі шығыстарға тиесілі сома шегінде ақшалай аванс және іссапар шығыстарына бұрын бөлінген қаражат бойынша берешек болмаған жағдайда тәуліктік аванс беріледі.</w:t>
      </w:r>
    </w:p>
    <w:bookmarkEnd w:id="16"/>
    <w:p>
      <w:pPr>
        <w:spacing w:after="0"/>
        <w:ind w:left="0"/>
        <w:jc w:val="both"/>
      </w:pPr>
      <w:r>
        <w:rPr>
          <w:rFonts w:ascii="Times New Roman"/>
          <w:b w:val="false"/>
          <w:i w:val="false"/>
          <w:color w:val="000000"/>
          <w:sz w:val="28"/>
        </w:rPr>
        <w:t>
      Тұрғын үй-жайды жалдау жөніндегі шығыстар "Стандарт" сыныптамасы бойынша бір орынды қонақ үй нөмірінің құны бойынша шетелде іссапардағы қызметкерлерге өтеледі.</w:t>
      </w:r>
    </w:p>
    <w:p>
      <w:pPr>
        <w:spacing w:after="0"/>
        <w:ind w:left="0"/>
        <w:jc w:val="both"/>
      </w:pPr>
      <w:r>
        <w:rPr>
          <w:rFonts w:ascii="Times New Roman"/>
          <w:b w:val="false"/>
          <w:i w:val="false"/>
          <w:color w:val="000000"/>
          <w:sz w:val="28"/>
        </w:rPr>
        <w:t>
      Қызметтік істер бойынша шетелге шыққан кезде іссапарға жіберілген қызметкерге шетел валютасындағы көлік шығыстары "Экономикалық" сыныбы бойынша авиабилет құны мөлшерінде өтеледі.</w:t>
      </w:r>
    </w:p>
    <w:bookmarkStart w:name="z19" w:id="17"/>
    <w:p>
      <w:pPr>
        <w:spacing w:after="0"/>
        <w:ind w:left="0"/>
        <w:jc w:val="both"/>
      </w:pPr>
      <w:r>
        <w:rPr>
          <w:rFonts w:ascii="Times New Roman"/>
          <w:b w:val="false"/>
          <w:i w:val="false"/>
          <w:color w:val="000000"/>
          <w:sz w:val="28"/>
        </w:rPr>
        <w:t>
      4. Іссапарға жіберілген қызметкерлер іссапар аяқталғаннан кейін бес жұмыс күні ішінде мемлекеттік мекеменің қаржы қызметіне мына құжаттарды қамтитын іссапар шығыстарын төлеуге бөлінген қаражаттың пайдаланылуы туралы аванстық есепті ұсынады:</w:t>
      </w:r>
    </w:p>
    <w:bookmarkEnd w:id="17"/>
    <w:bookmarkStart w:name="z20" w:id="18"/>
    <w:p>
      <w:pPr>
        <w:spacing w:after="0"/>
        <w:ind w:left="0"/>
        <w:jc w:val="both"/>
      </w:pPr>
      <w:r>
        <w:rPr>
          <w:rFonts w:ascii="Times New Roman"/>
          <w:b w:val="false"/>
          <w:i w:val="false"/>
          <w:color w:val="000000"/>
          <w:sz w:val="28"/>
        </w:rPr>
        <w:t>
      1) төлқұжаттың көшірмесі (2-парақтың және шекаралардан өткені туралы белгілері бар парақтың (парақтардың) көшірмесі);</w:t>
      </w:r>
    </w:p>
    <w:bookmarkEnd w:id="18"/>
    <w:bookmarkStart w:name="z21" w:id="19"/>
    <w:p>
      <w:pPr>
        <w:spacing w:after="0"/>
        <w:ind w:left="0"/>
        <w:jc w:val="both"/>
      </w:pPr>
      <w:r>
        <w:rPr>
          <w:rFonts w:ascii="Times New Roman"/>
          <w:b w:val="false"/>
          <w:i w:val="false"/>
          <w:color w:val="000000"/>
          <w:sz w:val="28"/>
        </w:rPr>
        <w:t>
      2) жол жүру құжаттары (билет, отырғызу талондары, төлем туралы түбіртектер):</w:t>
      </w:r>
    </w:p>
    <w:bookmarkEnd w:id="19"/>
    <w:p>
      <w:pPr>
        <w:spacing w:after="0"/>
        <w:ind w:left="0"/>
        <w:jc w:val="both"/>
      </w:pPr>
      <w:r>
        <w:rPr>
          <w:rFonts w:ascii="Times New Roman"/>
          <w:b w:val="false"/>
          <w:i w:val="false"/>
          <w:color w:val="000000"/>
          <w:sz w:val="28"/>
        </w:rPr>
        <w:t>
      іссапар орнына бару және тұрақты жұмыс орнына кері қайту бойынша жол жүру билеті (электрондық билет) және отырғызу талоны;</w:t>
      </w:r>
    </w:p>
    <w:p>
      <w:pPr>
        <w:spacing w:after="0"/>
        <w:ind w:left="0"/>
        <w:jc w:val="both"/>
      </w:pPr>
      <w:r>
        <w:rPr>
          <w:rFonts w:ascii="Times New Roman"/>
          <w:b w:val="false"/>
          <w:i w:val="false"/>
          <w:color w:val="000000"/>
          <w:sz w:val="28"/>
        </w:rPr>
        <w:t>
      вокзалдан, әуежайдан, кемежайдан және кері қарай жалпы пайдаланудағы көлікпен соңғы межелі пунктіне жол жүру жөніндегі құжаттар;</w:t>
      </w:r>
    </w:p>
    <w:bookmarkStart w:name="z22" w:id="20"/>
    <w:p>
      <w:pPr>
        <w:spacing w:after="0"/>
        <w:ind w:left="0"/>
        <w:jc w:val="both"/>
      </w:pPr>
      <w:r>
        <w:rPr>
          <w:rFonts w:ascii="Times New Roman"/>
          <w:b w:val="false"/>
          <w:i w:val="false"/>
          <w:color w:val="000000"/>
          <w:sz w:val="28"/>
        </w:rPr>
        <w:t>
      3) бару пунктінде болғаны және кеткені туралы белгілері бар іссапар куәлігі;</w:t>
      </w:r>
    </w:p>
    <w:bookmarkEnd w:id="20"/>
    <w:bookmarkStart w:name="z23" w:id="21"/>
    <w:p>
      <w:pPr>
        <w:spacing w:after="0"/>
        <w:ind w:left="0"/>
        <w:jc w:val="both"/>
      </w:pPr>
      <w:r>
        <w:rPr>
          <w:rFonts w:ascii="Times New Roman"/>
          <w:b w:val="false"/>
          <w:i w:val="false"/>
          <w:color w:val="000000"/>
          <w:sz w:val="28"/>
        </w:rPr>
        <w:t>
      4) тұрғын үй-жайды жалдау жөніндегі шығыстарды төлеу туралы түбіртек (шот-фактура) қоса беріледі.</w:t>
      </w:r>
    </w:p>
    <w:bookmarkEnd w:id="21"/>
    <w:bookmarkStart w:name="z24" w:id="22"/>
    <w:p>
      <w:pPr>
        <w:spacing w:after="0"/>
        <w:ind w:left="0"/>
        <w:jc w:val="both"/>
      </w:pPr>
      <w:r>
        <w:rPr>
          <w:rFonts w:ascii="Times New Roman"/>
          <w:b w:val="false"/>
          <w:i w:val="false"/>
          <w:color w:val="000000"/>
          <w:sz w:val="28"/>
        </w:rPr>
        <w:t>
      5. Іссапарға жіберілген адам шетелге баратын кезде Қазақстан Республикасының Мемлекеттік шекарасын кесіп өткен күн және Қазақстан Республикасына қайтқан кезде Қазақстан Республикасына келердің алдындағы шет мемлекеттің Мемлекеттік шекарасын кесіп өткен күн іссапар мерзіміне қосылады.</w:t>
      </w:r>
    </w:p>
    <w:bookmarkEnd w:id="22"/>
    <w:p>
      <w:pPr>
        <w:spacing w:after="0"/>
        <w:ind w:left="0"/>
        <w:jc w:val="both"/>
      </w:pPr>
      <w:r>
        <w:rPr>
          <w:rFonts w:ascii="Times New Roman"/>
          <w:b w:val="false"/>
          <w:i w:val="false"/>
          <w:color w:val="000000"/>
          <w:sz w:val="28"/>
        </w:rPr>
        <w:t>
      Егер жол жүру құжатына сәйкес Қазақстан Республикасынан ұшып шығу (кету) ағымдағы тәуліктің 21:00 сағатынан кеш жүзеге асырылған жағдайда, Қазақстан Республикасының Мемлекеттік шекарасын кесіп өткен күн іссапар мерзіміне қосылмайды.</w:t>
      </w:r>
    </w:p>
    <w:p>
      <w:pPr>
        <w:spacing w:after="0"/>
        <w:ind w:left="0"/>
        <w:jc w:val="both"/>
      </w:pPr>
      <w:r>
        <w:rPr>
          <w:rFonts w:ascii="Times New Roman"/>
          <w:b w:val="false"/>
          <w:i w:val="false"/>
          <w:color w:val="000000"/>
          <w:sz w:val="28"/>
        </w:rPr>
        <w:t>
      Егер жол жүру құжаттарына сәйкес шет мемлекеттен ұшып шығу (кету) ағымдағы тәуліктің 00:00-ден - 03:00-ге дейінгі сағаттары аралығында жүзеге асырылса, Қазақстан Республикасына келердің алдындағы шет мемлекеттің Мемлекеттік шекарасын кесіп өту күні іссапар мерзіміне қосылмайды.</w:t>
      </w:r>
    </w:p>
    <w:bookmarkStart w:name="z25" w:id="23"/>
    <w:p>
      <w:pPr>
        <w:spacing w:after="0"/>
        <w:ind w:left="0"/>
        <w:jc w:val="both"/>
      </w:pPr>
      <w:r>
        <w:rPr>
          <w:rFonts w:ascii="Times New Roman"/>
          <w:b w:val="false"/>
          <w:i w:val="false"/>
          <w:color w:val="000000"/>
          <w:sz w:val="28"/>
        </w:rPr>
        <w:t>
      6. Қызметкерлерге көлік шығыстары, тұрғын үй-жайды жалдау жөніндегі шығыстар және тәуліктік шығыстар Бюджет қаражаты есебінен, оның ішінде шет мемлекеттерге қызметтік іссапарларға арналған шығыстарды өтеу қағидаларына сәйкес төленеді.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13.09.2023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