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0f2f" w14:textId="35d0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18 қазандағы № 92 бұйрығы. Қазақстан Республикасының Әділет министрлігінде 2021 жылғы 25 қазанда № 24862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Электр энергиясын желіге беруді техникалық диспетчерлендіру және тұтыну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"27. Шот-фактура бойынша ақы төлеу мерзімі келген кезге оны төлемегені үшін Өнім беруші Тұтынушының төлемеген сомалары бойынша төлем мерзімі аяқталған күннен кейінгі күннен бастап тұрақсыздық айыбын есептеуге құқылы. Мерзімі өткен сомалар бойынша Өнім беруші Тұтынушыдан төлемнің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мөлшерлемесіне, сүйене отырып есептелген тұрақсыздық айыбын төлеуді талап етуге құқылы.";</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Ұлттық электр желісі бойынша электр энергиясын беру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2" w:id="7"/>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14" w:id="8"/>
    <w:p>
      <w:pPr>
        <w:spacing w:after="0"/>
        <w:ind w:left="0"/>
        <w:jc w:val="both"/>
      </w:pPr>
      <w:r>
        <w:rPr>
          <w:rFonts w:ascii="Times New Roman"/>
          <w:b w:val="false"/>
          <w:i w:val="false"/>
          <w:color w:val="000000"/>
          <w:sz w:val="28"/>
        </w:rPr>
        <w:t>
      "38. Шот-фактура бойынша ақы төлеу мерзімі келген кезге оны төлемегені үшін Өнім беруші Тұтынушының төлемеген сомалары бойынша төлем мерзімі аяқталған күннен кейінгі күннен бастап тұрақсыздық айыбын есептеуге құқылы. Мерзімі өткен сомалар бойынша Өнім беруші Тұтынушыдан төлемнің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мөлшерлемесіне, сүйене отырып есептелген тұрақсыздық айыбын төлеуді талап етуге құқылы.";</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Тауарлық газды тасымалдау жөніндегі көрсетілетін қызметтерді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7" w:id="10"/>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w:t>
      </w:r>
      <w:r>
        <w:rPr>
          <w:rFonts w:ascii="Times New Roman"/>
          <w:b w:val="false"/>
          <w:i w:val="false"/>
          <w:color w:val="000000"/>
          <w:sz w:val="28"/>
        </w:rPr>
        <w:t>Газ және газбен жабдықтау туралы</w:t>
      </w:r>
      <w:r>
        <w:rPr>
          <w:rFonts w:ascii="Times New Roman"/>
          <w:b w:val="false"/>
          <w:i w:val="false"/>
          <w:color w:val="000000"/>
          <w:sz w:val="28"/>
        </w:rPr>
        <w:t>", "</w:t>
      </w:r>
      <w:r>
        <w:rPr>
          <w:rFonts w:ascii="Times New Roman"/>
          <w:b w:val="false"/>
          <w:i w:val="false"/>
          <w:color w:val="000000"/>
          <w:sz w:val="28"/>
        </w:rPr>
        <w:t>Магистральдық құбыр туралы</w:t>
      </w:r>
      <w:r>
        <w:rPr>
          <w:rFonts w:ascii="Times New Roman"/>
          <w:b w:val="false"/>
          <w:i w:val="false"/>
          <w:color w:val="000000"/>
          <w:sz w:val="28"/>
        </w:rPr>
        <w:t>" Қазақстан Республикасының заңдарына сәйкес қолданылады.";</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Тауарлық газды сақтау жөніндегі көрсетілетін қызметтерді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 Шартта мынадай негізгі ұғымдар пайдаланылады:</w:t>
      </w:r>
    </w:p>
    <w:bookmarkEnd w:id="12"/>
    <w:p>
      <w:pPr>
        <w:spacing w:after="0"/>
        <w:ind w:left="0"/>
        <w:jc w:val="both"/>
      </w:pPr>
      <w:r>
        <w:rPr>
          <w:rFonts w:ascii="Times New Roman"/>
          <w:b w:val="false"/>
          <w:i w:val="false"/>
          <w:color w:val="000000"/>
          <w:sz w:val="28"/>
        </w:rPr>
        <w:t>
      жерасты газ қоймасы-тауарлық газды маусымдық біркелкі емес тұтыну кезеңінде жеткізуді қамтамасыз ету үшін газдың технологиялық қоры сақталатын, магистральдық газ құбырының бөлігі болып табылатын, жерүсті жабдығы бар кешендегі жерасты құрылыстары;</w:t>
      </w:r>
    </w:p>
    <w:p>
      <w:pPr>
        <w:spacing w:after="0"/>
        <w:ind w:left="0"/>
        <w:jc w:val="both"/>
      </w:pPr>
      <w:r>
        <w:rPr>
          <w:rFonts w:ascii="Times New Roman"/>
          <w:b w:val="false"/>
          <w:i w:val="false"/>
          <w:color w:val="000000"/>
          <w:sz w:val="28"/>
        </w:rPr>
        <w:t>
      тауарлық газды қабылдау пункті-әдетте тауарлық газды есепке алу аспабымен жарақтандырылған, тұтынушы тауарлық газды жеткізетін жерасты газ қоймасында болатын газды жеткізу пункті, одан кейін тауарлық газ жерасты газ қоймасына сақтауға тікелей айдалады;</w:t>
      </w:r>
    </w:p>
    <w:p>
      <w:pPr>
        <w:spacing w:after="0"/>
        <w:ind w:left="0"/>
        <w:jc w:val="both"/>
      </w:pPr>
      <w:r>
        <w:rPr>
          <w:rFonts w:ascii="Times New Roman"/>
          <w:b w:val="false"/>
          <w:i w:val="false"/>
          <w:color w:val="000000"/>
          <w:sz w:val="28"/>
        </w:rPr>
        <w:t>
      уәкілетті органның ведомствосы – табиғи монополиялардың тиісті салаларында басшылықты жүзеге асыратын мемлекеттік органның ведомствосы.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бесінші абзацы мынадай редакцияда жазылсын:</w:t>
      </w:r>
    </w:p>
    <w:bookmarkStart w:name="z22" w:id="13"/>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3"/>
    <w:bookmarkStart w:name="z23" w:id="14"/>
    <w:p>
      <w:pPr>
        <w:spacing w:after="0"/>
        <w:ind w:left="0"/>
        <w:jc w:val="both"/>
      </w:pPr>
      <w:r>
        <w:rPr>
          <w:rFonts w:ascii="Times New Roman"/>
          <w:b w:val="false"/>
          <w:i w:val="false"/>
          <w:color w:val="000000"/>
          <w:sz w:val="28"/>
        </w:rPr>
        <w:t xml:space="preserve">
      көрсетілген бұйрықпен бекітілген Топтық резервуарлық қондырғыларды пайдаланудың көрсетілетін қызметтерін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5" w:id="15"/>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5"/>
    <w:bookmarkStart w:name="z26" w:id="16"/>
    <w:p>
      <w:pPr>
        <w:spacing w:after="0"/>
        <w:ind w:left="0"/>
        <w:jc w:val="both"/>
      </w:pPr>
      <w:r>
        <w:rPr>
          <w:rFonts w:ascii="Times New Roman"/>
          <w:b w:val="false"/>
          <w:i w:val="false"/>
          <w:color w:val="000000"/>
          <w:sz w:val="28"/>
        </w:rPr>
        <w:t xml:space="preserve">
      көрсетілген бұйрықпен бекітілген Сумен жабдықтау және (немесе) су бұрудың көрсетілетін қызметтерін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8" w:id="17"/>
    <w:p>
      <w:pPr>
        <w:spacing w:after="0"/>
        <w:ind w:left="0"/>
        <w:jc w:val="both"/>
      </w:pPr>
      <w:r>
        <w:rPr>
          <w:rFonts w:ascii="Times New Roman"/>
          <w:b w:val="false"/>
          <w:i w:val="false"/>
          <w:color w:val="000000"/>
          <w:sz w:val="28"/>
        </w:rPr>
        <w:t>
      алтыншы абзац мынадай редакцияда жазылсын:</w:t>
      </w:r>
    </w:p>
    <w:bookmarkEnd w:id="17"/>
    <w:bookmarkStart w:name="z29" w:id="18"/>
    <w:p>
      <w:pPr>
        <w:spacing w:after="0"/>
        <w:ind w:left="0"/>
        <w:jc w:val="both"/>
      </w:pPr>
      <w:r>
        <w:rPr>
          <w:rFonts w:ascii="Times New Roman"/>
          <w:b w:val="false"/>
          <w:i w:val="false"/>
          <w:color w:val="000000"/>
          <w:sz w:val="28"/>
        </w:rPr>
        <w:t xml:space="preserve">
      "су тұтыну нормасы –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bookmarkEnd w:id="18"/>
    <w:bookmarkStart w:name="z30" w:id="19"/>
    <w:p>
      <w:pPr>
        <w:spacing w:after="0"/>
        <w:ind w:left="0"/>
        <w:jc w:val="both"/>
      </w:pPr>
      <w:r>
        <w:rPr>
          <w:rFonts w:ascii="Times New Roman"/>
          <w:b w:val="false"/>
          <w:i w:val="false"/>
          <w:color w:val="000000"/>
          <w:sz w:val="28"/>
        </w:rPr>
        <w:t>
      екінші бөлік мынадай редакцияда жазылсын:</w:t>
      </w:r>
    </w:p>
    <w:bookmarkEnd w:id="19"/>
    <w:bookmarkStart w:name="z31" w:id="20"/>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20"/>
    <w:bookmarkStart w:name="z32" w:id="21"/>
    <w:p>
      <w:pPr>
        <w:spacing w:after="0"/>
        <w:ind w:left="0"/>
        <w:jc w:val="both"/>
      </w:pPr>
      <w:r>
        <w:rPr>
          <w:rFonts w:ascii="Times New Roman"/>
          <w:b w:val="false"/>
          <w:i w:val="false"/>
          <w:color w:val="000000"/>
          <w:sz w:val="28"/>
        </w:rPr>
        <w:t xml:space="preserve">
      көрсетілген бұйрықпен бекітілген Мұнай тасымалдау жөніндегі көрсетілетін қызметтерді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34" w:id="22"/>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"Магистральдық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22"/>
    <w:bookmarkStart w:name="z35" w:id="23"/>
    <w:p>
      <w:pPr>
        <w:spacing w:after="0"/>
        <w:ind w:left="0"/>
        <w:jc w:val="both"/>
      </w:pPr>
      <w:r>
        <w:rPr>
          <w:rFonts w:ascii="Times New Roman"/>
          <w:b w:val="false"/>
          <w:i w:val="false"/>
          <w:color w:val="000000"/>
          <w:sz w:val="28"/>
        </w:rPr>
        <w:t xml:space="preserve">
      көрсетілген бұйрықпен бекітілген Кеменің теңіз портына, кейіннен порттан шыға отырып, жүк операцияларын жүргізу және/немесе өзге де мақсаттарда кіргені үшін теңіз портының (кеме кірісі) қызметтерін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37" w:id="24"/>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24"/>
    <w:bookmarkStart w:name="z38" w:id="25"/>
    <w:p>
      <w:pPr>
        <w:spacing w:after="0"/>
        <w:ind w:left="0"/>
        <w:jc w:val="both"/>
      </w:pPr>
      <w:r>
        <w:rPr>
          <w:rFonts w:ascii="Times New Roman"/>
          <w:b w:val="false"/>
          <w:i w:val="false"/>
          <w:color w:val="000000"/>
          <w:sz w:val="28"/>
        </w:rPr>
        <w:t xml:space="preserve">
      көрсетілген бұйрықпен бекітілген Магистральдық теміржол желісінің қызметтерін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"16. Магистральдық теміржол желісінің қызметтеріне ақы төлеуді тасымалдаушы есепті айдың әрбір онкүндігі басталғанға дейін оператордың кіріс шотына жүк тасымалының мөлшерлес бөлінген айлық көлемінен 100% алдын ала төлем шартымен күнтізбелік он күнде бір рет жүргізеді";</w:t>
      </w:r>
    </w:p>
    <w:bookmarkEnd w:id="26"/>
    <w:bookmarkStart w:name="z41" w:id="27"/>
    <w:p>
      <w:pPr>
        <w:spacing w:after="0"/>
        <w:ind w:left="0"/>
        <w:jc w:val="both"/>
      </w:pPr>
      <w:r>
        <w:rPr>
          <w:rFonts w:ascii="Times New Roman"/>
          <w:b w:val="false"/>
          <w:i w:val="false"/>
          <w:color w:val="000000"/>
          <w:sz w:val="28"/>
        </w:rPr>
        <w:t xml:space="preserve">
      көрсетілген бұйрықпен бекітілген Бәсекелес кірме жол болмаған жағдайда жылжымалы құрамның жүруі үшін кірме жолды ұсыну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43" w:id="28"/>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"Теміржол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28"/>
    <w:bookmarkStart w:name="z44" w:id="29"/>
    <w:p>
      <w:pPr>
        <w:spacing w:after="0"/>
        <w:ind w:left="0"/>
        <w:jc w:val="both"/>
      </w:pPr>
      <w:r>
        <w:rPr>
          <w:rFonts w:ascii="Times New Roman"/>
          <w:b w:val="false"/>
          <w:i w:val="false"/>
          <w:color w:val="000000"/>
          <w:sz w:val="28"/>
        </w:rPr>
        <w:t xml:space="preserve">
      көрсетілген бұйрықпен бекітілген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ұсыну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46" w:id="30"/>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"Теміржол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30"/>
    <w:bookmarkStart w:name="z47" w:id="31"/>
    <w:p>
      <w:pPr>
        <w:spacing w:after="0"/>
        <w:ind w:left="0"/>
        <w:jc w:val="both"/>
      </w:pPr>
      <w:r>
        <w:rPr>
          <w:rFonts w:ascii="Times New Roman"/>
          <w:b w:val="false"/>
          <w:i w:val="false"/>
          <w:color w:val="000000"/>
          <w:sz w:val="28"/>
        </w:rPr>
        <w:t xml:space="preserve">
      көрсетілген бұйрықпен бекітілген Суды магистральдық құбыржолдар және (немесе) арналар арқылы беру жөніндегі қызметтерді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9" w:id="32"/>
    <w:p>
      <w:pPr>
        <w:spacing w:after="0"/>
        <w:ind w:left="0"/>
        <w:jc w:val="both"/>
      </w:pPr>
      <w:r>
        <w:rPr>
          <w:rFonts w:ascii="Times New Roman"/>
          <w:b w:val="false"/>
          <w:i w:val="false"/>
          <w:color w:val="000000"/>
          <w:sz w:val="28"/>
        </w:rPr>
        <w:t>
      екінші абзац мынадай редакцияда жазылсын:</w:t>
      </w:r>
    </w:p>
    <w:bookmarkEnd w:id="32"/>
    <w:bookmarkStart w:name="z50" w:id="33"/>
    <w:p>
      <w:pPr>
        <w:spacing w:after="0"/>
        <w:ind w:left="0"/>
        <w:jc w:val="both"/>
      </w:pPr>
      <w:r>
        <w:rPr>
          <w:rFonts w:ascii="Times New Roman"/>
          <w:b w:val="false"/>
          <w:i w:val="false"/>
          <w:color w:val="000000"/>
          <w:sz w:val="28"/>
        </w:rPr>
        <w:t xml:space="preserve">
      есепке алу аспабы – нормаланған метрологиялық сипаттамасы бар, белгілі бір уақыт аралығы ішінде физикалық шама бірлігін жаңғыртатын және сақтайтын әрі "Өлшем бірлігін қамтамасыз ету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коммерциялық есепке алу үшін қолдануға рұқсат етілген су көлемін өлшеуге арналған техникалық құрал;";</w:t>
      </w:r>
    </w:p>
    <w:bookmarkEnd w:id="33"/>
    <w:bookmarkStart w:name="z51" w:id="34"/>
    <w:p>
      <w:pPr>
        <w:spacing w:after="0"/>
        <w:ind w:left="0"/>
        <w:jc w:val="both"/>
      </w:pPr>
      <w:r>
        <w:rPr>
          <w:rFonts w:ascii="Times New Roman"/>
          <w:b w:val="false"/>
          <w:i w:val="false"/>
          <w:color w:val="000000"/>
          <w:sz w:val="28"/>
        </w:rPr>
        <w:t>
      екінші бөлік мынадай редакцияда жазылсын:</w:t>
      </w:r>
    </w:p>
    <w:bookmarkEnd w:id="34"/>
    <w:bookmarkStart w:name="z52" w:id="35"/>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35"/>
    <w:bookmarkStart w:name="z53" w:id="36"/>
    <w:p>
      <w:pPr>
        <w:spacing w:after="0"/>
        <w:ind w:left="0"/>
        <w:jc w:val="both"/>
      </w:pPr>
      <w:r>
        <w:rPr>
          <w:rFonts w:ascii="Times New Roman"/>
          <w:b w:val="false"/>
          <w:i w:val="false"/>
          <w:color w:val="000000"/>
          <w:sz w:val="28"/>
        </w:rPr>
        <w:t xml:space="preserve">
      көрсетілген бұйрықпен бекітілген Концессия шарттары бойынша теміржол көлігінің объектілері бар теміржолдар қызметтерін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xml:space="preserve">
      "8. Концессия шарттары бойынша теміржол көлігі объектілері бар темір жолға жылжымалы құрамды жіберу кезінде тасымалдаушы концессионерге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бұйрығымен</w:t>
      </w:r>
      <w:r>
        <w:rPr>
          <w:rFonts w:ascii="Times New Roman"/>
          <w:b w:val="false"/>
          <w:i w:val="false"/>
          <w:color w:val="000000"/>
          <w:sz w:val="28"/>
        </w:rPr>
        <w:t xml:space="preserve"> бекітілген Жылжымалы құрамды және оның кепілін мемлекеттік тіркеу (қайта тіркеу), сондай-ақ Мемлекеттік жылжымалы құрам тізілімінен алып тастау қағидаларына (Қазақстан Республикасының нормативтік құқықтық актілерін мемлекеттік тіркеу тізілімінде № 11119 болып тіркелген) сәйкес жылжымалы құрамға есептке алу құжатын ұсынады.";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10) тармақшасы мынадай редакцияда жазылсын:</w:t>
      </w:r>
    </w:p>
    <w:bookmarkStart w:name="z57" w:id="38"/>
    <w:p>
      <w:pPr>
        <w:spacing w:after="0"/>
        <w:ind w:left="0"/>
        <w:jc w:val="both"/>
      </w:pPr>
      <w:r>
        <w:rPr>
          <w:rFonts w:ascii="Times New Roman"/>
          <w:b w:val="false"/>
          <w:i w:val="false"/>
          <w:color w:val="000000"/>
          <w:sz w:val="28"/>
        </w:rPr>
        <w:t xml:space="preserve">
      "10) концессия шарттары бойынша теміржол көлігі объектілері бар темір жолдардың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көлігін техникалық пайдалану қағидаларының (Қазақстан Республикасының нормативтік құқықтық актілерін мемлекеттік тіркеу тізілімінде № 11897 болып тіркелген) талаптарына сәйкестігін қамтамасыз ету;";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2) тармақшасы мынадай редакцияда жазылсын:</w:t>
      </w:r>
    </w:p>
    <w:bookmarkStart w:name="z59" w:id="39"/>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көлігімен жүктерді тасымалдау қағидаларына (Қазақстан Республикасының Әділет министрлігінде 2019 жылғы 2 тамызда № 19188 болып тіркелген) және теміржол көлігі саласындағы нормативтік құқықтық актілерде көзделген теміржол жылжымалы құрамын техникалық пайдалану талаптарына сәйкес жүктерді теміржол көлігімен тасымалдаудың орындалуын қамтамасыз етуге;";</w:t>
      </w:r>
    </w:p>
    <w:bookmarkEnd w:id="39"/>
    <w:bookmarkStart w:name="z60" w:id="40"/>
    <w:p>
      <w:pPr>
        <w:spacing w:after="0"/>
        <w:ind w:left="0"/>
        <w:jc w:val="both"/>
      </w:pPr>
      <w:r>
        <w:rPr>
          <w:rFonts w:ascii="Times New Roman"/>
          <w:b w:val="false"/>
          <w:i w:val="false"/>
          <w:color w:val="000000"/>
          <w:sz w:val="28"/>
        </w:rPr>
        <w:t xml:space="preserve">
      көрсетілген бұйрықпен бекітілген Электр энергиясын өндірудің-тұтыну теңгерімін ұйымдастыру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"42. Шот-фактура бойынша ақы төлеу мерзімі келген кезге оны төлемегені үшін Өнім беруші Тұтынушының төлемеген сомалары бойынша төлем мерзімі аяқталған күннен кейінгі күннен бастап тұрақсыздық айыбын есептеуге құқылы. Мерзімі өткен сомалар бойынша Өнім беруші Тұтынушыдан төлемнің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мөлшерлемесіне, сүйене отырып есептелген тұрақсыздық айыбын төлеуді талап етуге құқылы.";</w:t>
      </w:r>
    </w:p>
    <w:bookmarkEnd w:id="41"/>
    <w:bookmarkStart w:name="z63" w:id="42"/>
    <w:p>
      <w:pPr>
        <w:spacing w:after="0"/>
        <w:ind w:left="0"/>
        <w:jc w:val="both"/>
      </w:pPr>
      <w:r>
        <w:rPr>
          <w:rFonts w:ascii="Times New Roman"/>
          <w:b w:val="false"/>
          <w:i w:val="false"/>
          <w:color w:val="000000"/>
          <w:sz w:val="28"/>
        </w:rPr>
        <w:t xml:space="preserve">
      көрсетілген бұйрықпен бекітілген Жылу энергиясымен жабдықтау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65" w:id="43"/>
    <w:p>
      <w:pPr>
        <w:spacing w:after="0"/>
        <w:ind w:left="0"/>
        <w:jc w:val="both"/>
      </w:pPr>
      <w:r>
        <w:rPr>
          <w:rFonts w:ascii="Times New Roman"/>
          <w:b w:val="false"/>
          <w:i w:val="false"/>
          <w:color w:val="000000"/>
          <w:sz w:val="28"/>
        </w:rPr>
        <w:t xml:space="preserve">
      "7. Өнім беруші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Жылу энергиясын пайдалану қағидаларында (Қазақстан Республикасының нормативтік құқықтық актілерін мемлекеттік тіркеу тізілімінде № 10234 болып тіркелген) (бұдан әрі – Жылу энергиясын пайдалану қағидалары) және осы Шартта көзделген жағдайларда, оның ішінде мынадай:";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7" w:id="44"/>
    <w:p>
      <w:pPr>
        <w:spacing w:after="0"/>
        <w:ind w:left="0"/>
        <w:jc w:val="both"/>
      </w:pPr>
      <w:r>
        <w:rPr>
          <w:rFonts w:ascii="Times New Roman"/>
          <w:b w:val="false"/>
          <w:i w:val="false"/>
          <w:color w:val="000000"/>
          <w:sz w:val="28"/>
        </w:rPr>
        <w:t>
      "8. Жабдықты жөндеу және (немесе) жаңа тұтынушыларды қосу жөніндегі жоспарлы жұмыстарды жүргізу қажет болған және резервтік қорек болмаған кезде Тұтынушыны ажырату тәртібі Жылу энергиясын пайдалану қағидаларына сәйкес көзделеді.";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және 2) тармақшалары мынадай редакцияда жазылсын:</w:t>
      </w:r>
    </w:p>
    <w:bookmarkStart w:name="z69" w:id="45"/>
    <w:p>
      <w:pPr>
        <w:spacing w:after="0"/>
        <w:ind w:left="0"/>
        <w:jc w:val="both"/>
      </w:pPr>
      <w:r>
        <w:rPr>
          <w:rFonts w:ascii="Times New Roman"/>
          <w:b w:val="false"/>
          <w:i w:val="false"/>
          <w:color w:val="000000"/>
          <w:sz w:val="28"/>
        </w:rPr>
        <w:t>
      "1) Жылу энергиясын пайдалану қағидаларына сәйкес Тұтынушылардың сақтауы үшін міндетті техникалық талаптарды белгілеуге;</w:t>
      </w:r>
    </w:p>
    <w:bookmarkEnd w:id="45"/>
    <w:bookmarkStart w:name="z70" w:id="46"/>
    <w:p>
      <w:pPr>
        <w:spacing w:after="0"/>
        <w:ind w:left="0"/>
        <w:jc w:val="both"/>
      </w:pPr>
      <w:r>
        <w:rPr>
          <w:rFonts w:ascii="Times New Roman"/>
          <w:b w:val="false"/>
          <w:i w:val="false"/>
          <w:color w:val="000000"/>
          <w:sz w:val="28"/>
        </w:rPr>
        <w:t>
      2) Жылу энергиясын пайдалану қағидаларында белгіленген тәртіппен есепке алу аспаптарына техникалық қызмет көрсетуді жүргізуге және оларды салыстырып тексеруді ұйымдастыруға;".</w:t>
      </w:r>
    </w:p>
    <w:bookmarkEnd w:id="46"/>
    <w:bookmarkStart w:name="z71" w:id="47"/>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47"/>
    <w:bookmarkStart w:name="z72" w:id="4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8"/>
    <w:bookmarkStart w:name="z73" w:id="4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9"/>
    <w:bookmarkStart w:name="z74" w:id="5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0"/>
    <w:bookmarkStart w:name="z75"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1"/>
    <w:bookmarkStart w:name="z76"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