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1b5d" w14:textId="f871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13 қазандағы № 537 бұйрығы. Қазақстан Республикасының Әділет министрлігінде 2021 жылғы 20 қазанда № 24832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авиацияда аэронавигациялық ақпаратпен қамтамасыз ету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"147) SNOWTAM – әуеайлақтың жұмыс алаңында қардың, мұздың, батпақтың, қыраудың, тұрып қалған судың немесе қардың, батпақтың, мұздың немесе қыраудың еруі нәтижесінде пайда болған судың болуына байланысты қауіпті жағдайлардың болуы немесе тоқтатылуы туралы хабарлауды, ұшу-қону жолағы бетінің жай-күйі туралы хабарламаны қамтитын стандартты форматта берілетін арнайы сериялы NOTAM.";</w:t>
      </w:r>
    </w:p>
    <w:bookmarkEnd w:id="4"/>
    <w:bookmarkStart w:name="z6" w:id="5"/>
    <w:p>
      <w:pPr>
        <w:spacing w:after="0"/>
        <w:ind w:left="0"/>
        <w:jc w:val="both"/>
      </w:pPr>
      <w:r>
        <w:rPr>
          <w:rFonts w:ascii="Times New Roman"/>
          <w:b w:val="false"/>
          <w:i w:val="false"/>
          <w:color w:val="000000"/>
          <w:sz w:val="28"/>
        </w:rPr>
        <w:t>
      мынадай мазмұндағы 14-1-тармағымен толықтырылсын:</w:t>
      </w:r>
    </w:p>
    <w:bookmarkEnd w:id="5"/>
    <w:bookmarkStart w:name="z7" w:id="6"/>
    <w:p>
      <w:pPr>
        <w:spacing w:after="0"/>
        <w:ind w:left="0"/>
        <w:jc w:val="both"/>
      </w:pPr>
      <w:r>
        <w:rPr>
          <w:rFonts w:ascii="Times New Roman"/>
          <w:b w:val="false"/>
          <w:i w:val="false"/>
          <w:color w:val="000000"/>
          <w:sz w:val="28"/>
        </w:rPr>
        <w:t>
      "14-1. Аэронавигациялық деректер мен аэронавигациялық ақпарат әртүрлі форматта ұсынылған жағдайларда деректер мен ақпараттың әртүрлі форматта келісілуін қамтамасыз ету процестері енгізіледі.";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"15. ААҚ Халықаралық азаматтық авиация туралы конвенцияның "Аэронавигациялық ақпарат қызметтері" 15-қосымшасының және Аэронавигациялық ақпарат қызметтері жөніндегі нұсқаулық (Dос 8126, ИКАО құжаты) талаптарына сәйкес, сондай-ақ "Аэронавигациялық қызмет көрсету қағидалары. Аэронавигациялық ақпаратты басқару" ИКАО PANS-AIM құжатына (Doc 10066) сәйкес аэронавигациялық ақпарат өнімдері жариялануын қамтамасыз етеді.";</w:t>
      </w:r>
    </w:p>
    <w:bookmarkEnd w:id="7"/>
    <w:bookmarkStart w:name="z10" w:id="8"/>
    <w:p>
      <w:pPr>
        <w:spacing w:after="0"/>
        <w:ind w:left="0"/>
        <w:jc w:val="both"/>
      </w:pPr>
      <w:r>
        <w:rPr>
          <w:rFonts w:ascii="Times New Roman"/>
          <w:b w:val="false"/>
          <w:i w:val="false"/>
          <w:color w:val="000000"/>
          <w:sz w:val="28"/>
        </w:rPr>
        <w:t>
      мынадай мазмұндағы 18-1-тармағымен толықтырылсын:</w:t>
      </w:r>
    </w:p>
    <w:bookmarkEnd w:id="8"/>
    <w:bookmarkStart w:name="z11" w:id="9"/>
    <w:p>
      <w:pPr>
        <w:spacing w:after="0"/>
        <w:ind w:left="0"/>
        <w:jc w:val="both"/>
      </w:pPr>
      <w:r>
        <w:rPr>
          <w:rFonts w:ascii="Times New Roman"/>
          <w:b w:val="false"/>
          <w:i w:val="false"/>
          <w:color w:val="000000"/>
          <w:sz w:val="28"/>
        </w:rPr>
        <w:t>
      "18-1. ААҚ ақпаратты басқару процестерін айқындайды, ал АҚК берушісі ӘҚҰ жүйесінің шеңберінде кепілдік берілген сападағы аэронавигациялық деректер мен аэронавигациялық ақпаратты уақтылы жинауды, өңдеуді, сақтауды, біріктіруді, алмасуды және жеткізуді қамтамасыз ету мақсатында ААҚ-ны ресурстармен (персонал, жабдық, бағдарламалық қамтамасыз ету, қаржыландыру және басқалар)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"19. Әуе кемелерінің ұшуын қамтамасыз ету, әуе қозғалысына қызмет көрсету және әуе қозғалысын басқару мақсаттары үшін ұсынылатын аэронавигациялық ақпарат (аэронавигациялық деректер) өнімдеріне цифрлық деректер массивтері түрінде немесе стандартталған форматта баспа түрінде немесе электрондық жеткізгіштерде мыналар жатады:</w:t>
      </w:r>
    </w:p>
    <w:bookmarkEnd w:id="10"/>
    <w:p>
      <w:pPr>
        <w:spacing w:after="0"/>
        <w:ind w:left="0"/>
        <w:jc w:val="both"/>
      </w:pPr>
      <w:r>
        <w:rPr>
          <w:rFonts w:ascii="Times New Roman"/>
          <w:b w:val="false"/>
          <w:i w:val="false"/>
          <w:color w:val="000000"/>
          <w:sz w:val="28"/>
        </w:rPr>
        <w:t>
      1) AIP, оның ішінде оған енгізілген түзетулер мен толықтырулар;</w:t>
      </w:r>
    </w:p>
    <w:p>
      <w:pPr>
        <w:spacing w:after="0"/>
        <w:ind w:left="0"/>
        <w:jc w:val="both"/>
      </w:pPr>
      <w:r>
        <w:rPr>
          <w:rFonts w:ascii="Times New Roman"/>
          <w:b w:val="false"/>
          <w:i w:val="false"/>
          <w:color w:val="000000"/>
          <w:sz w:val="28"/>
        </w:rPr>
        <w:t>
      2) Әуеайлақ схемалар және аэронавигациялық карталар;</w:t>
      </w:r>
    </w:p>
    <w:p>
      <w:pPr>
        <w:spacing w:after="0"/>
        <w:ind w:left="0"/>
        <w:jc w:val="both"/>
      </w:pPr>
      <w:r>
        <w:rPr>
          <w:rFonts w:ascii="Times New Roman"/>
          <w:b w:val="false"/>
          <w:i w:val="false"/>
          <w:color w:val="000000"/>
          <w:sz w:val="28"/>
        </w:rPr>
        <w:t>
      3) AIC;</w:t>
      </w:r>
    </w:p>
    <w:p>
      <w:pPr>
        <w:spacing w:after="0"/>
        <w:ind w:left="0"/>
        <w:jc w:val="both"/>
      </w:pPr>
      <w:r>
        <w:rPr>
          <w:rFonts w:ascii="Times New Roman"/>
          <w:b w:val="false"/>
          <w:i w:val="false"/>
          <w:color w:val="000000"/>
          <w:sz w:val="28"/>
        </w:rPr>
        <w:t>
      4) PIB, оның ішінде ұшқаннан кейінгі ақпараты;</w:t>
      </w:r>
    </w:p>
    <w:p>
      <w:pPr>
        <w:spacing w:after="0"/>
        <w:ind w:left="0"/>
        <w:jc w:val="both"/>
      </w:pPr>
      <w:r>
        <w:rPr>
          <w:rFonts w:ascii="Times New Roman"/>
          <w:b w:val="false"/>
          <w:i w:val="false"/>
          <w:color w:val="000000"/>
          <w:sz w:val="28"/>
        </w:rPr>
        <w:t>
      5) NOTAM хабарламалары, оның ішінде бақылау тізбелері мен қолданыстағы NОТАМ тізбелері;</w:t>
      </w:r>
    </w:p>
    <w:p>
      <w:pPr>
        <w:spacing w:after="0"/>
        <w:ind w:left="0"/>
        <w:jc w:val="both"/>
      </w:pPr>
      <w:r>
        <w:rPr>
          <w:rFonts w:ascii="Times New Roman"/>
          <w:b w:val="false"/>
          <w:i w:val="false"/>
          <w:color w:val="000000"/>
          <w:sz w:val="28"/>
        </w:rPr>
        <w:t>
      6) Жергілікті жер мен кедергілер туралы электрондық деректер.";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"55. AIP-ке түзетулер шығарылған жағдайда, ол AIP-ке толықтырулардың реттік нөмірлеріне немесе түзетуге енгізілген NOTAM сериялары мен нөмірлеріне сілтемелерді қамтиды.";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"57. АIRАС жүйесі бойынша күнге ешқандай ақпарат ұсынылмаған жағдайларда NIL хабарламасы NOТАМ бақылау тізбесі арқылы AIRAC жүйесі бойынша тиісті күшіне ену күніне дейін бір циклдан кешіктірілмей жіберіледі.";</w:t>
      </w:r>
    </w:p>
    <w:bookmarkEnd w:id="12"/>
    <w:bookmarkStart w:name="z18" w:id="13"/>
    <w:p>
      <w:pPr>
        <w:spacing w:after="0"/>
        <w:ind w:left="0"/>
        <w:jc w:val="both"/>
      </w:pPr>
      <w:r>
        <w:rPr>
          <w:rFonts w:ascii="Times New Roman"/>
          <w:b w:val="false"/>
          <w:i w:val="false"/>
          <w:color w:val="000000"/>
          <w:sz w:val="28"/>
        </w:rPr>
        <w:t>
      мынадай мазмұндағы 79-1-тармағымен толықтырылсын:</w:t>
      </w:r>
    </w:p>
    <w:bookmarkEnd w:id="13"/>
    <w:bookmarkStart w:name="z19" w:id="14"/>
    <w:p>
      <w:pPr>
        <w:spacing w:after="0"/>
        <w:ind w:left="0"/>
        <w:jc w:val="both"/>
      </w:pPr>
      <w:r>
        <w:rPr>
          <w:rFonts w:ascii="Times New Roman"/>
          <w:b w:val="false"/>
          <w:i w:val="false"/>
          <w:color w:val="000000"/>
          <w:sz w:val="28"/>
        </w:rPr>
        <w:t>
      "79-1. Ұшу алдындағы жоспарлау мақсатында ұсынылатын аэронавигациялық ақпарат аэронавигациялық ақпарат өнімдерінің элементтерінен пайдалану мәні бар ақпаратты қамтиды.";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"86. Әуеайлақтарда (тікұшақ айлақтарында) ұшу экипажының мүшелерінен аэронавигациялық құралдар мен қызметтердің жағдайы мен жұмысы туралы ақпаратты немесе әуеайлақ маңында құстардың болуы туралы, сондай-ақ жабайы жануарлар тудыратын қауіптің бар-жоғы туралы ақпаратты қабылдау қамтамасыз етеді және қажеттілікке сәйкес кейіннен тарату үшін осы ақпаратты АҚК берушісіне беруді қамтамасыз етеді.";</w:t>
      </w:r>
    </w:p>
    <w:bookmarkEnd w:id="15"/>
    <w:bookmarkStart w:name="z22" w:id="16"/>
    <w:p>
      <w:pPr>
        <w:spacing w:after="0"/>
        <w:ind w:left="0"/>
        <w:jc w:val="both"/>
      </w:pPr>
      <w:r>
        <w:rPr>
          <w:rFonts w:ascii="Times New Roman"/>
          <w:b w:val="false"/>
          <w:i w:val="false"/>
          <w:color w:val="000000"/>
          <w:sz w:val="28"/>
        </w:rPr>
        <w:t>
      мынадай мазмұндағы 88-1-тармағымен толықтырылсын:</w:t>
      </w:r>
    </w:p>
    <w:bookmarkEnd w:id="16"/>
    <w:bookmarkStart w:name="z23" w:id="17"/>
    <w:p>
      <w:pPr>
        <w:spacing w:after="0"/>
        <w:ind w:left="0"/>
        <w:jc w:val="both"/>
      </w:pPr>
      <w:r>
        <w:rPr>
          <w:rFonts w:ascii="Times New Roman"/>
          <w:b w:val="false"/>
          <w:i w:val="false"/>
          <w:color w:val="000000"/>
          <w:sz w:val="28"/>
        </w:rPr>
        <w:t>
      "88-1. Әуеайлақ/тікұшақ айлағы жамылғысында қар, батпақ, мұз, қар, тұрып қалған су немесе қардың еруі нәтижесінде пайда болған су туралы ақпарат әуеайлақ пайдаланушысынан SNOWTAM басылымына тиісті өтінім берілген жағдайда SNOWTAM арқылы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"91. Белгіленген қауіпті және тыйым салынған аймақтарға, сондай-ақ ұшуларды шектеу аймақтары және авариялық-құтқару іс-шаралары кезіндегі шектеулерден өзгеше әуе кеңістігіндегі уақытша шектеулермен байланысты қызметтер туралы ережені қолданысқа енгізу туралы хабарлама,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қағидасында көрсетілген күтпеген мән-жайлар туындаған кездегі жағдайларды қоспағанда, күнтізбелік 7 күн ішінде жіберіледі.";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"93. АIР-қа енгізілетін түзету немесе толықтыру АIRАС қағидаларына сәйкес жарияланған жағдайда, осы түзетудің немесе толықтырудың қысқаша мазмұнымен, күшіне ену күні және уақытымен, реттік нөмірімен NОТАМ жасалады. Аталған NОТАМ түзету немесе толықтыру күшіне енген күн мен уақытта күшіне енеді және ұшу алдындағы ақпарат бюллетенінде күнтізбелік 14 күн бойы қалады.</w:t>
      </w:r>
    </w:p>
    <w:bookmarkEnd w:id="19"/>
    <w:p>
      <w:pPr>
        <w:spacing w:after="0"/>
        <w:ind w:left="0"/>
        <w:jc w:val="both"/>
      </w:pPr>
      <w:r>
        <w:rPr>
          <w:rFonts w:ascii="Times New Roman"/>
          <w:b w:val="false"/>
          <w:i w:val="false"/>
          <w:color w:val="000000"/>
          <w:sz w:val="28"/>
        </w:rPr>
        <w:t>
      14 күннен кем әрекет ететін AIP-ке толықтыру болған жағдайда, көрсетілген NOTAM AIP-ке толықтырудың барлық қолданылу мерзімі ішінде күшінде қалады.";</w:t>
      </w:r>
    </w:p>
    <w:bookmarkStart w:name="z28" w:id="20"/>
    <w:p>
      <w:pPr>
        <w:spacing w:after="0"/>
        <w:ind w:left="0"/>
        <w:jc w:val="both"/>
      </w:pPr>
      <w:r>
        <w:rPr>
          <w:rFonts w:ascii="Times New Roman"/>
          <w:b w:val="false"/>
          <w:i w:val="false"/>
          <w:color w:val="000000"/>
          <w:sz w:val="28"/>
        </w:rPr>
        <w:t>
      мынадай мазмұндағы 94-1-тармағымен толықтырылсын:</w:t>
      </w:r>
    </w:p>
    <w:bookmarkEnd w:id="20"/>
    <w:bookmarkStart w:name="z29" w:id="21"/>
    <w:p>
      <w:pPr>
        <w:spacing w:after="0"/>
        <w:ind w:left="0"/>
        <w:jc w:val="both"/>
      </w:pPr>
      <w:r>
        <w:rPr>
          <w:rFonts w:ascii="Times New Roman"/>
          <w:b w:val="false"/>
          <w:i w:val="false"/>
          <w:color w:val="000000"/>
          <w:sz w:val="28"/>
        </w:rPr>
        <w:t>
      "94-1. SNOWTAM осы Қағидаларға 5-1-қосымшада көрсетілген форматқа сәйкес толтырылады.";</w:t>
      </w:r>
    </w:p>
    <w:bookmarkEnd w:id="21"/>
    <w:bookmarkStart w:name="z30" w:id="22"/>
    <w:p>
      <w:pPr>
        <w:spacing w:after="0"/>
        <w:ind w:left="0"/>
        <w:jc w:val="both"/>
      </w:pPr>
      <w:r>
        <w:rPr>
          <w:rFonts w:ascii="Times New Roman"/>
          <w:b w:val="false"/>
          <w:i w:val="false"/>
          <w:color w:val="000000"/>
          <w:sz w:val="28"/>
        </w:rPr>
        <w:t>
      мынадай мазмұндағы 103-1 және 103-2-тармақтарымен толықтырылсын:</w:t>
      </w:r>
    </w:p>
    <w:bookmarkEnd w:id="22"/>
    <w:bookmarkStart w:name="z31" w:id="23"/>
    <w:p>
      <w:pPr>
        <w:spacing w:after="0"/>
        <w:ind w:left="0"/>
        <w:jc w:val="both"/>
      </w:pPr>
      <w:r>
        <w:rPr>
          <w:rFonts w:ascii="Times New Roman"/>
          <w:b w:val="false"/>
          <w:i w:val="false"/>
          <w:color w:val="000000"/>
          <w:sz w:val="28"/>
        </w:rPr>
        <w:t>
      "103-1. Осы NOTAM-да қамтылған тұрақты сипаттағы ақпараты бар NOTAM шығарылған сәттен бастап үш ай ішінде ақпарат аэронавигациялық ақпараттың тиісті өнімдеріне енгізіледі.</w:t>
      </w:r>
    </w:p>
    <w:bookmarkEnd w:id="23"/>
    <w:bookmarkStart w:name="z32" w:id="24"/>
    <w:p>
      <w:pPr>
        <w:spacing w:after="0"/>
        <w:ind w:left="0"/>
        <w:jc w:val="both"/>
      </w:pPr>
      <w:r>
        <w:rPr>
          <w:rFonts w:ascii="Times New Roman"/>
          <w:b w:val="false"/>
          <w:i w:val="false"/>
          <w:color w:val="000000"/>
          <w:sz w:val="28"/>
        </w:rPr>
        <w:t>
      103-2. Егер күтпеген мән-жайлар бойынша NOTAM-тың қолданылу мерзімі болжамды үш айлық кезеңнен асып кетсе, онда шарттың күтілетін ұзақтығы AIP-қа толықтыруды шығаруды талап ететін үш айдан асатын жағдайларды қоспағанда, оны алмастыратын NOTAM шығарылады.";</w:t>
      </w:r>
    </w:p>
    <w:bookmarkEnd w:id="24"/>
    <w:bookmarkStart w:name="z33" w:id="25"/>
    <w:p>
      <w:pPr>
        <w:spacing w:after="0"/>
        <w:ind w:left="0"/>
        <w:jc w:val="both"/>
      </w:pPr>
      <w:r>
        <w:rPr>
          <w:rFonts w:ascii="Times New Roman"/>
          <w:b w:val="false"/>
          <w:i w:val="false"/>
          <w:color w:val="000000"/>
          <w:sz w:val="28"/>
        </w:rPr>
        <w:t>
      мынадай мазмұндағы 134-1, 134-2 және 134-3-тармақтарымен толықтырылсын:</w:t>
      </w:r>
    </w:p>
    <w:bookmarkEnd w:id="25"/>
    <w:bookmarkStart w:name="z34" w:id="26"/>
    <w:p>
      <w:pPr>
        <w:spacing w:after="0"/>
        <w:ind w:left="0"/>
        <w:jc w:val="both"/>
      </w:pPr>
      <w:r>
        <w:rPr>
          <w:rFonts w:ascii="Times New Roman"/>
          <w:b w:val="false"/>
          <w:i w:val="false"/>
          <w:color w:val="000000"/>
          <w:sz w:val="28"/>
        </w:rPr>
        <w:t>
      "134-1. ААҚ персоналы сапаны басқару жүйесінің ажырамас бөлігі болып табылатын аэронавигациялық ақпаратты қамтамасыз ету рәсімдерімен танысады және басшылыққа алады.</w:t>
      </w:r>
    </w:p>
    <w:bookmarkEnd w:id="26"/>
    <w:bookmarkStart w:name="z35" w:id="27"/>
    <w:p>
      <w:pPr>
        <w:spacing w:after="0"/>
        <w:ind w:left="0"/>
        <w:jc w:val="both"/>
      </w:pPr>
      <w:r>
        <w:rPr>
          <w:rFonts w:ascii="Times New Roman"/>
          <w:b w:val="false"/>
          <w:i w:val="false"/>
          <w:color w:val="000000"/>
          <w:sz w:val="28"/>
        </w:rPr>
        <w:t>
      134-2. Аэронавигациялық қызмет көрсетуді беруші сапаны басқарудың қолданыстағы жүйесіне сәйкестікті қамтамасыз етуге ішкі бақылауды жүзеге асырады.</w:t>
      </w:r>
    </w:p>
    <w:bookmarkEnd w:id="27"/>
    <w:bookmarkStart w:name="z36" w:id="28"/>
    <w:p>
      <w:pPr>
        <w:spacing w:after="0"/>
        <w:ind w:left="0"/>
        <w:jc w:val="both"/>
      </w:pPr>
      <w:r>
        <w:rPr>
          <w:rFonts w:ascii="Times New Roman"/>
          <w:b w:val="false"/>
          <w:i w:val="false"/>
          <w:color w:val="000000"/>
          <w:sz w:val="28"/>
        </w:rPr>
        <w:t>
      134-3. Сапаны басқару жүйесінің қойылатын талаптарға сәйкестігін растау сыртқы немесе ішкі тексерулер жүргізу арқылы жүзеге асырылады. Сәйкессіздік анықталған жағдайда оның себебі айқындалады және негізсіз кідіріссіз осындай сәйкессіздікті жою үшін тиісті іс-қимылдар қолданылады. Тексеру қорытындылары бойынша барлық тұжырымдар мен кемшіліктерді жою жөніндегі іс-қимылдар фактілермен расталады және тиісті түрде құжатталады.";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"142. ААҚ ұсыну алдында аэронавигациялық ақпарат өнімінің бір бөлігі ретінде енгізілетін шығарылуға жататын материал оның барлық қажетті ақпаратты қамтуын және барлық бөлшектерде дұрыс болуын қамтамасыз ету үшін толық тексеріледі.";</w:t>
      </w:r>
    </w:p>
    <w:bookmarkEnd w:id="29"/>
    <w:bookmarkStart w:name="z39" w:id="3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4-қосымшада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"64. Аэронавигациялық деректер.</w:t>
      </w:r>
    </w:p>
    <w:bookmarkEnd w:id="31"/>
    <w:p>
      <w:pPr>
        <w:spacing w:after="0"/>
        <w:ind w:left="0"/>
        <w:jc w:val="both"/>
      </w:pPr>
      <w:r>
        <w:rPr>
          <w:rFonts w:ascii="Times New Roman"/>
          <w:b w:val="false"/>
          <w:i w:val="false"/>
          <w:color w:val="000000"/>
          <w:sz w:val="28"/>
        </w:rPr>
        <w:t>
      Әуеайлақтар. Ұшып шығу әуеайлағы ҰҚЖ орналасқан жерінің схемасының суретімен белгіленеді.</w:t>
      </w:r>
    </w:p>
    <w:p>
      <w:pPr>
        <w:spacing w:after="0"/>
        <w:ind w:left="0"/>
        <w:jc w:val="both"/>
      </w:pPr>
      <w:r>
        <w:rPr>
          <w:rFonts w:ascii="Times New Roman"/>
          <w:b w:val="false"/>
          <w:i w:val="false"/>
          <w:color w:val="000000"/>
          <w:sz w:val="28"/>
        </w:rPr>
        <w:t>
      Аспаптар бойынша алдын ала жазылған стандартты ұшып шығуға әсер ететін барлық әуеайлақтар көрсетіледі немесе белгіленеді. Қажет болған жағдайда, әуеайлақтағы ҰҚЖ-ның орналасқан жері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Сектордағы ең төмен абсолюттік биіктік. Картаға секторы нақты көрсетілген секторда белгіленген ең төмен абсолюттік биіктік белгіленеді.</w:t>
      </w:r>
    </w:p>
    <w:p>
      <w:pPr>
        <w:spacing w:after="0"/>
        <w:ind w:left="0"/>
        <w:jc w:val="both"/>
      </w:pPr>
      <w:r>
        <w:rPr>
          <w:rFonts w:ascii="Times New Roman"/>
          <w:b w:val="false"/>
          <w:i w:val="false"/>
          <w:color w:val="000000"/>
          <w:sz w:val="28"/>
        </w:rPr>
        <w:t>
      Егер сектордағы ең төмен абсолюттік биіктік белгіленбесе, карта масштабта көрсетіледі және аймақтағы ұшудың ең төмен абсолюттік биіктіктері параллельдермен және меридиандармен құралатын квадрат шегінде көрсетіледі. Аймақтағы ұшудың ең төмен абсолюттік биіктігі ең төмен абсолюттік биіктік белгіленген сектормен қамтылмаған картаның бөліктерінде көрсетіледі.</w:t>
      </w:r>
    </w:p>
    <w:p>
      <w:pPr>
        <w:spacing w:after="0"/>
        <w:ind w:left="0"/>
        <w:jc w:val="both"/>
      </w:pPr>
      <w:r>
        <w:rPr>
          <w:rFonts w:ascii="Times New Roman"/>
          <w:b w:val="false"/>
          <w:i w:val="false"/>
          <w:color w:val="000000"/>
          <w:sz w:val="28"/>
        </w:rPr>
        <w:t>
      ӘҚҚ жүйесі. Картада тиісті белгіленген ӘҚҚ-ның жүйелерінің құрауыштары көрсетіледі.</w:t>
      </w:r>
    </w:p>
    <w:p>
      <w:pPr>
        <w:spacing w:after="0"/>
        <w:ind w:left="0"/>
        <w:jc w:val="both"/>
      </w:pPr>
      <w:r>
        <w:rPr>
          <w:rFonts w:ascii="Times New Roman"/>
          <w:b w:val="false"/>
          <w:i w:val="false"/>
          <w:color w:val="000000"/>
          <w:sz w:val="28"/>
        </w:rPr>
        <w:t>
      Мұндай құрауыштар мыналарды қамтиды:</w:t>
      </w:r>
    </w:p>
    <w:p>
      <w:pPr>
        <w:spacing w:after="0"/>
        <w:ind w:left="0"/>
        <w:jc w:val="both"/>
      </w:pPr>
      <w:r>
        <w:rPr>
          <w:rFonts w:ascii="Times New Roman"/>
          <w:b w:val="false"/>
          <w:i w:val="false"/>
          <w:color w:val="000000"/>
          <w:sz w:val="28"/>
        </w:rPr>
        <w:t>
      1) әрбір аспаптар бойынша ұшып шығу стандартты бағытының графикалық сипаттамасы, оның ішінде:</w:t>
      </w:r>
    </w:p>
    <w:p>
      <w:pPr>
        <w:spacing w:after="0"/>
        <w:ind w:left="0"/>
        <w:jc w:val="both"/>
      </w:pPr>
      <w:r>
        <w:rPr>
          <w:rFonts w:ascii="Times New Roman"/>
          <w:b w:val="false"/>
          <w:i w:val="false"/>
          <w:color w:val="000000"/>
          <w:sz w:val="28"/>
        </w:rPr>
        <w:t>
      бағыт индексі;</w:t>
      </w:r>
    </w:p>
    <w:p>
      <w:pPr>
        <w:spacing w:after="0"/>
        <w:ind w:left="0"/>
        <w:jc w:val="both"/>
      </w:pPr>
      <w:r>
        <w:rPr>
          <w:rFonts w:ascii="Times New Roman"/>
          <w:b w:val="false"/>
          <w:i w:val="false"/>
          <w:color w:val="000000"/>
          <w:sz w:val="28"/>
        </w:rPr>
        <w:t>
      бағыттарды белгілейтін негізгі нүктелер;</w:t>
      </w:r>
    </w:p>
    <w:p>
      <w:pPr>
        <w:spacing w:after="0"/>
        <w:ind w:left="0"/>
        <w:jc w:val="both"/>
      </w:pPr>
      <w:r>
        <w:rPr>
          <w:rFonts w:ascii="Times New Roman"/>
          <w:b w:val="false"/>
          <w:i w:val="false"/>
          <w:color w:val="000000"/>
          <w:sz w:val="28"/>
        </w:rPr>
        <w:t>
      ең жақын градусқа дейінгі дәлдікпен бағыттың әрбір учаскесі бойындағы жол сызықтары немесе радиал;</w:t>
      </w:r>
    </w:p>
    <w:p>
      <w:pPr>
        <w:spacing w:after="0"/>
        <w:ind w:left="0"/>
        <w:jc w:val="both"/>
      </w:pPr>
      <w:r>
        <w:rPr>
          <w:rFonts w:ascii="Times New Roman"/>
          <w:b w:val="false"/>
          <w:i w:val="false"/>
          <w:color w:val="000000"/>
          <w:sz w:val="28"/>
        </w:rPr>
        <w:t>
      ең жақын километр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бағыттағы немесе бағыт учаскесіндегі кедергілерді ұшып өтудің ең төмен абсолюттік биіктігі және ең үлкен мәнге дейін дөңгелектенген ең жақын 50 м немесе 100 футқа дейінгі дәлдікпен схемада көзделген абсолюттік биіктік және ұшу эшелондарына қатысты шектеулер, егер ондайлар белгіленген болса;</w:t>
      </w:r>
    </w:p>
    <w:p>
      <w:pPr>
        <w:spacing w:after="0"/>
        <w:ind w:left="0"/>
        <w:jc w:val="both"/>
      </w:pPr>
      <w:r>
        <w:rPr>
          <w:rFonts w:ascii="Times New Roman"/>
          <w:b w:val="false"/>
          <w:i w:val="false"/>
          <w:color w:val="000000"/>
          <w:sz w:val="28"/>
        </w:rPr>
        <w:t>
      карта масштабта орындалса және ұшып шығу кезінде ең үлкен мәнге дейін дөңгелектенген ең жақын 50 метрге немесе 100 футқа дейінгі дәлдікпен векторлаудың белгі қойып белгіленген ең төмен абсолюттік биіктіктер радиолокациялық бағыттауды қамтамасыз етеді.</w:t>
      </w:r>
    </w:p>
    <w:p>
      <w:pPr>
        <w:spacing w:after="0"/>
        <w:ind w:left="0"/>
        <w:jc w:val="both"/>
      </w:pPr>
      <w:r>
        <w:rPr>
          <w:rFonts w:ascii="Times New Roman"/>
          <w:b w:val="false"/>
          <w:i w:val="false"/>
          <w:color w:val="000000"/>
          <w:sz w:val="28"/>
        </w:rPr>
        <w:t>
      2) бағытпен (бағыттармен) байланысты радионавигациялық құрал (құралдар), оның ішінде:</w:t>
      </w:r>
    </w:p>
    <w:p>
      <w:pPr>
        <w:spacing w:after="0"/>
        <w:ind w:left="0"/>
        <w:jc w:val="both"/>
      </w:pPr>
      <w:r>
        <w:rPr>
          <w:rFonts w:ascii="Times New Roman"/>
          <w:b w:val="false"/>
          <w:i w:val="false"/>
          <w:color w:val="000000"/>
          <w:sz w:val="28"/>
        </w:rPr>
        <w:t>
      егер радионавигациялық құрал қалыпты навигация үшін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Морзе коды;</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DМЕ үшін, 30 метрге (100 фут) дейінгі дәлдікпен тарататын DМЕ антеннасының арналары мен асып түсуі;</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3) радионавигациялық құралдың орналасқан жері бойынша белгіленбеген негізгі нүктелер, соның ішінде:</w:t>
      </w:r>
    </w:p>
    <w:p>
      <w:pPr>
        <w:spacing w:after="0"/>
        <w:ind w:left="0"/>
        <w:jc w:val="both"/>
      </w:pPr>
      <w:r>
        <w:rPr>
          <w:rFonts w:ascii="Times New Roman"/>
          <w:b w:val="false"/>
          <w:i w:val="false"/>
          <w:color w:val="000000"/>
          <w:sz w:val="28"/>
        </w:rPr>
        <w:t>
      егер негізгі нүкте қалыпты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тірек радионавигациялық құралдан 0,1º дейінгі дәлдікпен пеленг;</w:t>
      </w:r>
    </w:p>
    <w:p>
      <w:pPr>
        <w:spacing w:after="0"/>
        <w:ind w:left="0"/>
        <w:jc w:val="both"/>
      </w:pPr>
      <w:r>
        <w:rPr>
          <w:rFonts w:ascii="Times New Roman"/>
          <w:b w:val="false"/>
          <w:i w:val="false"/>
          <w:color w:val="000000"/>
          <w:sz w:val="28"/>
        </w:rPr>
        <w:t>
      тірек радионавигациялық құралдан 0,2 км (0,1 т. миль) дейінгі дәлдікпен қашықтық;</w:t>
      </w:r>
    </w:p>
    <w:p>
      <w:pPr>
        <w:spacing w:after="0"/>
        <w:ind w:left="0"/>
        <w:jc w:val="both"/>
      </w:pPr>
      <w:r>
        <w:rPr>
          <w:rFonts w:ascii="Times New Roman"/>
          <w:b w:val="false"/>
          <w:i w:val="false"/>
          <w:color w:val="000000"/>
          <w:sz w:val="28"/>
        </w:rPr>
        <w:t>
      тірек радионавигациялық құралдың белгіленуі;</w:t>
      </w:r>
    </w:p>
    <w:p>
      <w:pPr>
        <w:spacing w:after="0"/>
        <w:ind w:left="0"/>
        <w:jc w:val="both"/>
      </w:pPr>
      <w:r>
        <w:rPr>
          <w:rFonts w:ascii="Times New Roman"/>
          <w:b w:val="false"/>
          <w:i w:val="false"/>
          <w:color w:val="000000"/>
          <w:sz w:val="28"/>
        </w:rPr>
        <w:t>
      егер негізгі нүкте аймақтық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4) күту аймағындағы қолданылатын ұшу схемалары;</w:t>
      </w:r>
    </w:p>
    <w:p>
      <w:pPr>
        <w:spacing w:after="0"/>
        <w:ind w:left="0"/>
        <w:jc w:val="both"/>
      </w:pPr>
      <w:r>
        <w:rPr>
          <w:rFonts w:ascii="Times New Roman"/>
          <w:b w:val="false"/>
          <w:i w:val="false"/>
          <w:color w:val="000000"/>
          <w:sz w:val="28"/>
        </w:rPr>
        <w:t>
      5) ең үлкен мәнге дейін дөңгелектенген ең жақын 300 метрге немесе 1000 футқа дейінгі дәлдікпен ауысудың абсолюттік/қатыстық биіктігі;</w:t>
      </w:r>
    </w:p>
    <w:p>
      <w:pPr>
        <w:spacing w:after="0"/>
        <w:ind w:left="0"/>
        <w:jc w:val="both"/>
      </w:pPr>
      <w:r>
        <w:rPr>
          <w:rFonts w:ascii="Times New Roman"/>
          <w:b w:val="false"/>
          <w:i w:val="false"/>
          <w:color w:val="000000"/>
          <w:sz w:val="28"/>
        </w:rPr>
        <w:t>
      6) кедергілерді белгілеу жазықтығы (OIS) үшін шығатын, жақын орналасқан кедергілердің орналасқан жері мен қатысты биіктігі. Схеманың жарияланған градиентін есептеу кезінде ескерілмеген, OIS үшін шығатын жақын орналасқан кедергілер бар болған кезде тиісті ескертпелер беріледі.</w:t>
      </w:r>
    </w:p>
    <w:p>
      <w:pPr>
        <w:spacing w:after="0"/>
        <w:ind w:left="0"/>
        <w:jc w:val="both"/>
      </w:pPr>
      <w:r>
        <w:rPr>
          <w:rFonts w:ascii="Times New Roman"/>
          <w:b w:val="false"/>
          <w:i w:val="false"/>
          <w:color w:val="000000"/>
          <w:sz w:val="28"/>
        </w:rPr>
        <w:t>
      7) аймақта жылдамдық бойынша шектеулер, егер олар белгіленсе;</w:t>
      </w:r>
    </w:p>
    <w:p>
      <w:pPr>
        <w:spacing w:after="0"/>
        <w:ind w:left="0"/>
        <w:jc w:val="both"/>
      </w:pPr>
      <w:r>
        <w:rPr>
          <w:rFonts w:ascii="Times New Roman"/>
          <w:b w:val="false"/>
          <w:i w:val="false"/>
          <w:color w:val="000000"/>
          <w:sz w:val="28"/>
        </w:rPr>
        <w:t>
      8) навигациялық сертификаттау белгісі, кез келген шектеулер бар болса, соларды қоса;</w:t>
      </w:r>
    </w:p>
    <w:p>
      <w:pPr>
        <w:spacing w:after="0"/>
        <w:ind w:left="0"/>
        <w:jc w:val="both"/>
      </w:pPr>
      <w:r>
        <w:rPr>
          <w:rFonts w:ascii="Times New Roman"/>
          <w:b w:val="false"/>
          <w:i w:val="false"/>
          <w:color w:val="000000"/>
          <w:sz w:val="28"/>
        </w:rPr>
        <w:t>
      9) жеткізулер мен "сұрау салу бойынша" жеткізулерді міндетті таратуға арналған барлық соңғы пункттер;</w:t>
      </w:r>
    </w:p>
    <w:p>
      <w:pPr>
        <w:spacing w:after="0"/>
        <w:ind w:left="0"/>
        <w:jc w:val="both"/>
      </w:pPr>
      <w:r>
        <w:rPr>
          <w:rFonts w:ascii="Times New Roman"/>
          <w:b w:val="false"/>
          <w:i w:val="false"/>
          <w:color w:val="000000"/>
          <w:sz w:val="28"/>
        </w:rPr>
        <w:t>
      10) радиобайланыс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 (шақыру белгілері);</w:t>
      </w:r>
    </w:p>
    <w:p>
      <w:pPr>
        <w:spacing w:after="0"/>
        <w:ind w:left="0"/>
        <w:jc w:val="both"/>
      </w:pPr>
      <w:r>
        <w:rPr>
          <w:rFonts w:ascii="Times New Roman"/>
          <w:b w:val="false"/>
          <w:i w:val="false"/>
          <w:color w:val="000000"/>
          <w:sz w:val="28"/>
        </w:rPr>
        <w:t>
      жиіліктер;</w:t>
      </w:r>
    </w:p>
    <w:p>
      <w:pPr>
        <w:spacing w:after="0"/>
        <w:ind w:left="0"/>
        <w:jc w:val="both"/>
      </w:pPr>
      <w:r>
        <w:rPr>
          <w:rFonts w:ascii="Times New Roman"/>
          <w:b w:val="false"/>
          <w:i w:val="false"/>
          <w:color w:val="000000"/>
          <w:sz w:val="28"/>
        </w:rPr>
        <w:t>
      қажет болған жағдайда, қабылдағыш-таратқыштардың деректерін енгізу;</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Деректер базасын кодтауды қамтамасыз ететін тиісті деректер картаның артқы бетінде немесе тиісті сілтемелермен бір бетте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"73. Аэронавигациялық деректер.</w:t>
      </w:r>
    </w:p>
    <w:bookmarkEnd w:id="32"/>
    <w:p>
      <w:pPr>
        <w:spacing w:after="0"/>
        <w:ind w:left="0"/>
        <w:jc w:val="both"/>
      </w:pPr>
      <w:r>
        <w:rPr>
          <w:rFonts w:ascii="Times New Roman"/>
          <w:b w:val="false"/>
          <w:i w:val="false"/>
          <w:color w:val="000000"/>
          <w:sz w:val="28"/>
        </w:rPr>
        <w:t>
      Әуеайлақтар. Қону әуеайлағы ҰҚЖ орналасу схемасының бейнесімен белгіленеді.</w:t>
      </w:r>
    </w:p>
    <w:p>
      <w:pPr>
        <w:spacing w:after="0"/>
        <w:ind w:left="0"/>
        <w:jc w:val="both"/>
      </w:pPr>
      <w:r>
        <w:rPr>
          <w:rFonts w:ascii="Times New Roman"/>
          <w:b w:val="false"/>
          <w:i w:val="false"/>
          <w:color w:val="000000"/>
          <w:sz w:val="28"/>
        </w:rPr>
        <w:t>
      Аспаптар бойынша стандартты ұшып келудің алдын ала белгіленген бағытына әсер ететін барлық әуеайлақтар көрсетіледі немесе белгіленеді. Қажет болған жағдайда, әуеайлақтағы ҰҚЖ орналасуы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мен қауіпті аймақтар. Ұшу схемасының орындалуына әсер етуі мүмкін тыйым салынған аймақтар, ұшуға шектелген аймақтар мен қауіпті аймақтар өзінің белгілерімен және тік шекараларымен бірге көрсетіледі.</w:t>
      </w:r>
    </w:p>
    <w:p>
      <w:pPr>
        <w:spacing w:after="0"/>
        <w:ind w:left="0"/>
        <w:jc w:val="both"/>
      </w:pPr>
      <w:r>
        <w:rPr>
          <w:rFonts w:ascii="Times New Roman"/>
          <w:b w:val="false"/>
          <w:i w:val="false"/>
          <w:color w:val="000000"/>
          <w:sz w:val="28"/>
        </w:rPr>
        <w:t>
      Сектордағы ең төменгі абсолюттік биіктік. Картаға өзі кіретін секторды анық көрсететін секторда белгіленген ең төменгі абсолюттік биіктік енгізіледі.</w:t>
      </w:r>
    </w:p>
    <w:p>
      <w:pPr>
        <w:spacing w:after="0"/>
        <w:ind w:left="0"/>
        <w:jc w:val="both"/>
      </w:pPr>
      <w:r>
        <w:rPr>
          <w:rFonts w:ascii="Times New Roman"/>
          <w:b w:val="false"/>
          <w:i w:val="false"/>
          <w:color w:val="000000"/>
          <w:sz w:val="28"/>
        </w:rPr>
        <w:t>
      Егер сектордағы ең төменгі абсолюттік биіктік белгіленбеген болса, карта масштабта жасалады және аймақтағы ұшудың ең төменгі абсолюттік биіктіктері параллельдер және меридиандармен жасалатын квадраттардың шегінде көрсетіледі. Сондай-ақ, аймақтағы ұшудың ең төменгі абсолюттік биіктіктері картаның ең төменгі абсолюттік биіктігі белгіленбеген секторға кірмейтін бөліктері көрсетіледі.</w:t>
      </w:r>
    </w:p>
    <w:p>
      <w:pPr>
        <w:spacing w:after="0"/>
        <w:ind w:left="0"/>
        <w:jc w:val="both"/>
      </w:pPr>
      <w:r>
        <w:rPr>
          <w:rFonts w:ascii="Times New Roman"/>
          <w:b w:val="false"/>
          <w:i w:val="false"/>
          <w:color w:val="000000"/>
          <w:sz w:val="28"/>
        </w:rPr>
        <w:t>
      ӘҚҚ жүйесі. Картада ӘҚҚ тиісті орнатылған ӘҚҚ жүйесінің құрауштары көрсетіледі.</w:t>
      </w:r>
    </w:p>
    <w:p>
      <w:pPr>
        <w:spacing w:after="0"/>
        <w:ind w:left="0"/>
        <w:jc w:val="both"/>
      </w:pPr>
      <w:r>
        <w:rPr>
          <w:rFonts w:ascii="Times New Roman"/>
          <w:b w:val="false"/>
          <w:i w:val="false"/>
          <w:color w:val="000000"/>
          <w:sz w:val="28"/>
        </w:rPr>
        <w:t>
      Мұндай құрауштарға:</w:t>
      </w:r>
    </w:p>
    <w:p>
      <w:pPr>
        <w:spacing w:after="0"/>
        <w:ind w:left="0"/>
        <w:jc w:val="both"/>
      </w:pPr>
      <w:r>
        <w:rPr>
          <w:rFonts w:ascii="Times New Roman"/>
          <w:b w:val="false"/>
          <w:i w:val="false"/>
          <w:color w:val="000000"/>
          <w:sz w:val="28"/>
        </w:rPr>
        <w:t>
      1) аспаптар бойынша стандартты ұшып келудің әрбір маршрутының графикалық сипаттамасы, оның ішінде:</w:t>
      </w:r>
    </w:p>
    <w:p>
      <w:pPr>
        <w:spacing w:after="0"/>
        <w:ind w:left="0"/>
        <w:jc w:val="both"/>
      </w:pPr>
      <w:r>
        <w:rPr>
          <w:rFonts w:ascii="Times New Roman"/>
          <w:b w:val="false"/>
          <w:i w:val="false"/>
          <w:color w:val="000000"/>
          <w:sz w:val="28"/>
        </w:rPr>
        <w:t>
      маршруттың индексі;</w:t>
      </w:r>
    </w:p>
    <w:p>
      <w:pPr>
        <w:spacing w:after="0"/>
        <w:ind w:left="0"/>
        <w:jc w:val="both"/>
      </w:pPr>
      <w:r>
        <w:rPr>
          <w:rFonts w:ascii="Times New Roman"/>
          <w:b w:val="false"/>
          <w:i w:val="false"/>
          <w:color w:val="000000"/>
          <w:sz w:val="28"/>
        </w:rPr>
        <w:t>
      маршрутты айқындайтын негізгі нүктелер;</w:t>
      </w:r>
    </w:p>
    <w:p>
      <w:pPr>
        <w:spacing w:after="0"/>
        <w:ind w:left="0"/>
        <w:jc w:val="both"/>
      </w:pPr>
      <w:r>
        <w:rPr>
          <w:rFonts w:ascii="Times New Roman"/>
          <w:b w:val="false"/>
          <w:i w:val="false"/>
          <w:color w:val="000000"/>
          <w:sz w:val="28"/>
        </w:rPr>
        <w:t>
      ең жақын градусқа дейінгі дәлдікпен маршруттың (маршруттардың әрбір учаскесінің бойындағы жол сызығы немесе радиал;</w:t>
      </w:r>
    </w:p>
    <w:p>
      <w:pPr>
        <w:spacing w:after="0"/>
        <w:ind w:left="0"/>
        <w:jc w:val="both"/>
      </w:pPr>
      <w:r>
        <w:rPr>
          <w:rFonts w:ascii="Times New Roman"/>
          <w:b w:val="false"/>
          <w:i w:val="false"/>
          <w:color w:val="000000"/>
          <w:sz w:val="28"/>
        </w:rPr>
        <w:t>
      ең жақын километрге немесе теңіздік мильге дейінгі дәлдікпен негізгі нүктелер арасындағы қашықтық;</w:t>
      </w:r>
    </w:p>
    <w:p>
      <w:pPr>
        <w:spacing w:after="0"/>
        <w:ind w:left="0"/>
        <w:jc w:val="both"/>
      </w:pPr>
      <w:r>
        <w:rPr>
          <w:rFonts w:ascii="Times New Roman"/>
          <w:b w:val="false"/>
          <w:i w:val="false"/>
          <w:color w:val="000000"/>
          <w:sz w:val="28"/>
        </w:rPr>
        <w:t>
      маршруттағы немесе маршрут учаскелеріндегі кедергілерден ұшып өтудің ең төменгі абсолюттік биіктіктері және көбірек мәнге дейін дөңгелектелген ең жақын 50 метрге немесе 100 футқа дейінгі дәлдіктегі схемада көзделген абсолюттік биіктіктер және, егер белгіленген болса, ұшу эшелондарына қатысты шектеулер;</w:t>
      </w:r>
    </w:p>
    <w:p>
      <w:pPr>
        <w:spacing w:after="0"/>
        <w:ind w:left="0"/>
        <w:jc w:val="both"/>
      </w:pPr>
      <w:r>
        <w:rPr>
          <w:rFonts w:ascii="Times New Roman"/>
          <w:b w:val="false"/>
          <w:i w:val="false"/>
          <w:color w:val="000000"/>
          <w:sz w:val="28"/>
        </w:rPr>
        <w:t>
      егер карта масштабта орындалса және ұшып келу кезінде радиолокациялық бағыттау қамтамасыз етілсе, көбірек мәнге дейін дөңгелектелген ең жақын 50 метрге немесе 100 футқа дейінгі дәлдіктегі анық белгі қойып белгіленген ең төменгі абсолюттік биіктіктер;</w:t>
      </w:r>
    </w:p>
    <w:p>
      <w:pPr>
        <w:spacing w:after="0"/>
        <w:ind w:left="0"/>
        <w:jc w:val="both"/>
      </w:pPr>
      <w:r>
        <w:rPr>
          <w:rFonts w:ascii="Times New Roman"/>
          <w:b w:val="false"/>
          <w:i w:val="false"/>
          <w:color w:val="000000"/>
          <w:sz w:val="28"/>
        </w:rPr>
        <w:t>
      2) маршрутпен (маршруттармен) байланысты радионавигациялық құрал (радионавигациялық құралдар), оның ішінде:</w:t>
      </w:r>
    </w:p>
    <w:p>
      <w:pPr>
        <w:spacing w:after="0"/>
        <w:ind w:left="0"/>
        <w:jc w:val="both"/>
      </w:pPr>
      <w:r>
        <w:rPr>
          <w:rFonts w:ascii="Times New Roman"/>
          <w:b w:val="false"/>
          <w:i w:val="false"/>
          <w:color w:val="000000"/>
          <w:sz w:val="28"/>
        </w:rPr>
        <w:t>
      егер радионавигациялық құрал қалыпты навигация үшін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Морзе коды;</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DМЕ үшін, 30 метрге (100 фут) дейінгі дәлдікпен тарататын DМЕ антеннасының арналары мен асып түсуі;</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w:t>
      </w:r>
    </w:p>
    <w:p>
      <w:pPr>
        <w:spacing w:after="0"/>
        <w:ind w:left="0"/>
        <w:jc w:val="both"/>
      </w:pPr>
      <w:r>
        <w:rPr>
          <w:rFonts w:ascii="Times New Roman"/>
          <w:b w:val="false"/>
          <w:i w:val="false"/>
          <w:color w:val="000000"/>
          <w:sz w:val="28"/>
        </w:rPr>
        <w:t>
      ашып жазылған атауы;</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3) радионавигациялық құралдың орналасқан жері бойынша белгіленбеген негізгі нүктелер, соның ішінде:</w:t>
      </w:r>
    </w:p>
    <w:p>
      <w:pPr>
        <w:spacing w:after="0"/>
        <w:ind w:left="0"/>
        <w:jc w:val="both"/>
      </w:pPr>
      <w:r>
        <w:rPr>
          <w:rFonts w:ascii="Times New Roman"/>
          <w:b w:val="false"/>
          <w:i w:val="false"/>
          <w:color w:val="000000"/>
          <w:sz w:val="28"/>
        </w:rPr>
        <w:t>
      егер негізгі нүкте қалыпты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градустар, минуттар және секундтардағы географиялық координаталар;</w:t>
      </w:r>
    </w:p>
    <w:p>
      <w:pPr>
        <w:spacing w:after="0"/>
        <w:ind w:left="0"/>
        <w:jc w:val="both"/>
      </w:pPr>
      <w:r>
        <w:rPr>
          <w:rFonts w:ascii="Times New Roman"/>
          <w:b w:val="false"/>
          <w:i w:val="false"/>
          <w:color w:val="000000"/>
          <w:sz w:val="28"/>
        </w:rPr>
        <w:t>
      тірек радионавигациялық құралдан 0,1 º дейінгі дәлдікпен пеленг;</w:t>
      </w:r>
    </w:p>
    <w:p>
      <w:pPr>
        <w:spacing w:after="0"/>
        <w:ind w:left="0"/>
        <w:jc w:val="both"/>
      </w:pPr>
      <w:r>
        <w:rPr>
          <w:rFonts w:ascii="Times New Roman"/>
          <w:b w:val="false"/>
          <w:i w:val="false"/>
          <w:color w:val="000000"/>
          <w:sz w:val="28"/>
        </w:rPr>
        <w:t>
      тірек радионавигациялық құралдан 0,2 км (0,1 т. миль) дейінгі дәлдікпен қашықтық;</w:t>
      </w:r>
    </w:p>
    <w:p>
      <w:pPr>
        <w:spacing w:after="0"/>
        <w:ind w:left="0"/>
        <w:jc w:val="both"/>
      </w:pPr>
      <w:r>
        <w:rPr>
          <w:rFonts w:ascii="Times New Roman"/>
          <w:b w:val="false"/>
          <w:i w:val="false"/>
          <w:color w:val="000000"/>
          <w:sz w:val="28"/>
        </w:rPr>
        <w:t>
      тірек радионавигациялық құралдың белгіленуі;</w:t>
      </w:r>
    </w:p>
    <w:p>
      <w:pPr>
        <w:spacing w:after="0"/>
        <w:ind w:left="0"/>
        <w:jc w:val="both"/>
      </w:pPr>
      <w:r>
        <w:rPr>
          <w:rFonts w:ascii="Times New Roman"/>
          <w:b w:val="false"/>
          <w:i w:val="false"/>
          <w:color w:val="000000"/>
          <w:sz w:val="28"/>
        </w:rPr>
        <w:t>
      егер негізгі нүкте аймақтық навигация үшін пайдаланылса:</w:t>
      </w:r>
    </w:p>
    <w:p>
      <w:pPr>
        <w:spacing w:after="0"/>
        <w:ind w:left="0"/>
        <w:jc w:val="both"/>
      </w:pPr>
      <w:r>
        <w:rPr>
          <w:rFonts w:ascii="Times New Roman"/>
          <w:b w:val="false"/>
          <w:i w:val="false"/>
          <w:color w:val="000000"/>
          <w:sz w:val="28"/>
        </w:rPr>
        <w:t>
      кодтық атауы;</w:t>
      </w:r>
    </w:p>
    <w:p>
      <w:pPr>
        <w:spacing w:after="0"/>
        <w:ind w:left="0"/>
        <w:jc w:val="both"/>
      </w:pPr>
      <w:r>
        <w:rPr>
          <w:rFonts w:ascii="Times New Roman"/>
          <w:b w:val="false"/>
          <w:i w:val="false"/>
          <w:color w:val="000000"/>
          <w:sz w:val="28"/>
        </w:rPr>
        <w:t>
      4) күту аймағында қолданылатын ұшу схемалары;</w:t>
      </w:r>
    </w:p>
    <w:p>
      <w:pPr>
        <w:spacing w:after="0"/>
        <w:ind w:left="0"/>
        <w:jc w:val="both"/>
      </w:pPr>
      <w:r>
        <w:rPr>
          <w:rFonts w:ascii="Times New Roman"/>
          <w:b w:val="false"/>
          <w:i w:val="false"/>
          <w:color w:val="000000"/>
          <w:sz w:val="28"/>
        </w:rPr>
        <w:t>
      5) көбірек мәнге дейін дөңгелектелген ең жақын 50 метрге немесе 100 футқа дейінгі дәлдіктегі ауысудың абсолюттік/салыстырмалы биіктігі;</w:t>
      </w:r>
    </w:p>
    <w:p>
      <w:pPr>
        <w:spacing w:after="0"/>
        <w:ind w:left="0"/>
        <w:jc w:val="both"/>
      </w:pPr>
      <w:r>
        <w:rPr>
          <w:rFonts w:ascii="Times New Roman"/>
          <w:b w:val="false"/>
          <w:i w:val="false"/>
          <w:color w:val="000000"/>
          <w:sz w:val="28"/>
        </w:rPr>
        <w:t>
      6) егер олар белгіленген болса, аймақтағы жылдамдық бойынша шектеулер;</w:t>
      </w:r>
    </w:p>
    <w:p>
      <w:pPr>
        <w:spacing w:after="0"/>
        <w:ind w:left="0"/>
        <w:jc w:val="both"/>
      </w:pPr>
      <w:r>
        <w:rPr>
          <w:rFonts w:ascii="Times New Roman"/>
          <w:b w:val="false"/>
          <w:i w:val="false"/>
          <w:color w:val="000000"/>
          <w:sz w:val="28"/>
        </w:rPr>
        <w:t>
      7) егер олар белгіленген болса, кез келген шектеулермен қоса навигациялық ерекшеліктің (ерекшеліктердің) белгісі;</w:t>
      </w:r>
    </w:p>
    <w:p>
      <w:pPr>
        <w:spacing w:after="0"/>
        <w:ind w:left="0"/>
        <w:jc w:val="both"/>
      </w:pPr>
      <w:r>
        <w:rPr>
          <w:rFonts w:ascii="Times New Roman"/>
          <w:b w:val="false"/>
          <w:i w:val="false"/>
          <w:color w:val="000000"/>
          <w:sz w:val="28"/>
        </w:rPr>
        <w:t>
      8) хабарламалар мен "сұрау салу бойынша" хабарламаларды міндетті таратудың барлық бақылау пункттері;</w:t>
      </w:r>
    </w:p>
    <w:p>
      <w:pPr>
        <w:spacing w:after="0"/>
        <w:ind w:left="0"/>
        <w:jc w:val="both"/>
      </w:pPr>
      <w:r>
        <w:rPr>
          <w:rFonts w:ascii="Times New Roman"/>
          <w:b w:val="false"/>
          <w:i w:val="false"/>
          <w:color w:val="000000"/>
          <w:sz w:val="28"/>
        </w:rPr>
        <w:t>
      9) байланыс қағидалары, оның ішінде:</w:t>
      </w:r>
    </w:p>
    <w:p>
      <w:pPr>
        <w:spacing w:after="0"/>
        <w:ind w:left="0"/>
        <w:jc w:val="both"/>
      </w:pPr>
      <w:r>
        <w:rPr>
          <w:rFonts w:ascii="Times New Roman"/>
          <w:b w:val="false"/>
          <w:i w:val="false"/>
          <w:color w:val="000000"/>
          <w:sz w:val="28"/>
        </w:rPr>
        <w:t>
      ӘҚҚ органының (органдарының) шақыру белгісі;</w:t>
      </w:r>
    </w:p>
    <w:p>
      <w:pPr>
        <w:spacing w:after="0"/>
        <w:ind w:left="0"/>
        <w:jc w:val="both"/>
      </w:pPr>
      <w:r>
        <w:rPr>
          <w:rFonts w:ascii="Times New Roman"/>
          <w:b w:val="false"/>
          <w:i w:val="false"/>
          <w:color w:val="000000"/>
          <w:sz w:val="28"/>
        </w:rPr>
        <w:t>
      жиілігі;</w:t>
      </w:r>
    </w:p>
    <w:p>
      <w:pPr>
        <w:spacing w:after="0"/>
        <w:ind w:left="0"/>
        <w:jc w:val="both"/>
      </w:pPr>
      <w:r>
        <w:rPr>
          <w:rFonts w:ascii="Times New Roman"/>
          <w:b w:val="false"/>
          <w:i w:val="false"/>
          <w:color w:val="000000"/>
          <w:sz w:val="28"/>
        </w:rPr>
        <w:t>
      қажет болған жағдайда, қабылдау және жауап беру деректерін енгізу;</w:t>
      </w:r>
    </w:p>
    <w:p>
      <w:pPr>
        <w:spacing w:after="0"/>
        <w:ind w:left="0"/>
        <w:jc w:val="both"/>
      </w:pPr>
      <w:r>
        <w:rPr>
          <w:rFonts w:ascii="Times New Roman"/>
          <w:b w:val="false"/>
          <w:i w:val="false"/>
          <w:color w:val="000000"/>
          <w:sz w:val="28"/>
        </w:rPr>
        <w:t>
      10) "флайовер" негізгі нүктелерін көрсету.</w:t>
      </w:r>
    </w:p>
    <w:p>
      <w:pPr>
        <w:spacing w:after="0"/>
        <w:ind w:left="0"/>
        <w:jc w:val="both"/>
      </w:pPr>
      <w:r>
        <w:rPr>
          <w:rFonts w:ascii="Times New Roman"/>
          <w:b w:val="false"/>
          <w:i w:val="false"/>
          <w:color w:val="000000"/>
          <w:sz w:val="28"/>
        </w:rPr>
        <w:t>
      Аэронавигациялық деректер базасымен байланысты талаптар. Навигациялық деректер қорын кодтауды қамтамасыз ететін тиісті деректер картаның арғы бетіне немесе тиісті сілтемелері көрсетіле отырып, жеке парақта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83-тармақтары</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"82. Аэронавигациялық деректер.</w:t>
      </w:r>
    </w:p>
    <w:bookmarkEnd w:id="33"/>
    <w:p>
      <w:pPr>
        <w:spacing w:after="0"/>
        <w:ind w:left="0"/>
        <w:jc w:val="both"/>
      </w:pPr>
      <w:r>
        <w:rPr>
          <w:rFonts w:ascii="Times New Roman"/>
          <w:b w:val="false"/>
          <w:i w:val="false"/>
          <w:color w:val="000000"/>
          <w:sz w:val="28"/>
        </w:rPr>
        <w:t>
      Әуеайлақтар. Сипаттық белгілері әуеден жақсы көрінетін барлық әуеайлақтар тиісті шартты белгімен белгіленеді. Қараусыз қалған әуеайлақтардың белгісі "Қараусыз қалған" белгісімен қоса жүреді.</w:t>
      </w:r>
    </w:p>
    <w:p>
      <w:pPr>
        <w:spacing w:after="0"/>
        <w:ind w:left="0"/>
        <w:jc w:val="both"/>
      </w:pPr>
      <w:r>
        <w:rPr>
          <w:rFonts w:ascii="Times New Roman"/>
          <w:b w:val="false"/>
          <w:i w:val="false"/>
          <w:color w:val="000000"/>
          <w:sz w:val="28"/>
        </w:rPr>
        <w:t>
      ҰҚЖ схемасы мыналар үшін (жеткілікті түрде үлкен масштабта көрнекіліктер үшін) келтіріледі:</w:t>
      </w:r>
    </w:p>
    <w:p>
      <w:pPr>
        <w:spacing w:after="0"/>
        <w:ind w:left="0"/>
        <w:jc w:val="both"/>
      </w:pPr>
      <w:r>
        <w:rPr>
          <w:rFonts w:ascii="Times New Roman"/>
          <w:b w:val="false"/>
          <w:i w:val="false"/>
          <w:color w:val="000000"/>
          <w:sz w:val="28"/>
        </w:rPr>
        <w:t>
      1) аталған тәртіп қолданылатын әуеайлақ;</w:t>
      </w:r>
    </w:p>
    <w:p>
      <w:pPr>
        <w:spacing w:after="0"/>
        <w:ind w:left="0"/>
        <w:jc w:val="both"/>
      </w:pPr>
      <w:r>
        <w:rPr>
          <w:rFonts w:ascii="Times New Roman"/>
          <w:b w:val="false"/>
          <w:i w:val="false"/>
          <w:color w:val="000000"/>
          <w:sz w:val="28"/>
        </w:rPr>
        <w:t>
      2) әуе қозғалысының схемасына әсер ететін немесе қолайсыз ауа райы жағдайларында олар межелі әуеайлақ деп есептелуі мүмкін болып орналасқан әуеайлақтар.</w:t>
      </w:r>
    </w:p>
    <w:p>
      <w:pPr>
        <w:spacing w:after="0"/>
        <w:ind w:left="0"/>
        <w:jc w:val="both"/>
      </w:pPr>
      <w:r>
        <w:rPr>
          <w:rFonts w:ascii="Times New Roman"/>
          <w:b w:val="false"/>
          <w:i w:val="false"/>
          <w:color w:val="000000"/>
          <w:sz w:val="28"/>
        </w:rPr>
        <w:t>
      Әуеайлақтың асып түсуі ең жақын метр немесе фунтқа дейінгі дәлдікпен картаның ашық жерінде көрсетіледі.</w:t>
      </w:r>
    </w:p>
    <w:p>
      <w:pPr>
        <w:spacing w:after="0"/>
        <w:ind w:left="0"/>
        <w:jc w:val="both"/>
      </w:pPr>
      <w:r>
        <w:rPr>
          <w:rFonts w:ascii="Times New Roman"/>
          <w:b w:val="false"/>
          <w:i w:val="false"/>
          <w:color w:val="000000"/>
          <w:sz w:val="28"/>
        </w:rPr>
        <w:t>
      Картада ҰҚЖ табалдырығының артуы немесе, тиісті жағдайларда, ең жақын метр немесе фунтқа дейінгі дәлдікпен қону аймағы артуының ең үлкен мәні көрсетіледі.</w:t>
      </w:r>
    </w:p>
    <w:p>
      <w:pPr>
        <w:spacing w:after="0"/>
        <w:ind w:left="0"/>
        <w:jc w:val="both"/>
      </w:pPr>
      <w:r>
        <w:rPr>
          <w:rFonts w:ascii="Times New Roman"/>
          <w:b w:val="false"/>
          <w:i w:val="false"/>
          <w:color w:val="000000"/>
          <w:sz w:val="28"/>
        </w:rPr>
        <w:t>
      Кедергілер. Карта жоспарының түрінде кедергілер көрсетіледі.</w:t>
      </w:r>
    </w:p>
    <w:p>
      <w:pPr>
        <w:spacing w:after="0"/>
        <w:ind w:left="0"/>
        <w:jc w:val="both"/>
      </w:pPr>
      <w:r>
        <w:rPr>
          <w:rFonts w:ascii="Times New Roman"/>
          <w:b w:val="false"/>
          <w:i w:val="false"/>
          <w:color w:val="000000"/>
          <w:sz w:val="28"/>
        </w:rPr>
        <w:t>
      Кедергілердің жоғарғы нүктелерінің артуы бір метр немесе бір фунтқа дейінгі дәлдікпен көрсетіледі (дөңгелектеу арту жағында жүргізіледі).</w:t>
      </w:r>
    </w:p>
    <w:p>
      <w:pPr>
        <w:spacing w:after="0"/>
        <w:ind w:left="0"/>
        <w:jc w:val="both"/>
      </w:pPr>
      <w:r>
        <w:rPr>
          <w:rFonts w:ascii="Times New Roman"/>
          <w:b w:val="false"/>
          <w:i w:val="false"/>
          <w:color w:val="000000"/>
          <w:sz w:val="28"/>
        </w:rPr>
        <w:t>
      Орташа теңіз деңгейіне емес, өзге бастапқы деңгейге қатысты, бастапқы есептік деңгей үшін кедергілердің биіктіктерін белгілеу кезінде әуеайлақтың артуы қолданылады; табалдырықтың артуы 2 метр (7 фут) аспайтын жабдықталған ҰҚЖ бар әуеайлақтарда әуеайлақтың асып түсу мәнінен аз болған жағдайда, бастапқы есептік деңгей үшін ҰҚЖ табалдырығының артуы қолданылады, оған аспаптар бойынша қонуға кіру жүргізіледі.</w:t>
      </w:r>
    </w:p>
    <w:p>
      <w:pPr>
        <w:spacing w:after="0"/>
        <w:ind w:left="0"/>
        <w:jc w:val="both"/>
      </w:pPr>
      <w:r>
        <w:rPr>
          <w:rFonts w:ascii="Times New Roman"/>
          <w:b w:val="false"/>
          <w:i w:val="false"/>
          <w:color w:val="000000"/>
          <w:sz w:val="28"/>
        </w:rPr>
        <w:t>
      Теңіздің орта деңгейінен басқа бастапқы деңгей қолданылған жағдайда, ол туралы картаның ашық жерінде тиісті белгілер қойылады.</w:t>
      </w:r>
    </w:p>
    <w:p>
      <w:pPr>
        <w:spacing w:after="0"/>
        <w:ind w:left="0"/>
        <w:jc w:val="both"/>
      </w:pPr>
      <w:r>
        <w:rPr>
          <w:rFonts w:ascii="Times New Roman"/>
          <w:b w:val="false"/>
          <w:i w:val="false"/>
          <w:color w:val="000000"/>
          <w:sz w:val="28"/>
        </w:rPr>
        <w:t>
      1-санат бойынша қонуға дәл кіру үшін жабдықталған ҰҚЖ үшін кедергілерден бос аймақ белгіленбеген жағдайда, ол туралы көрсетіледі.</w:t>
      </w:r>
    </w:p>
    <w:p>
      <w:pPr>
        <w:spacing w:after="0"/>
        <w:ind w:left="0"/>
        <w:jc w:val="both"/>
      </w:pPr>
      <w:r>
        <w:rPr>
          <w:rFonts w:ascii="Times New Roman"/>
          <w:b w:val="false"/>
          <w:i w:val="false"/>
          <w:color w:val="000000"/>
          <w:sz w:val="28"/>
        </w:rPr>
        <w:t>
      Көзбен шолу учаскенің (VSS) бетінен шығатын кедергілер картада көрсетіледі.</w:t>
      </w:r>
    </w:p>
    <w:p>
      <w:pPr>
        <w:spacing w:after="0"/>
        <w:ind w:left="0"/>
        <w:jc w:val="both"/>
      </w:pPr>
      <w:r>
        <w:rPr>
          <w:rFonts w:ascii="Times New Roman"/>
          <w:b w:val="false"/>
          <w:i w:val="false"/>
          <w:color w:val="000000"/>
          <w:sz w:val="28"/>
        </w:rPr>
        <w:t>
      Тыйым салынған аймақтар, ұшуға шектелген аймақтар және қауіпті аймақтар. Ұшу схемаларын орындауға әсер етуі мүмкін тыйым салынған аймақтар, ұшуға шектелген аймақтар немесе қауіпті аймақтар өзінің белгілері мен тік шекараларымен көрсетіледі.</w:t>
      </w:r>
    </w:p>
    <w:p>
      <w:pPr>
        <w:spacing w:after="0"/>
        <w:ind w:left="0"/>
        <w:jc w:val="both"/>
      </w:pPr>
      <w:r>
        <w:rPr>
          <w:rFonts w:ascii="Times New Roman"/>
          <w:b w:val="false"/>
          <w:i w:val="false"/>
          <w:color w:val="000000"/>
          <w:sz w:val="28"/>
        </w:rPr>
        <w:t>
      Радиобайланыс құралдары және навигациялық құралдар. Картада аспаптар бойынша қонуға кіру үшін қажетті радионавигациялық құралдар, олардың жиіліктері, жол сызықтары бойынша белгілері мен бағыттау сипаттамалары, егер ондайлар бар болса, көрсетіледі. Бірнеше станциялар орналасқан қонуға кірудің соңғы учаскесінің жол сызығындағы схемалар болған жағдайда, картада жол сызығы бойымен бағыттау үшін қолдануға жататын құрал көрсетіледі. Бұдан басқа, мүмкін болған жағдайда, қонуға кіру картасынан схемада қолданылмайтын құралдар алынып тасталады.</w:t>
      </w:r>
    </w:p>
    <w:p>
      <w:pPr>
        <w:spacing w:after="0"/>
        <w:ind w:left="0"/>
        <w:jc w:val="both"/>
      </w:pPr>
      <w:r>
        <w:rPr>
          <w:rFonts w:ascii="Times New Roman"/>
          <w:b w:val="false"/>
          <w:i w:val="false"/>
          <w:color w:val="000000"/>
          <w:sz w:val="28"/>
        </w:rPr>
        <w:t>
      Егер радионавигациялық құрал аймақтық навигация үшін негізгі нүкте ретінде пайдаланылса, тек оның атауы ашық мәтінмен және белгіленуі көрсетіледі.</w:t>
      </w:r>
    </w:p>
    <w:p>
      <w:pPr>
        <w:spacing w:after="0"/>
        <w:ind w:left="0"/>
        <w:jc w:val="both"/>
      </w:pPr>
      <w:r>
        <w:rPr>
          <w:rFonts w:ascii="Times New Roman"/>
          <w:b w:val="false"/>
          <w:i w:val="false"/>
          <w:color w:val="000000"/>
          <w:sz w:val="28"/>
        </w:rPr>
        <w:t>
      Картаға қонуға кіру бастапқы кезеңінің соңғы нүктесі (IAF), қонуға кіру аралық кезеңінің соңғы нүктесі (IF), қонуға кіру соңғы кезеңінің соңы нүктесі (FAF) (немесе ILS бойынша қонуға кіру схемасына арналған қонуға кіру соңғы кезеңінің нүктесі (FAP), екінші айналымға кету нүктесі (MAPt), егер ол болса, және басқа да соңғы нүктелер немесе схемаға кіретін нүктелер белгіленеді және көрсетіледі.</w:t>
      </w:r>
    </w:p>
    <w:p>
      <w:pPr>
        <w:spacing w:after="0"/>
        <w:ind w:left="0"/>
        <w:jc w:val="both"/>
      </w:pPr>
      <w:r>
        <w:rPr>
          <w:rFonts w:ascii="Times New Roman"/>
          <w:b w:val="false"/>
          <w:i w:val="false"/>
          <w:color w:val="000000"/>
          <w:sz w:val="28"/>
        </w:rPr>
        <w:t>
      Картаға жол сызықтары болған жағдайда оған бағыттау сипаттамаларын көрсете отырып, қосымша әуеайлаққа кету кезінде пайдаланылуы мүмкін радионавигациялық құралдар түседі немесе көрсетіледі.</w:t>
      </w:r>
    </w:p>
    <w:p>
      <w:pPr>
        <w:spacing w:after="0"/>
        <w:ind w:left="0"/>
        <w:jc w:val="both"/>
      </w:pPr>
      <w:r>
        <w:rPr>
          <w:rFonts w:ascii="Times New Roman"/>
          <w:b w:val="false"/>
          <w:i w:val="false"/>
          <w:color w:val="000000"/>
          <w:sz w:val="28"/>
        </w:rPr>
        <w:t>
      Картада аспаптар бойынша қонуға кіруді орындау үшін қажетті радиобайланыс құралдарының жиіліктері және шақыру белгілері көрсетіледі.</w:t>
      </w:r>
    </w:p>
    <w:p>
      <w:pPr>
        <w:spacing w:after="0"/>
        <w:ind w:left="0"/>
        <w:jc w:val="both"/>
      </w:pPr>
      <w:r>
        <w:rPr>
          <w:rFonts w:ascii="Times New Roman"/>
          <w:b w:val="false"/>
          <w:i w:val="false"/>
          <w:color w:val="000000"/>
          <w:sz w:val="28"/>
        </w:rPr>
        <w:t>
      Картада егер деректер аспаптар бойынша қонуға кіру үшін қажет болса әрбір радионавигациялық құралдан әуеайлаққа дейінгі арақашықтық ең жақын километрге немесе теңіздік мильға дейінгі дәлдікпен көрсетіледі. Егер жол сызықтары бойынша бағыттау құралдарының еш бірі әуеайлаққа пеленгті көрсетпесе ол да картада ең жақын градустағы дәлдікпен көрсетіледі.</w:t>
      </w:r>
    </w:p>
    <w:p>
      <w:pPr>
        <w:spacing w:after="0"/>
        <w:ind w:left="0"/>
        <w:jc w:val="both"/>
      </w:pPr>
      <w:r>
        <w:rPr>
          <w:rFonts w:ascii="Times New Roman"/>
          <w:b w:val="false"/>
          <w:i w:val="false"/>
          <w:color w:val="000000"/>
          <w:sz w:val="28"/>
        </w:rPr>
        <w:t>
      Сектордағы ең төменгі абсолюттік биіктігі немесе әуеайлақ ауданына келудің абсолюттік биіктігі. Картада қай секторға жататындығы анық көрсетіле отырып өкілетті орган белгілеген сектордағы ең төмен абсолюттік биіктігі немесе әуеайлақ ауданына келудің абсолюттік биіктігі көрсетіледі.</w:t>
      </w:r>
    </w:p>
    <w:p>
      <w:pPr>
        <w:spacing w:after="0"/>
        <w:ind w:left="0"/>
        <w:jc w:val="both"/>
      </w:pPr>
      <w:r>
        <w:rPr>
          <w:rFonts w:ascii="Times New Roman"/>
          <w:b w:val="false"/>
          <w:i w:val="false"/>
          <w:color w:val="000000"/>
          <w:sz w:val="28"/>
        </w:rPr>
        <w:t>
      Схеманың жол сызықтарының бейнеленуі. Жоспардағы көрінісі мынадай әдістермен бейнеленетін төменде аталған мәліметтерден тұрады:</w:t>
      </w:r>
    </w:p>
    <w:p>
      <w:pPr>
        <w:spacing w:after="0"/>
        <w:ind w:left="0"/>
        <w:jc w:val="both"/>
      </w:pPr>
      <w:r>
        <w:rPr>
          <w:rFonts w:ascii="Times New Roman"/>
          <w:b w:val="false"/>
          <w:i w:val="false"/>
          <w:color w:val="000000"/>
          <w:sz w:val="28"/>
        </w:rPr>
        <w:t>
      3) ұшу бағытын көрсететін бағыттауыштары бар тұтас сызықтар арқылы қонуға кіру кезіндегі жол сызықтары;</w:t>
      </w:r>
    </w:p>
    <w:p>
      <w:pPr>
        <w:spacing w:after="0"/>
        <w:ind w:left="0"/>
        <w:jc w:val="both"/>
      </w:pPr>
      <w:r>
        <w:rPr>
          <w:rFonts w:ascii="Times New Roman"/>
          <w:b w:val="false"/>
          <w:i w:val="false"/>
          <w:color w:val="000000"/>
          <w:sz w:val="28"/>
        </w:rPr>
        <w:t>
      4) стрелкалары бар үзік сызықтар арқылы екінші айналымға кету кезіндегі жол сызықтары;</w:t>
      </w:r>
    </w:p>
    <w:p>
      <w:pPr>
        <w:spacing w:after="0"/>
        <w:ind w:left="0"/>
        <w:jc w:val="both"/>
      </w:pPr>
      <w:r>
        <w:rPr>
          <w:rFonts w:ascii="Times New Roman"/>
          <w:b w:val="false"/>
          <w:i w:val="false"/>
          <w:color w:val="000000"/>
          <w:sz w:val="28"/>
        </w:rPr>
        <w:t>
      5) нүктелі үзік сызықтар және бағыттауыштар арқылы схеманың кез келген қосымша жол сызықтары;</w:t>
      </w:r>
    </w:p>
    <w:p>
      <w:pPr>
        <w:spacing w:after="0"/>
        <w:ind w:left="0"/>
        <w:jc w:val="both"/>
      </w:pPr>
      <w:r>
        <w:rPr>
          <w:rFonts w:ascii="Times New Roman"/>
          <w:b w:val="false"/>
          <w:i w:val="false"/>
          <w:color w:val="000000"/>
          <w:sz w:val="28"/>
        </w:rPr>
        <w:t>
      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7) жол сызықтары бойынша бағыттау радиоқұралдары болмаған жағдайда қонуға кірудің соңғы кезеңінде пайдаланылатын радионавигациялық құралдардан әуеайлақтағы магнитті пеленгтің ең жақын градусына дейінгі дәлдікпен көрсетіледі;</w:t>
      </w:r>
    </w:p>
    <w:p>
      <w:pPr>
        <w:spacing w:after="0"/>
        <w:ind w:left="0"/>
        <w:jc w:val="both"/>
      </w:pPr>
      <w:r>
        <w:rPr>
          <w:rFonts w:ascii="Times New Roman"/>
          <w:b w:val="false"/>
          <w:i w:val="false"/>
          <w:color w:val="000000"/>
          <w:sz w:val="28"/>
        </w:rPr>
        <w:t>
      8) көзбен шолу маневрлеріне (айналып ұшу) тыйым салынатын кез келген сектордың шекаралары;</w:t>
      </w:r>
    </w:p>
    <w:p>
      <w:pPr>
        <w:spacing w:after="0"/>
        <w:ind w:left="0"/>
        <w:jc w:val="both"/>
      </w:pPr>
      <w:r>
        <w:rPr>
          <w:rFonts w:ascii="Times New Roman"/>
          <w:b w:val="false"/>
          <w:i w:val="false"/>
          <w:color w:val="000000"/>
          <w:sz w:val="28"/>
        </w:rPr>
        <w:t>
      9) белгілі жағдайларда күту аймағында ұшу схемасы және қонуға кіру мен екінші айналымға кетуге байланысты ұшу аймағында ұшудың ең төмен абсолюттік/салыстырмалы биіктігі;</w:t>
      </w:r>
    </w:p>
    <w:p>
      <w:pPr>
        <w:spacing w:after="0"/>
        <w:ind w:left="0"/>
        <w:jc w:val="both"/>
      </w:pPr>
      <w:r>
        <w:rPr>
          <w:rFonts w:ascii="Times New Roman"/>
          <w:b w:val="false"/>
          <w:i w:val="false"/>
          <w:color w:val="000000"/>
          <w:sz w:val="28"/>
        </w:rPr>
        <w:t>
      10) қажеттілігіне қарай картаның бетінде көрінетін жерінде көрсетілетін тиісті ескертулер;</w:t>
      </w:r>
    </w:p>
    <w:p>
      <w:pPr>
        <w:spacing w:after="0"/>
        <w:ind w:left="0"/>
        <w:jc w:val="both"/>
      </w:pPr>
      <w:r>
        <w:rPr>
          <w:rFonts w:ascii="Times New Roman"/>
          <w:b w:val="false"/>
          <w:i w:val="false"/>
          <w:color w:val="000000"/>
          <w:sz w:val="28"/>
        </w:rPr>
        <w:t>
      11) "флайовер" негізгі нүктелерін көрсету.</w:t>
      </w:r>
    </w:p>
    <w:p>
      <w:pPr>
        <w:spacing w:after="0"/>
        <w:ind w:left="0"/>
        <w:jc w:val="both"/>
      </w:pPr>
      <w:r>
        <w:rPr>
          <w:rFonts w:ascii="Times New Roman"/>
          <w:b w:val="false"/>
          <w:i w:val="false"/>
          <w:color w:val="000000"/>
          <w:sz w:val="28"/>
        </w:rPr>
        <w:t>
      Пішін, әдетте, жоспардағы бейнесінен кіші болып бейнеленуі және мына мәліметтерді қамтуы тиіс:</w:t>
      </w:r>
    </w:p>
    <w:p>
      <w:pPr>
        <w:spacing w:after="0"/>
        <w:ind w:left="0"/>
        <w:jc w:val="both"/>
      </w:pPr>
      <w:r>
        <w:rPr>
          <w:rFonts w:ascii="Times New Roman"/>
          <w:b w:val="false"/>
          <w:i w:val="false"/>
          <w:color w:val="000000"/>
          <w:sz w:val="28"/>
        </w:rPr>
        <w:t>
      12) әуеайлақ – әуеайлақтан асу деңгейінде тұтас тікбұрыш түрінде;</w:t>
      </w:r>
    </w:p>
    <w:p>
      <w:pPr>
        <w:spacing w:after="0"/>
        <w:ind w:left="0"/>
        <w:jc w:val="both"/>
      </w:pPr>
      <w:r>
        <w:rPr>
          <w:rFonts w:ascii="Times New Roman"/>
          <w:b w:val="false"/>
          <w:i w:val="false"/>
          <w:color w:val="000000"/>
          <w:sz w:val="28"/>
        </w:rPr>
        <w:t>
      13) қонуға кіру схемасының учаскелер пішіні – ұшу бағытын көрсететін бағыттауыштары бар тұтас сызықтар;</w:t>
      </w:r>
    </w:p>
    <w:p>
      <w:pPr>
        <w:spacing w:after="0"/>
        <w:ind w:left="0"/>
        <w:jc w:val="both"/>
      </w:pPr>
      <w:r>
        <w:rPr>
          <w:rFonts w:ascii="Times New Roman"/>
          <w:b w:val="false"/>
          <w:i w:val="false"/>
          <w:color w:val="000000"/>
          <w:sz w:val="28"/>
        </w:rPr>
        <w:t>
      14) екінші айналымға кету схемасының учаскелер пішіні – бағыттауыштарымен және схеманың сипаттамасымен үзік сызықтар;</w:t>
      </w:r>
    </w:p>
    <w:p>
      <w:pPr>
        <w:spacing w:after="0"/>
        <w:ind w:left="0"/>
        <w:jc w:val="both"/>
      </w:pPr>
      <w:r>
        <w:rPr>
          <w:rFonts w:ascii="Times New Roman"/>
          <w:b w:val="false"/>
          <w:i w:val="false"/>
          <w:color w:val="000000"/>
          <w:sz w:val="28"/>
        </w:rPr>
        <w:t>
      15) схеманың кез келген қосымша учаскесінің пішіні – бағыттауыштары бар үзік сызықтар;</w:t>
      </w:r>
    </w:p>
    <w:p>
      <w:pPr>
        <w:spacing w:after="0"/>
        <w:ind w:left="0"/>
        <w:jc w:val="both"/>
      </w:pPr>
      <w:r>
        <w:rPr>
          <w:rFonts w:ascii="Times New Roman"/>
          <w:b w:val="false"/>
          <w:i w:val="false"/>
          <w:color w:val="000000"/>
          <w:sz w:val="28"/>
        </w:rPr>
        <w:t>
      16) ең жақын градусқа дейінгі дәлдікпен пеленгтер, жол сызықтары, радиалдар және ең жақын оннан екі километрге немесе оннан бір теңіздік миляға дейінгі арақашықтық немесе осы схемаға қажетті уақыт;</w:t>
      </w:r>
    </w:p>
    <w:p>
      <w:pPr>
        <w:spacing w:after="0"/>
        <w:ind w:left="0"/>
        <w:jc w:val="both"/>
      </w:pPr>
      <w:r>
        <w:rPr>
          <w:rFonts w:ascii="Times New Roman"/>
          <w:b w:val="false"/>
          <w:i w:val="false"/>
          <w:color w:val="000000"/>
          <w:sz w:val="28"/>
        </w:rPr>
        <w:t>
      17) ауысудың абсолюттік биіктігін, схеманың абсолюттік/салыстырмалы биіктігін қоса осы схемалар үшін қажетті абсолюттік/салыстырмалы биіктіктер және белгіленген жерлердегі тікұшақ айлақтары қиылысуының (НСН) салыстырмалы биіктігі;</w:t>
      </w:r>
    </w:p>
    <w:p>
      <w:pPr>
        <w:spacing w:after="0"/>
        <w:ind w:left="0"/>
        <w:jc w:val="both"/>
      </w:pPr>
      <w:r>
        <w:rPr>
          <w:rFonts w:ascii="Times New Roman"/>
          <w:b w:val="false"/>
          <w:i w:val="false"/>
          <w:color w:val="000000"/>
          <w:sz w:val="28"/>
        </w:rPr>
        <w:t>
      18) келісілген жағдайларда жақын километр немесе теңіздік мильге дейін дәлдікпен стандартты бұрылуды орындау кезіндегі шекті арақашықтық;</w:t>
      </w:r>
    </w:p>
    <w:p>
      <w:pPr>
        <w:spacing w:after="0"/>
        <w:ind w:left="0"/>
        <w:jc w:val="both"/>
      </w:pPr>
      <w:r>
        <w:rPr>
          <w:rFonts w:ascii="Times New Roman"/>
          <w:b w:val="false"/>
          <w:i w:val="false"/>
          <w:color w:val="000000"/>
          <w:sz w:val="28"/>
        </w:rPr>
        <w:t>
      19) 180° бұрылуға рұқсат берілмейтін схемалар үшін қонуға кірудің аралық кезеңінің нүктесі немесе бақылау нүктесі туралы деректер;</w:t>
      </w:r>
    </w:p>
    <w:p>
      <w:pPr>
        <w:spacing w:after="0"/>
        <w:ind w:left="0"/>
        <w:jc w:val="both"/>
      </w:pPr>
      <w:r>
        <w:rPr>
          <w:rFonts w:ascii="Times New Roman"/>
          <w:b w:val="false"/>
          <w:i w:val="false"/>
          <w:color w:val="000000"/>
          <w:sz w:val="28"/>
        </w:rPr>
        <w:t>
      20) тиісті жағдайларда әуеайлақтан асуды немесе ҰҚЖ табалдырығы орналасқан нүктеден басталатын ұзындық масштабымен қоса картаның барлық ені бойынша өтетін ҰҚЖ табалдырығынан асуды көрсететін сызық.</w:t>
      </w:r>
    </w:p>
    <w:p>
      <w:pPr>
        <w:spacing w:after="0"/>
        <w:ind w:left="0"/>
        <w:jc w:val="both"/>
      </w:pPr>
      <w:r>
        <w:rPr>
          <w:rFonts w:ascii="Times New Roman"/>
          <w:b w:val="false"/>
          <w:i w:val="false"/>
          <w:color w:val="000000"/>
          <w:sz w:val="28"/>
        </w:rPr>
        <w:t>
      Әуеайлақтың пайдалану минимумдары. Картада егер мемлекетпен белгіленген болса әуеайлақтың пайдалану минимумдары көрсетіледі.</w:t>
      </w:r>
    </w:p>
    <w:p>
      <w:pPr>
        <w:spacing w:after="0"/>
        <w:ind w:left="0"/>
        <w:jc w:val="both"/>
      </w:pPr>
      <w:r>
        <w:rPr>
          <w:rFonts w:ascii="Times New Roman"/>
          <w:b w:val="false"/>
          <w:i w:val="false"/>
          <w:color w:val="000000"/>
          <w:sz w:val="28"/>
        </w:rPr>
        <w:t>
      Схема есептелген әуе кемелерінің санаты үшін кедергілерді ұшып өтудің абсолюттік/салыстырмалы биіктіктері көрсетіледі; қонуға дәл кіру схемасы жарияланатын жағдайда қажеттілігіне қарай DL санатындағы әуе кемелері үшін (қанатының көлемі 65–80 метр және/немесе дөңгелек траекториясы мен глиссадалық антеннаның арасындағы тік аралық 7–8 метр) қосымша ОСА/Н.</w:t>
      </w:r>
    </w:p>
    <w:bookmarkStart w:name="z46" w:id="34"/>
    <w:p>
      <w:pPr>
        <w:spacing w:after="0"/>
        <w:ind w:left="0"/>
        <w:jc w:val="both"/>
      </w:pPr>
      <w:r>
        <w:rPr>
          <w:rFonts w:ascii="Times New Roman"/>
          <w:b w:val="false"/>
          <w:i w:val="false"/>
          <w:color w:val="000000"/>
          <w:sz w:val="28"/>
        </w:rPr>
        <w:t>
      83. Қосымша ақпарат.</w:t>
      </w:r>
    </w:p>
    <w:bookmarkEnd w:id="34"/>
    <w:p>
      <w:pPr>
        <w:spacing w:after="0"/>
        <w:ind w:left="0"/>
        <w:jc w:val="both"/>
      </w:pPr>
      <w:r>
        <w:rPr>
          <w:rFonts w:ascii="Times New Roman"/>
          <w:b w:val="false"/>
          <w:i w:val="false"/>
          <w:color w:val="000000"/>
          <w:sz w:val="28"/>
        </w:rPr>
        <w:t>
      Егер екінші айналымға кетуді бастау нүктесі құрал немесе бақылау нүктесі мен қонуға кірудің соңғы кезеңіндегі бақылау нүктесінен тиісті қашықтықпен қонуға кірудің соңғы кезеңіндегі бақылау нүктесінен қашықтық бойынша анықталса ең жақын оннан екі километрге немесе оннан бір теңіздік мильге дейінгі дәлдікпен қашықтық және қонуға кірудің соңғы кезеңіндегі бақылау нүктесінен екінші айналымға кету нүктесіне дейінгі жол жылдамдығы мен ұшу уақыты көрсетіледі.</w:t>
      </w:r>
    </w:p>
    <w:p>
      <w:pPr>
        <w:spacing w:after="0"/>
        <w:ind w:left="0"/>
        <w:jc w:val="both"/>
      </w:pPr>
      <w:r>
        <w:rPr>
          <w:rFonts w:ascii="Times New Roman"/>
          <w:b w:val="false"/>
          <w:i w:val="false"/>
          <w:color w:val="000000"/>
          <w:sz w:val="28"/>
        </w:rPr>
        <w:t>
      Қонуға кірудің соңғы учаскесінде DМЕ пайдаланылуы тиіс болған жағдайда сәйкесінше әрбір 2 километр немесе 1 т.миль үшін абсолюттік/салыстырмалы биіктік кестесі келтіріледі.</w:t>
      </w:r>
    </w:p>
    <w:p>
      <w:pPr>
        <w:spacing w:after="0"/>
        <w:ind w:left="0"/>
        <w:jc w:val="both"/>
      </w:pPr>
      <w:r>
        <w:rPr>
          <w:rFonts w:ascii="Times New Roman"/>
          <w:b w:val="false"/>
          <w:i w:val="false"/>
          <w:color w:val="000000"/>
          <w:sz w:val="28"/>
        </w:rPr>
        <w:t>
      Қонуға кірудің соңғы кезеңіндегі бақылау нүктесінен қонуға дәл емес кіру схемаларында пайыздың ең жақын оныншы үлесіне дейінгі дәлдікпен төмендеу градиенті және жақшаның ішінде қонуға кірудің соңғы учаскесіндегі пайдаланылатын градустың ең жақын оныншы үлесіне дейінгі дәлдікпен төмендеу бұрышы көрсетіледі.</w:t>
      </w:r>
    </w:p>
    <w:p>
      <w:pPr>
        <w:spacing w:after="0"/>
        <w:ind w:left="0"/>
        <w:jc w:val="both"/>
      </w:pPr>
      <w:r>
        <w:rPr>
          <w:rFonts w:ascii="Times New Roman"/>
          <w:b w:val="false"/>
          <w:i w:val="false"/>
          <w:color w:val="000000"/>
          <w:sz w:val="28"/>
        </w:rPr>
        <w:t>
      Қонуға дәл кіру сұлбаларында және тік бағыттаумен қонуға кіру схемаларында ең жақын жарты метр немесе футқа дейінгі дәлдікпен тірек нүктесінің биіктігі және градустың ең жақын оныншы үлесіне дейінгі дәлдікпен тік жазықтықтағы траекторияның глиссада/орын бұрышы/бұрыш иілу бұрышы.</w:t>
      </w:r>
    </w:p>
    <w:p>
      <w:pPr>
        <w:spacing w:after="0"/>
        <w:ind w:left="0"/>
        <w:jc w:val="both"/>
      </w:pPr>
      <w:r>
        <w:rPr>
          <w:rFonts w:ascii="Times New Roman"/>
          <w:b w:val="false"/>
          <w:i w:val="false"/>
          <w:color w:val="000000"/>
          <w:sz w:val="28"/>
        </w:rPr>
        <w:t>
      Егер қонуға кірудің соңғы кезеңіндегі бақылау нүктесі ILS арналған қонуға кірудің соңғы кезеңіндегі нүкте бойынша анықталатын болса оның ILS жүйесіне, тиісті схемаға тек ILS курстық радиомаягының негізінде немесе оның да басқаның да негізінде қолданылатыны анық келісіледі. MLS қатысты егер FAF қонуға кірудің соңғы кезеңіндегі нүктеде көрсетілсе нақты нұсқау беріледі.</w:t>
      </w:r>
    </w:p>
    <w:p>
      <w:pPr>
        <w:spacing w:after="0"/>
        <w:ind w:left="0"/>
        <w:jc w:val="both"/>
      </w:pPr>
      <w:r>
        <w:rPr>
          <w:rFonts w:ascii="Times New Roman"/>
          <w:b w:val="false"/>
          <w:i w:val="false"/>
          <w:color w:val="000000"/>
          <w:sz w:val="28"/>
        </w:rPr>
        <w:t>
      Аспаптар бойынша қонуға кіру схемаларының кез келген түрі бойынша қонуға кірудің соңғы учаскесінде төмендеу градиент/бұрышы ең үлкен мәнінен асса ескертетін ескертпе қосылады.</w:t>
      </w:r>
    </w:p>
    <w:p>
      <w:pPr>
        <w:spacing w:after="0"/>
        <w:ind w:left="0"/>
        <w:jc w:val="both"/>
      </w:pPr>
      <w:r>
        <w:rPr>
          <w:rFonts w:ascii="Times New Roman"/>
          <w:b w:val="false"/>
          <w:i w:val="false"/>
          <w:color w:val="000000"/>
          <w:sz w:val="28"/>
        </w:rPr>
        <w:t>
      Картада бір мезгілде тәуелсіз немесе тәуелді операциялар үшін рұқсат етілген қонуға кіру схемалары көрсетілген ескертпе келтіріледі. Ескертпе пайдаланылатын ҰҚЖ-ны және олардың жақын орналасқандығы туралы ақпаратты қамтиды.</w:t>
      </w:r>
    </w:p>
    <w:p>
      <w:pPr>
        <w:spacing w:after="0"/>
        <w:ind w:left="0"/>
        <w:jc w:val="both"/>
      </w:pPr>
      <w:r>
        <w:rPr>
          <w:rFonts w:ascii="Times New Roman"/>
          <w:b w:val="false"/>
          <w:i w:val="false"/>
          <w:color w:val="000000"/>
          <w:sz w:val="28"/>
        </w:rPr>
        <w:t>
      Аэронавигациялық деректер базасына қойылатын талаптар. Навигациялық деректер базасын кодтауды қамтамасыз ететін тиісті деректер картаның артқы бетіне немесе жеке парақта тиісті сілтемелерімен RNAV пайдалана отырып ұшу схемалары үшін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8"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5-1-қосымшамен толықтырылсын;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0" w:id="3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6"/>
    <w:bookmarkStart w:name="z51"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2" w:id="3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53"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54"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13 қазандағы</w:t>
            </w:r>
            <w:r>
              <w:br/>
            </w:r>
            <w:r>
              <w:rPr>
                <w:rFonts w:ascii="Times New Roman"/>
                <w:b w:val="false"/>
                <w:i w:val="false"/>
                <w:color w:val="000000"/>
                <w:sz w:val="20"/>
              </w:rPr>
              <w:t xml:space="preserve">№ 537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аэронавигациялық ақпаратпен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57" w:id="41"/>
    <w:p>
      <w:pPr>
        <w:spacing w:after="0"/>
        <w:ind w:left="0"/>
        <w:jc w:val="left"/>
      </w:pPr>
      <w:r>
        <w:rPr>
          <w:rFonts w:ascii="Times New Roman"/>
          <w:b/>
          <w:i w:val="false"/>
          <w:color w:val="000000"/>
        </w:rPr>
        <w:t xml:space="preserve"> NOTAM нысаны</w:t>
      </w:r>
    </w:p>
    <w:bookmarkEnd w:id="41"/>
    <w:p>
      <w:pPr>
        <w:spacing w:after="0"/>
        <w:ind w:left="0"/>
        <w:jc w:val="left"/>
      </w:pPr>
      <w:r>
        <w:br/>
      </w:r>
    </w:p>
    <w:p>
      <w:pPr>
        <w:spacing w:after="0"/>
        <w:ind w:left="0"/>
        <w:jc w:val="both"/>
      </w:pPr>
      <w:r>
        <w:drawing>
          <wp:inline distT="0" distB="0" distL="0" distR="0">
            <wp:extent cx="78105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*Тиісті жағдайларда алып тасталсын.</w:t>
      </w:r>
    </w:p>
    <w:bookmarkStart w:name="z58" w:id="42"/>
    <w:p>
      <w:pPr>
        <w:spacing w:after="0"/>
        <w:ind w:left="0"/>
        <w:jc w:val="left"/>
      </w:pPr>
      <w:r>
        <w:rPr>
          <w:rFonts w:ascii="Times New Roman"/>
          <w:b/>
          <w:i w:val="false"/>
          <w:color w:val="000000"/>
        </w:rPr>
        <w:t xml:space="preserve"> NОТАМ толтыру</w:t>
      </w:r>
    </w:p>
    <w:bookmarkEnd w:id="42"/>
    <w:bookmarkStart w:name="z59" w:id="43"/>
    <w:p>
      <w:pPr>
        <w:spacing w:after="0"/>
        <w:ind w:left="0"/>
        <w:jc w:val="both"/>
      </w:pPr>
      <w:r>
        <w:rPr>
          <w:rFonts w:ascii="Times New Roman"/>
          <w:b w:val="false"/>
          <w:i w:val="false"/>
          <w:color w:val="000000"/>
          <w:sz w:val="28"/>
        </w:rPr>
        <w:t>
      1. Жалпы ережелер.</w:t>
      </w:r>
    </w:p>
    <w:bookmarkEnd w:id="43"/>
    <w:p>
      <w:pPr>
        <w:spacing w:after="0"/>
        <w:ind w:left="0"/>
        <w:jc w:val="both"/>
      </w:pPr>
      <w:r>
        <w:rPr>
          <w:rFonts w:ascii="Times New Roman"/>
          <w:b w:val="false"/>
          <w:i w:val="false"/>
          <w:color w:val="000000"/>
          <w:sz w:val="28"/>
        </w:rPr>
        <w:t>
      Анықтауыштар жолы (Q-тармағы) және форматта көрсетілген барлық тармақтар (А-дан) G-ге дейін) қоса алғанда) ақпаратты қамтымайтындардан басқа, жабылатын жақшамен беріледі.</w:t>
      </w:r>
    </w:p>
    <w:bookmarkStart w:name="z60" w:id="44"/>
    <w:p>
      <w:pPr>
        <w:spacing w:after="0"/>
        <w:ind w:left="0"/>
        <w:jc w:val="both"/>
      </w:pPr>
      <w:r>
        <w:rPr>
          <w:rFonts w:ascii="Times New Roman"/>
          <w:b w:val="false"/>
          <w:i w:val="false"/>
          <w:color w:val="000000"/>
          <w:sz w:val="28"/>
        </w:rPr>
        <w:t>
      2. NOTAM нөмірленуі.</w:t>
      </w:r>
    </w:p>
    <w:bookmarkEnd w:id="44"/>
    <w:p>
      <w:pPr>
        <w:spacing w:after="0"/>
        <w:ind w:left="0"/>
        <w:jc w:val="both"/>
      </w:pPr>
      <w:r>
        <w:rPr>
          <w:rFonts w:ascii="Times New Roman"/>
          <w:b w:val="false"/>
          <w:i w:val="false"/>
          <w:color w:val="000000"/>
          <w:sz w:val="28"/>
        </w:rPr>
        <w:t>
      Әрбір NOTAM-қа төрт саннан тұратын әріппен және нөмірмен белгіленетін серия беріледі, одан кейін бөлшек белгісі және жылды білдіретін екі саннан тұратын нөмір беріледі (мысалы, А0023/03). Әр серия 1 қаңтарда 0001 нөмірінен басталады.</w:t>
      </w:r>
    </w:p>
    <w:bookmarkStart w:name="z61" w:id="45"/>
    <w:p>
      <w:pPr>
        <w:spacing w:after="0"/>
        <w:ind w:left="0"/>
        <w:jc w:val="both"/>
      </w:pPr>
      <w:r>
        <w:rPr>
          <w:rFonts w:ascii="Times New Roman"/>
          <w:b w:val="false"/>
          <w:i w:val="false"/>
          <w:color w:val="000000"/>
          <w:sz w:val="28"/>
        </w:rPr>
        <w:t>
      3. Анықтауыштар (Q-тармағы).</w:t>
      </w:r>
    </w:p>
    <w:bookmarkEnd w:id="45"/>
    <w:p>
      <w:pPr>
        <w:spacing w:after="0"/>
        <w:ind w:left="0"/>
        <w:jc w:val="both"/>
      </w:pPr>
      <w:r>
        <w:rPr>
          <w:rFonts w:ascii="Times New Roman"/>
          <w:b w:val="false"/>
          <w:i w:val="false"/>
          <w:color w:val="000000"/>
          <w:sz w:val="28"/>
        </w:rPr>
        <w:t>
      Q-тармағында сегіз өріс бар, олардың әрқайсысы бөлшек белгісімен бөлінген. Ақпарат әр өріске енгізіледі. Өрістерді толтыру мысалдары Аэронавигациялық ақпарат қызметтері жөніндегі нұсқаулықта (Doc 8126) келтірілген. Әр өрістің анықтамасы төменде келтірілген:</w:t>
      </w:r>
    </w:p>
    <w:p>
      <w:pPr>
        <w:spacing w:after="0"/>
        <w:ind w:left="0"/>
        <w:jc w:val="both"/>
      </w:pPr>
      <w:r>
        <w:rPr>
          <w:rFonts w:ascii="Times New Roman"/>
          <w:b w:val="false"/>
          <w:i w:val="false"/>
          <w:color w:val="000000"/>
          <w:sz w:val="28"/>
        </w:rPr>
        <w:t>
      1) ҰАА</w:t>
      </w:r>
    </w:p>
    <w:p>
      <w:pPr>
        <w:spacing w:after="0"/>
        <w:ind w:left="0"/>
        <w:jc w:val="both"/>
      </w:pPr>
      <w:r>
        <w:rPr>
          <w:rFonts w:ascii="Times New Roman"/>
          <w:b w:val="false"/>
          <w:i w:val="false"/>
          <w:color w:val="000000"/>
          <w:sz w:val="28"/>
        </w:rPr>
        <w:t>
      Егер хабарламаның географиялық мәні бір ҰАА шегінде орналасқан болса, онда тиісті ҰАА үшін ИКАО орналасқан жерінің индексі (көрсеткіші) көрсетіледі. Әуеайлақ басқа мемлекеттің жабатын ҰАА шегінде орналасқан жағдайда, бірінші жолда осы жабатын ҰАА коды (мысалы, Q) LFRR/...А) EGJJ көрсетіледі);</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егер хабарламаның географиялық мәні бірнеше ҰАА шегінде орналасса, ҰАА жолында ИКАО-да қабылданған NOTAM шығаратын мемлекеттің ұлттық тиесілілігінің әріптері, одан кейін ХХ топ көрсетіледі. (Жабылатын жоғары ҰАА орналасқан жерінің индексі (көрсеткіші) пайдаланылмайды). А)-тармағында тиісті ҰАА үшін ИКАО орналасқан жерінің индекстері (көрсеткіштері) немесе бірнеше мемлекеттерде навигациялық қызмет көрсетуді қамтамасыз етуге жауап беретін мемлекеттің немесе үкіметтік емес агенттіктің индексі (көрсеткіші) көрсетіледі.</w:t>
      </w:r>
    </w:p>
    <w:p>
      <w:pPr>
        <w:spacing w:after="0"/>
        <w:ind w:left="0"/>
        <w:jc w:val="both"/>
      </w:pPr>
      <w:r>
        <w:rPr>
          <w:rFonts w:ascii="Times New Roman"/>
          <w:b w:val="false"/>
          <w:i w:val="false"/>
          <w:color w:val="000000"/>
          <w:sz w:val="28"/>
        </w:rPr>
        <w:t>
      2) NОТАМ коды</w:t>
      </w:r>
    </w:p>
    <w:p>
      <w:pPr>
        <w:spacing w:after="0"/>
        <w:ind w:left="0"/>
        <w:jc w:val="both"/>
      </w:pPr>
      <w:r>
        <w:rPr>
          <w:rFonts w:ascii="Times New Roman"/>
          <w:b w:val="false"/>
          <w:i w:val="false"/>
          <w:color w:val="000000"/>
          <w:sz w:val="28"/>
        </w:rPr>
        <w:t>
      Екінші және үшінші әріптер хабарлама тақырыбын анықтайды, ал төртінші және бесінші әріптер хабарлама тақырыбының мәртебесі мен шарттарын көрсетеді. Хабарламалар мен шарттардың заттарын белгілеуге арналған екі әріптік кодтар PANS-АВС-та (Doc 8400) келтіріледі. Екінші және үшінші, төртінші және бесінші әріптердің тіркесімдері үшін Doc 8126 құжатында келтірілген NOTAM элементтерін таңдау критерийлерін қараңыз немесе қажет болған жағдайда келесі комбинациялардың бірін қосыңыз:</w:t>
      </w:r>
    </w:p>
    <w:p>
      <w:pPr>
        <w:spacing w:after="0"/>
        <w:ind w:left="0"/>
        <w:jc w:val="both"/>
      </w:pPr>
      <w:r>
        <w:rPr>
          <w:rFonts w:ascii="Times New Roman"/>
          <w:b w:val="false"/>
          <w:i w:val="false"/>
          <w:color w:val="000000"/>
          <w:sz w:val="28"/>
        </w:rPr>
        <w:t>
      2-1) егер мәселе NОТАМ (PANS-АВС, Doc 8400) кодында немесе NОТАМ (Doc 8126) элементтерін іріктеу критерийлерінде болмаса, екінші және үшінші әріптер ретінде ХХ топты қосу; егер "XX" пәні болса, шартты белгілеу үшін "XX" қолданыңыз (мысалы, QXXXX).</w:t>
      </w:r>
    </w:p>
    <w:p>
      <w:pPr>
        <w:spacing w:after="0"/>
        <w:ind w:left="0"/>
        <w:jc w:val="both"/>
      </w:pPr>
      <w:r>
        <w:rPr>
          <w:rFonts w:ascii="Times New Roman"/>
          <w:b w:val="false"/>
          <w:i w:val="false"/>
          <w:color w:val="000000"/>
          <w:sz w:val="28"/>
        </w:rPr>
        <w:t>
      2-2) егер сұрақ шарттары NОТАМ кодында (Doc 8400) немесе NОТАМ элементтерін іріктеу критерийлерінде (Doc 8126) болмаса, төртінші және бесінші әріптер ретінде ХХ топты (мысалы, QFAXX) қосыңыз);</w:t>
      </w:r>
    </w:p>
    <w:p>
      <w:pPr>
        <w:spacing w:after="0"/>
        <w:ind w:left="0"/>
        <w:jc w:val="both"/>
      </w:pPr>
      <w:r>
        <w:rPr>
          <w:rFonts w:ascii="Times New Roman"/>
          <w:b w:val="false"/>
          <w:i w:val="false"/>
          <w:color w:val="000000"/>
          <w:sz w:val="28"/>
        </w:rPr>
        <w:t>
      2-3) "Аэронавигациялық ақпарат қызметтері" ИКАО-ның 15-қосымшасының 6.2.1-тармағының ережелеріне сәйкес пайдалану тұрғысынан маңызды ақпаратты қамтитын NОТАМ шығарылған және ол AIRAC ережелеріне сәйкес жасалатын АІР-ға түзетулердің немесе толықтырулардың болуын көрсету үшін пайдаланылған жағдайларда, NOTAM кодының төртінші және бесінші әріптері ретінде ТТ тобы қосылады;</w:t>
      </w:r>
    </w:p>
    <w:p>
      <w:pPr>
        <w:spacing w:after="0"/>
        <w:ind w:left="0"/>
        <w:jc w:val="both"/>
      </w:pPr>
      <w:r>
        <w:rPr>
          <w:rFonts w:ascii="Times New Roman"/>
          <w:b w:val="false"/>
          <w:i w:val="false"/>
          <w:color w:val="000000"/>
          <w:sz w:val="28"/>
        </w:rPr>
        <w:t>
      2-4) қолданыстағы NОТАМ-ның бақылау тізбесі бар NОТАМ шығарылған жағдайларда екінші, үшінші, төртінші және бесінші әріптер ретінде КККК тобы енгізіледі;</w:t>
      </w:r>
    </w:p>
    <w:p>
      <w:pPr>
        <w:spacing w:after="0"/>
        <w:ind w:left="0"/>
        <w:jc w:val="both"/>
      </w:pPr>
      <w:r>
        <w:rPr>
          <w:rFonts w:ascii="Times New Roman"/>
          <w:b w:val="false"/>
          <w:i w:val="false"/>
          <w:color w:val="000000"/>
          <w:sz w:val="28"/>
        </w:rPr>
        <w:t>
      2-5) NOTAM жою кезінде NOTAM кодының келесі төртінші және бесінші әріптері қолданылады:</w:t>
      </w:r>
    </w:p>
    <w:p>
      <w:pPr>
        <w:spacing w:after="0"/>
        <w:ind w:left="0"/>
        <w:jc w:val="both"/>
      </w:pPr>
      <w:r>
        <w:rPr>
          <w:rFonts w:ascii="Times New Roman"/>
          <w:b w:val="false"/>
          <w:i w:val="false"/>
          <w:color w:val="000000"/>
          <w:sz w:val="28"/>
        </w:rPr>
        <w:t>
      АК – ҚАЛЫПТЫ ЖҰМЫС ҚАЛПЫНА КЕЛТІРІЛДІ;</w:t>
      </w:r>
    </w:p>
    <w:p>
      <w:pPr>
        <w:spacing w:after="0"/>
        <w:ind w:left="0"/>
        <w:jc w:val="both"/>
      </w:pPr>
      <w:r>
        <w:rPr>
          <w:rFonts w:ascii="Times New Roman"/>
          <w:b w:val="false"/>
          <w:i w:val="false"/>
          <w:color w:val="000000"/>
          <w:sz w:val="28"/>
        </w:rPr>
        <w:t>
      АL – БҰРЫН ЖАРИЯЛАНҒАН ШЕКТЕУЛЕРДІ/ ШАРТТАРДЫ САҚТАЙ ОТЫРЫП, ЖҰМЫС ЖАҒДАЙЫНДА (НЕМЕСЕ ҚАЛЫПТЫ ЖҰМЫСТЫ ҚАЙТА БАСТАУ);</w:t>
      </w:r>
    </w:p>
    <w:p>
      <w:pPr>
        <w:spacing w:after="0"/>
        <w:ind w:left="0"/>
        <w:jc w:val="both"/>
      </w:pPr>
      <w:r>
        <w:rPr>
          <w:rFonts w:ascii="Times New Roman"/>
          <w:b w:val="false"/>
          <w:i w:val="false"/>
          <w:color w:val="000000"/>
          <w:sz w:val="28"/>
        </w:rPr>
        <w:t>
      АО – ЖҰМЫС ЖАҒДАЙЫНДА;</w:t>
      </w:r>
    </w:p>
    <w:p>
      <w:pPr>
        <w:spacing w:after="0"/>
        <w:ind w:left="0"/>
        <w:jc w:val="both"/>
      </w:pPr>
      <w:r>
        <w:rPr>
          <w:rFonts w:ascii="Times New Roman"/>
          <w:b w:val="false"/>
          <w:i w:val="false"/>
          <w:color w:val="000000"/>
          <w:sz w:val="28"/>
        </w:rPr>
        <w:t>
      СС – АЯҚТАЛДЫ;</w:t>
      </w:r>
    </w:p>
    <w:p>
      <w:pPr>
        <w:spacing w:after="0"/>
        <w:ind w:left="0"/>
        <w:jc w:val="both"/>
      </w:pPr>
      <w:r>
        <w:rPr>
          <w:rFonts w:ascii="Times New Roman"/>
          <w:b w:val="false"/>
          <w:i w:val="false"/>
          <w:color w:val="000000"/>
          <w:sz w:val="28"/>
        </w:rPr>
        <w:t>
      CN – ЖОЙЫЛУЫ;</w:t>
      </w:r>
    </w:p>
    <w:p>
      <w:pPr>
        <w:spacing w:after="0"/>
        <w:ind w:left="0"/>
        <w:jc w:val="both"/>
      </w:pPr>
      <w:r>
        <w:rPr>
          <w:rFonts w:ascii="Times New Roman"/>
          <w:b w:val="false"/>
          <w:i w:val="false"/>
          <w:color w:val="000000"/>
          <w:sz w:val="28"/>
        </w:rPr>
        <w:t>
      HV – ЖҰМЫСТАР АЯҚТАЛДЫ;</w:t>
      </w:r>
    </w:p>
    <w:p>
      <w:pPr>
        <w:spacing w:after="0"/>
        <w:ind w:left="0"/>
        <w:jc w:val="both"/>
      </w:pPr>
      <w:r>
        <w:rPr>
          <w:rFonts w:ascii="Times New Roman"/>
          <w:b w:val="false"/>
          <w:i w:val="false"/>
          <w:color w:val="000000"/>
          <w:sz w:val="28"/>
        </w:rPr>
        <w:t>
      ХХ – АШЫҚ МӘТІН.</w:t>
      </w:r>
    </w:p>
    <w:p>
      <w:pPr>
        <w:spacing w:after="0"/>
        <w:ind w:left="0"/>
        <w:jc w:val="both"/>
      </w:pPr>
      <w:r>
        <w:rPr>
          <w:rFonts w:ascii="Times New Roman"/>
          <w:b w:val="false"/>
          <w:i w:val="false"/>
          <w:color w:val="000000"/>
          <w:sz w:val="28"/>
        </w:rPr>
        <w:t>
      Жабдықтың немесе қызмет көрсету түрінің жұмыс істемегені туралы қолданыстағы NOTAM - ты жою туралы NOTAM - ты шығару кезінде Q - - АО = "ЖҰМЫС ЖАҒДАЙЫНДА" коды пайдаланылады, ал NOTAM-ты жаңа жабдық немесе қызмет көрсету түрі туралы ақпаратпен шығару кезінде Q - - CS = "ОРНАТЫЛҒАН" кодының келесі төртінші және бесінші әріптері пайдаланылады.</w:t>
      </w:r>
    </w:p>
    <w:p>
      <w:pPr>
        <w:spacing w:after="0"/>
        <w:ind w:left="0"/>
        <w:jc w:val="both"/>
      </w:pPr>
      <w:r>
        <w:rPr>
          <w:rFonts w:ascii="Times New Roman"/>
          <w:b w:val="false"/>
          <w:i w:val="false"/>
          <w:color w:val="000000"/>
          <w:sz w:val="28"/>
        </w:rPr>
        <w:t>
      Q - - CN = "ЖОЙЫЛДЫ" коды жоспарланған іс - әрекеттің күшін жою үшін қолданылады, мысалы, навигациялық ескертулерде, ал Q - - HV = "ЖҰМЫСТАР АЯҚТАЛДЫ" орындалған жұмыс туралы хабарламаларды болдырмау үшін қолданылады.</w:t>
      </w:r>
    </w:p>
    <w:p>
      <w:pPr>
        <w:spacing w:after="0"/>
        <w:ind w:left="0"/>
        <w:jc w:val="both"/>
      </w:pPr>
      <w:r>
        <w:rPr>
          <w:rFonts w:ascii="Times New Roman"/>
          <w:b w:val="false"/>
          <w:i w:val="false"/>
          <w:color w:val="000000"/>
          <w:sz w:val="28"/>
        </w:rPr>
        <w:t>
      3) ҚОЗҒАЛЫСЫ</w:t>
      </w:r>
    </w:p>
    <w:p>
      <w:pPr>
        <w:spacing w:after="0"/>
        <w:ind w:left="0"/>
        <w:jc w:val="both"/>
      </w:pPr>
      <w:r>
        <w:rPr>
          <w:rFonts w:ascii="Times New Roman"/>
          <w:b w:val="false"/>
          <w:i w:val="false"/>
          <w:color w:val="000000"/>
          <w:sz w:val="28"/>
        </w:rPr>
        <w:t>
      I – АҰҚ;</w:t>
      </w:r>
    </w:p>
    <w:p>
      <w:pPr>
        <w:spacing w:after="0"/>
        <w:ind w:left="0"/>
        <w:jc w:val="both"/>
      </w:pPr>
      <w:r>
        <w:rPr>
          <w:rFonts w:ascii="Times New Roman"/>
          <w:b w:val="false"/>
          <w:i w:val="false"/>
          <w:color w:val="000000"/>
          <w:sz w:val="28"/>
        </w:rPr>
        <w:t>
      V – КҰҚ;</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4) МАҚСАТ</w:t>
      </w:r>
    </w:p>
    <w:p>
      <w:pPr>
        <w:spacing w:after="0"/>
        <w:ind w:left="0"/>
        <w:jc w:val="both"/>
      </w:pPr>
      <w:r>
        <w:rPr>
          <w:rFonts w:ascii="Times New Roman"/>
          <w:b w:val="false"/>
          <w:i w:val="false"/>
          <w:color w:val="000000"/>
          <w:sz w:val="28"/>
        </w:rPr>
        <w:t>
      N – ұшу экипажының мүшелеріне дереу хабарлау үшін іріктелген NОТАМ;</w:t>
      </w:r>
    </w:p>
    <w:p>
      <w:pPr>
        <w:spacing w:after="0"/>
        <w:ind w:left="0"/>
        <w:jc w:val="both"/>
      </w:pPr>
      <w:r>
        <w:rPr>
          <w:rFonts w:ascii="Times New Roman"/>
          <w:b w:val="false"/>
          <w:i w:val="false"/>
          <w:color w:val="000000"/>
          <w:sz w:val="28"/>
        </w:rPr>
        <w:t>
      В – Пайдалану мәні бар және РІВ-қа қосу үшін іріктелген NОТАМ;</w:t>
      </w:r>
    </w:p>
    <w:p>
      <w:pPr>
        <w:spacing w:after="0"/>
        <w:ind w:left="0"/>
        <w:jc w:val="both"/>
      </w:pPr>
      <w:r>
        <w:rPr>
          <w:rFonts w:ascii="Times New Roman"/>
          <w:b w:val="false"/>
          <w:i w:val="false"/>
          <w:color w:val="000000"/>
          <w:sz w:val="28"/>
        </w:rPr>
        <w:t>
      О – ұшуды жүргізуге қатысты NOTAM;</w:t>
      </w:r>
    </w:p>
    <w:p>
      <w:pPr>
        <w:spacing w:after="0"/>
        <w:ind w:left="0"/>
        <w:jc w:val="both"/>
      </w:pPr>
      <w:r>
        <w:rPr>
          <w:rFonts w:ascii="Times New Roman"/>
          <w:b w:val="false"/>
          <w:i w:val="false"/>
          <w:color w:val="000000"/>
          <w:sz w:val="28"/>
        </w:rPr>
        <w:t>
      М – басқа NОТАМ; ұшу алдындағы нұсқаулық үшін міндетті емес, бірақ сұраныс бойынша беріледі;</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5) ҚОЛДАНЫЛУ АЯСЫ</w:t>
      </w:r>
    </w:p>
    <w:p>
      <w:pPr>
        <w:spacing w:after="0"/>
        <w:ind w:left="0"/>
        <w:jc w:val="both"/>
      </w:pPr>
      <w:r>
        <w:rPr>
          <w:rFonts w:ascii="Times New Roman"/>
          <w:b w:val="false"/>
          <w:i w:val="false"/>
          <w:color w:val="000000"/>
          <w:sz w:val="28"/>
        </w:rPr>
        <w:t>
      А – әуеайлақ;</w:t>
      </w:r>
    </w:p>
    <w:p>
      <w:pPr>
        <w:spacing w:after="0"/>
        <w:ind w:left="0"/>
        <w:jc w:val="both"/>
      </w:pPr>
      <w:r>
        <w:rPr>
          <w:rFonts w:ascii="Times New Roman"/>
          <w:b w:val="false"/>
          <w:i w:val="false"/>
          <w:color w:val="000000"/>
          <w:sz w:val="28"/>
        </w:rPr>
        <w:t>
      Е – бағыт;</w:t>
      </w:r>
    </w:p>
    <w:p>
      <w:pPr>
        <w:spacing w:after="0"/>
        <w:ind w:left="0"/>
        <w:jc w:val="both"/>
      </w:pPr>
      <w:r>
        <w:rPr>
          <w:rFonts w:ascii="Times New Roman"/>
          <w:b w:val="false"/>
          <w:i w:val="false"/>
          <w:color w:val="000000"/>
          <w:sz w:val="28"/>
        </w:rPr>
        <w:t>
      W – навигациялық ескерту;</w:t>
      </w:r>
    </w:p>
    <w:p>
      <w:pPr>
        <w:spacing w:after="0"/>
        <w:ind w:left="0"/>
        <w:jc w:val="both"/>
      </w:pPr>
      <w:r>
        <w:rPr>
          <w:rFonts w:ascii="Times New Roman"/>
          <w:b w:val="false"/>
          <w:i w:val="false"/>
          <w:color w:val="000000"/>
          <w:sz w:val="28"/>
        </w:rPr>
        <w:t>
      К – NОТАМ бақылау тізімін білдіреді.</w:t>
      </w:r>
    </w:p>
    <w:p>
      <w:pPr>
        <w:spacing w:after="0"/>
        <w:ind w:left="0"/>
        <w:jc w:val="both"/>
      </w:pPr>
      <w:r>
        <w:rPr>
          <w:rFonts w:ascii="Times New Roman"/>
          <w:b w:val="false"/>
          <w:i w:val="false"/>
          <w:color w:val="000000"/>
          <w:sz w:val="28"/>
        </w:rPr>
        <w:t>
      Егер хабарлама нысанасы АЕ ретінде айқындалса, А)-тармағында әуеайлақтың орналасқан жерінің индексі көрсетіледі.</w:t>
      </w:r>
    </w:p>
    <w:p>
      <w:pPr>
        <w:spacing w:after="0"/>
        <w:ind w:left="0"/>
        <w:jc w:val="both"/>
      </w:pPr>
      <w:r>
        <w:rPr>
          <w:rFonts w:ascii="Times New Roman"/>
          <w:b w:val="false"/>
          <w:i w:val="false"/>
          <w:color w:val="000000"/>
          <w:sz w:val="28"/>
        </w:rPr>
        <w:t>
      6) и 7) ТӨМЕНГІ/ЖОҒАРҒЫ ШЕКАРА</w:t>
      </w:r>
    </w:p>
    <w:p>
      <w:pPr>
        <w:spacing w:after="0"/>
        <w:ind w:left="0"/>
        <w:jc w:val="both"/>
      </w:pPr>
      <w:r>
        <w:rPr>
          <w:rFonts w:ascii="Times New Roman"/>
          <w:b w:val="false"/>
          <w:i w:val="false"/>
          <w:color w:val="000000"/>
          <w:sz w:val="28"/>
        </w:rPr>
        <w:t>
      Төменгі және жоғарғы шекаралардың жиектері ұшу эшелондары (ЭП) түрінде ғана ұсынылады және қосымша буферлік аймақтарсыз іс-қимыл аймағының нақты тік шектерін белгілейді. Әуе кеңістігінің навигациялық ескертулері мен шектеулері жағдайында енгізілетін мәндер F) және G)-тармақшаларында көрсетілгендерге сәйкес келеді.</w:t>
      </w:r>
    </w:p>
    <w:p>
      <w:pPr>
        <w:spacing w:after="0"/>
        <w:ind w:left="0"/>
        <w:jc w:val="both"/>
      </w:pPr>
      <w:r>
        <w:rPr>
          <w:rFonts w:ascii="Times New Roman"/>
          <w:b w:val="false"/>
          <w:i w:val="false"/>
          <w:color w:val="000000"/>
          <w:sz w:val="28"/>
        </w:rPr>
        <w:t>
      Егер сұрақта салыстырмалы биіктік туралы нақты ақпарат болмаса, төменгі шекара үшін "000" тобы және жоғарғы шекара үшін "999" тобы әдепкі мәндер ретінде қосылады.</w:t>
      </w:r>
    </w:p>
    <w:p>
      <w:pPr>
        <w:spacing w:after="0"/>
        <w:ind w:left="0"/>
        <w:jc w:val="both"/>
      </w:pPr>
      <w:r>
        <w:rPr>
          <w:rFonts w:ascii="Times New Roman"/>
          <w:b w:val="false"/>
          <w:i w:val="false"/>
          <w:color w:val="000000"/>
          <w:sz w:val="28"/>
        </w:rPr>
        <w:t>
      8) КООРДИНАТТАР, РАДИУСЫ</w:t>
      </w:r>
    </w:p>
    <w:p>
      <w:pPr>
        <w:spacing w:after="0"/>
        <w:ind w:left="0"/>
        <w:jc w:val="both"/>
      </w:pPr>
      <w:r>
        <w:rPr>
          <w:rFonts w:ascii="Times New Roman"/>
          <w:b w:val="false"/>
          <w:i w:val="false"/>
          <w:color w:val="000000"/>
          <w:sz w:val="28"/>
        </w:rPr>
        <w:t>
      Ендік және бойлық бір минутқа дейінгі дәлдікпен, сондай-ақ теңіз миліндегі әсер ету радиусын айқындайтын қашықтықтың үш мәнді шамасы (мысалы, 4700N01140Е043). Координаттар шеңбердің шамамен ортасын анықтайды, оның радиусы бүкіл диапазонды сипаттайды, ал егер бұл NOTAM бір ҰАА немесе жоғары ҰАА немесе бірнеше ҰАА немесе жоғары ҰАА-да толығымен қамтыса, радиустың әдепкі мәні "999" енгізіледі.</w:t>
      </w:r>
    </w:p>
    <w:bookmarkStart w:name="z62" w:id="46"/>
    <w:p>
      <w:pPr>
        <w:spacing w:after="0"/>
        <w:ind w:left="0"/>
        <w:jc w:val="both"/>
      </w:pPr>
      <w:r>
        <w:rPr>
          <w:rFonts w:ascii="Times New Roman"/>
          <w:b w:val="false"/>
          <w:i w:val="false"/>
          <w:color w:val="000000"/>
          <w:sz w:val="28"/>
        </w:rPr>
        <w:t>
      4. А)-тармағы</w:t>
      </w:r>
    </w:p>
    <w:bookmarkEnd w:id="46"/>
    <w:p>
      <w:pPr>
        <w:spacing w:after="0"/>
        <w:ind w:left="0"/>
        <w:jc w:val="both"/>
      </w:pPr>
      <w:r>
        <w:rPr>
          <w:rFonts w:ascii="Times New Roman"/>
          <w:b w:val="false"/>
          <w:i w:val="false"/>
          <w:color w:val="000000"/>
          <w:sz w:val="28"/>
        </w:rPr>
        <w:t>
      Құрал, әуе кеңістігі орналасқан немесе қатынас мәні болып табылатын жағдайлары бар әуеайлақ немесе ҰАА үшін ИКАО Doc 7910-да көрсетілген орналасу орнының индексін енгізу. Қажет болған жағдайда біреуден артық ҰАА немесе жоғары ҰАА көрсетуге болады. Егер ИКАО орналасқан жерінің индексі болмаса, ИКАО Dос 7910, плюс ХХ құжаттың 2-бөлігінен ИКАО-да қабылданған ұлттық тиесілілік әріптерін пайдалану, содан кейін Е)-тармағында ашық мәтінмен атауы көрсетіледі.</w:t>
      </w:r>
    </w:p>
    <w:p>
      <w:pPr>
        <w:spacing w:after="0"/>
        <w:ind w:left="0"/>
        <w:jc w:val="both"/>
      </w:pPr>
      <w:r>
        <w:rPr>
          <w:rFonts w:ascii="Times New Roman"/>
          <w:b w:val="false"/>
          <w:i w:val="false"/>
          <w:color w:val="000000"/>
          <w:sz w:val="28"/>
        </w:rPr>
        <w:t>
      Егер ақпарат GNSS-ке қатысты болса, GNSS элементіне қатысты ИКАО орналасқан жердің тиісті индексін (көрсеткішін) немесе барлық GNSS элементтеріне (GBAS қоспағанда) қатысты орналасқан жердің жалпы индексін (көрсеткішін) енгізіңіз.</w:t>
      </w:r>
    </w:p>
    <w:bookmarkStart w:name="z63" w:id="47"/>
    <w:p>
      <w:pPr>
        <w:spacing w:after="0"/>
        <w:ind w:left="0"/>
        <w:jc w:val="both"/>
      </w:pPr>
      <w:r>
        <w:rPr>
          <w:rFonts w:ascii="Times New Roman"/>
          <w:b w:val="false"/>
          <w:i w:val="false"/>
          <w:color w:val="000000"/>
          <w:sz w:val="28"/>
        </w:rPr>
        <w:t>
      5. В)-тармағы</w:t>
      </w:r>
    </w:p>
    <w:bookmarkEnd w:id="47"/>
    <w:p>
      <w:pPr>
        <w:spacing w:after="0"/>
        <w:ind w:left="0"/>
        <w:jc w:val="both"/>
      </w:pPr>
      <w:r>
        <w:rPr>
          <w:rFonts w:ascii="Times New Roman"/>
          <w:b w:val="false"/>
          <w:i w:val="false"/>
          <w:color w:val="000000"/>
          <w:sz w:val="28"/>
        </w:rPr>
        <w:t>
      "Күн/уақыт" тобы үшін UТС бойынша жылды, айды, күнді, сағатты және минутты білдіретін он саннан тұратын топты пайдалану қажет. Бұл ақпарат NОТАМN күшіне ену уақыты мен күнін білдіреді. NOTAMR және NOTAMС жағдайында "күн – уақыт" тобы NOTAM жасаудың нақты күні мен уақытын білдіреді. Күннің басталуы "0000" деп белгіленеді.</w:t>
      </w:r>
    </w:p>
    <w:bookmarkStart w:name="z64" w:id="48"/>
    <w:p>
      <w:pPr>
        <w:spacing w:after="0"/>
        <w:ind w:left="0"/>
        <w:jc w:val="both"/>
      </w:pPr>
      <w:r>
        <w:rPr>
          <w:rFonts w:ascii="Times New Roman"/>
          <w:b w:val="false"/>
          <w:i w:val="false"/>
          <w:color w:val="000000"/>
          <w:sz w:val="28"/>
        </w:rPr>
        <w:t>
      6. С)-тармағы</w:t>
      </w:r>
    </w:p>
    <w:bookmarkEnd w:id="48"/>
    <w:p>
      <w:pPr>
        <w:spacing w:after="0"/>
        <w:ind w:left="0"/>
        <w:jc w:val="both"/>
      </w:pPr>
      <w:r>
        <w:rPr>
          <w:rFonts w:ascii="Times New Roman"/>
          <w:b w:val="false"/>
          <w:i w:val="false"/>
          <w:color w:val="000000"/>
          <w:sz w:val="28"/>
        </w:rPr>
        <w:t>
      NОТАМС қоспағанда, ақпарат тұрақты сипатта болатын жағдайларды қоспағанда, ақпараттың қолданылу ұзақтығын көрсететін "күн-уақыт" тобы (UTC бойынша жылды, айды, күнді, сағатты және минутты білдіретін он саннан тұратын) пайдаланылады, содан кейін PERM қысқартуы қосылады. Күннің соңы "2359" деп белгіленеді (яғни "2400" қолданылмайды). Егер мерзімдер туралы ақпарат белгісіз болып табылса, "күн – уақыт" тобының көмегімен шамамен ұзақтығы көрсетіледі, одан кейін ЕЅТ қысқартылады. ЕЅТ белгісі бар кез келген NОТАМ С)-тармағында көрсетілген күн мен уақытқа дейін жойылады немесе ауыстырылады.</w:t>
      </w:r>
    </w:p>
    <w:bookmarkStart w:name="z65" w:id="49"/>
    <w:p>
      <w:pPr>
        <w:spacing w:after="0"/>
        <w:ind w:left="0"/>
        <w:jc w:val="both"/>
      </w:pPr>
      <w:r>
        <w:rPr>
          <w:rFonts w:ascii="Times New Roman"/>
          <w:b w:val="false"/>
          <w:i w:val="false"/>
          <w:color w:val="000000"/>
          <w:sz w:val="28"/>
        </w:rPr>
        <w:t>
      7. D)-тармағы</w:t>
      </w:r>
    </w:p>
    <w:bookmarkEnd w:id="49"/>
    <w:p>
      <w:pPr>
        <w:spacing w:after="0"/>
        <w:ind w:left="0"/>
        <w:jc w:val="both"/>
      </w:pPr>
      <w:r>
        <w:rPr>
          <w:rFonts w:ascii="Times New Roman"/>
          <w:b w:val="false"/>
          <w:i w:val="false"/>
          <w:color w:val="000000"/>
          <w:sz w:val="28"/>
        </w:rPr>
        <w:t>
      Егер құралдардың қауіптілігі, пайдалану жай-күйі немесе жұмыс режимі туралы ақпарат В) және С)-тармақшаларында көрсетілген уақыт сәттері арасындағы ерекше кестеге сәйкес әрекет ететін болса, мұндай ақпаратты D)-тармағына енгізу қажет. Егер D)-тармағының ақпараты 200 белгіден асатын болса, мұндай деректерді кейіннен жеке NОТAM беру туралы мәселені қарау қажет.</w:t>
      </w:r>
    </w:p>
    <w:bookmarkStart w:name="z66" w:id="50"/>
    <w:p>
      <w:pPr>
        <w:spacing w:after="0"/>
        <w:ind w:left="0"/>
        <w:jc w:val="both"/>
      </w:pPr>
      <w:r>
        <w:rPr>
          <w:rFonts w:ascii="Times New Roman"/>
          <w:b w:val="false"/>
          <w:i w:val="false"/>
          <w:color w:val="000000"/>
          <w:sz w:val="28"/>
        </w:rPr>
        <w:t>
      8. Е)-тармағы</w:t>
      </w:r>
    </w:p>
    <w:bookmarkEnd w:id="50"/>
    <w:p>
      <w:pPr>
        <w:spacing w:after="0"/>
        <w:ind w:left="0"/>
        <w:jc w:val="both"/>
      </w:pPr>
      <w:r>
        <w:rPr>
          <w:rFonts w:ascii="Times New Roman"/>
          <w:b w:val="false"/>
          <w:i w:val="false"/>
          <w:color w:val="000000"/>
          <w:sz w:val="28"/>
        </w:rPr>
        <w:t>
      Қажет болған жағдайда ИКАО қысқартулары, индекстер, анықтауыштар, көрсеткіштер, шақыру белгілері, жиіліктер, сандар және ашық мәтін есебінен толықтырылған NОТАМ декодталған кодын пайдалану. Егер NOTAM халықаралық тарату үшін таңдалса, ашық мәтінмен баяндалған бөлікте ағылшын тіліндегі мәтін енгізіледі. Мұнда көрсетілген ақпарат РІВ-қа енгізілуі үшін қысқа және түсінікті болып табылады. NОТАМС-қа ықтималдылықты дәл тексеру мүмкіндігін қамтамасыз ету үшін пәндік сілтеме және жай-күй туралы хабарлама кіреді.</w:t>
      </w:r>
    </w:p>
    <w:bookmarkStart w:name="z67" w:id="51"/>
    <w:p>
      <w:pPr>
        <w:spacing w:after="0"/>
        <w:ind w:left="0"/>
        <w:jc w:val="both"/>
      </w:pPr>
      <w:r>
        <w:rPr>
          <w:rFonts w:ascii="Times New Roman"/>
          <w:b w:val="false"/>
          <w:i w:val="false"/>
          <w:color w:val="000000"/>
          <w:sz w:val="28"/>
        </w:rPr>
        <w:t>
      9. F) и G)-тармақтары</w:t>
      </w:r>
    </w:p>
    <w:bookmarkEnd w:id="51"/>
    <w:p>
      <w:pPr>
        <w:spacing w:after="0"/>
        <w:ind w:left="0"/>
        <w:jc w:val="both"/>
      </w:pPr>
      <w:r>
        <w:rPr>
          <w:rFonts w:ascii="Times New Roman"/>
          <w:b w:val="false"/>
          <w:i w:val="false"/>
          <w:color w:val="000000"/>
          <w:sz w:val="28"/>
        </w:rPr>
        <w:t>
      Бұл тармақтар әдетте навигациялық ескертулер немесе әуе кеңістігін шектеу үшін қолданылады және әдетте РІВ бөлігі болып табылады. Тек бір сілтеме нүктесі мен өлшем бірлігін нақты көрсете отырып, белсенділікке немесе шектеулерге байланысты салыстырмалы биіктіктердің төменгі және жоғарғы шекараларын қосыңыз. F)-тармағында GND және SFC қысқартулары жер немесе жер бетінің деңгейін белгілеу үшін қолданылады. G)-тармағында шектеулер жоқ екенін көрсету үшін UNL аббревиатурасы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13 қазандағы</w:t>
            </w:r>
            <w:r>
              <w:br/>
            </w:r>
            <w:r>
              <w:rPr>
                <w:rFonts w:ascii="Times New Roman"/>
                <w:b w:val="false"/>
                <w:i w:val="false"/>
                <w:color w:val="000000"/>
                <w:sz w:val="20"/>
              </w:rPr>
              <w:t xml:space="preserve">№ 537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аэронавигациялық ақпаратпен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5-1-қосымша</w:t>
            </w:r>
          </w:p>
        </w:tc>
      </w:tr>
    </w:tbl>
    <w:bookmarkStart w:name="z70" w:id="52"/>
    <w:p>
      <w:pPr>
        <w:spacing w:after="0"/>
        <w:ind w:left="0"/>
        <w:jc w:val="left"/>
      </w:pPr>
      <w:r>
        <w:rPr>
          <w:rFonts w:ascii="Times New Roman"/>
          <w:b/>
          <w:i w:val="false"/>
          <w:color w:val="000000"/>
        </w:rPr>
        <w:t xml:space="preserve"> SNOWTAM нысаны</w:t>
      </w:r>
    </w:p>
    <w:bookmarkEnd w:id="52"/>
    <w:p>
      <w:pPr>
        <w:spacing w:after="0"/>
        <w:ind w:left="0"/>
        <w:jc w:val="left"/>
      </w:pPr>
      <w:r>
        <w:br/>
      </w:r>
    </w:p>
    <w:p>
      <w:pPr>
        <w:spacing w:after="0"/>
        <w:ind w:left="0"/>
        <w:jc w:val="both"/>
      </w:pPr>
      <w:r>
        <w:drawing>
          <wp:inline distT="0" distB="0" distL="0" distR="0">
            <wp:extent cx="7378700" cy="1007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1007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787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3"/>
    <w:p>
      <w:pPr>
        <w:spacing w:after="0"/>
        <w:ind w:left="0"/>
        <w:jc w:val="left"/>
      </w:pPr>
      <w:r>
        <w:rPr>
          <w:rFonts w:ascii="Times New Roman"/>
          <w:b/>
          <w:i w:val="false"/>
          <w:color w:val="000000"/>
        </w:rPr>
        <w:t xml:space="preserve"> SNОWТАМ толтыру</w:t>
      </w:r>
    </w:p>
    <w:bookmarkEnd w:id="53"/>
    <w:bookmarkStart w:name="z72" w:id="54"/>
    <w:p>
      <w:pPr>
        <w:spacing w:after="0"/>
        <w:ind w:left="0"/>
        <w:jc w:val="both"/>
      </w:pPr>
      <w:r>
        <w:rPr>
          <w:rFonts w:ascii="Times New Roman"/>
          <w:b w:val="false"/>
          <w:i w:val="false"/>
          <w:color w:val="000000"/>
          <w:sz w:val="28"/>
        </w:rPr>
        <w:t>
      1. Жалпы ережелер</w:t>
      </w:r>
    </w:p>
    <w:bookmarkEnd w:id="54"/>
    <w:p>
      <w:pPr>
        <w:spacing w:after="0"/>
        <w:ind w:left="0"/>
        <w:jc w:val="both"/>
      </w:pPr>
      <w:r>
        <w:rPr>
          <w:rFonts w:ascii="Times New Roman"/>
          <w:b w:val="false"/>
          <w:i w:val="false"/>
          <w:color w:val="000000"/>
          <w:sz w:val="28"/>
        </w:rPr>
        <w:t>
      1) біреуден артық ҰҚЖ-ға қатысты мәліметтерді беру кезінде В-дан Н-ға дейінгі тармақтарда көрсетілген ақпарат (ұшақтың ұшу-техникалық сипаттамаларын есептеуге қатысты бөлім) қайталанады);</w:t>
      </w:r>
    </w:p>
    <w:p>
      <w:pPr>
        <w:spacing w:after="0"/>
        <w:ind w:left="0"/>
        <w:jc w:val="both"/>
      </w:pPr>
      <w:r>
        <w:rPr>
          <w:rFonts w:ascii="Times New Roman"/>
          <w:b w:val="false"/>
          <w:i w:val="false"/>
          <w:color w:val="000000"/>
          <w:sz w:val="28"/>
        </w:rPr>
        <w:t>
      2) тармақтарды белгілейтін әріптер тек анықтама үшін пайдаланылады және хабарламаларға енгізілмеуі тиіс. M (міндетті) С (шартты) және O (міндетті емес) әріптері ақпаратты білдіреді және төменде сипатталғандай қосылады;</w:t>
      </w:r>
    </w:p>
    <w:p>
      <w:pPr>
        <w:spacing w:after="0"/>
        <w:ind w:left="0"/>
        <w:jc w:val="both"/>
      </w:pPr>
      <w:r>
        <w:rPr>
          <w:rFonts w:ascii="Times New Roman"/>
          <w:b w:val="false"/>
          <w:i w:val="false"/>
          <w:color w:val="000000"/>
          <w:sz w:val="28"/>
        </w:rPr>
        <w:t>
      3) метрикалық бірліктер пайдаланылады; өлшем бірліктері хабарланбайды;</w:t>
      </w:r>
    </w:p>
    <w:p>
      <w:pPr>
        <w:spacing w:after="0"/>
        <w:ind w:left="0"/>
        <w:jc w:val="both"/>
      </w:pPr>
      <w:r>
        <w:rPr>
          <w:rFonts w:ascii="Times New Roman"/>
          <w:b w:val="false"/>
          <w:i w:val="false"/>
          <w:color w:val="000000"/>
          <w:sz w:val="28"/>
        </w:rPr>
        <w:t>
      4) SNОWТАМ-тың ең ұзақ әрекет ету мерзімі 8 сағатты құрайды, егер ҰҚЖ-ның жай-күйі туралы жаңа хабарлама алынса, онда жаңа SNОWТАМ-қа шығарылады;</w:t>
      </w:r>
    </w:p>
    <w:p>
      <w:pPr>
        <w:spacing w:after="0"/>
        <w:ind w:left="0"/>
        <w:jc w:val="both"/>
      </w:pPr>
      <w:r>
        <w:rPr>
          <w:rFonts w:ascii="Times New Roman"/>
          <w:b w:val="false"/>
          <w:i w:val="false"/>
          <w:color w:val="000000"/>
          <w:sz w:val="28"/>
        </w:rPr>
        <w:t>
      5) SNOWTAM алдыңғы SNOWTAM күшін жояды;</w:t>
      </w:r>
    </w:p>
    <w:p>
      <w:pPr>
        <w:spacing w:after="0"/>
        <w:ind w:left="0"/>
        <w:jc w:val="both"/>
      </w:pPr>
      <w:r>
        <w:rPr>
          <w:rFonts w:ascii="Times New Roman"/>
          <w:b w:val="false"/>
          <w:i w:val="false"/>
          <w:color w:val="000000"/>
          <w:sz w:val="28"/>
        </w:rPr>
        <w:t>
      6) компьютерлік деректер банкінде SNОWТАМ хабарламаларын Автоматты өңдеуді жеңілдету үшін "ТТААiiii СССС ММYYGGgg (ВВВ)" қысқартылған тақырыбы қосылады. Көрсетілген шартты белгілер мыналарды білдіреді:</w:t>
      </w:r>
    </w:p>
    <w:p>
      <w:pPr>
        <w:spacing w:after="0"/>
        <w:ind w:left="0"/>
        <w:jc w:val="both"/>
      </w:pPr>
      <w:r>
        <w:rPr>
          <w:rFonts w:ascii="Times New Roman"/>
          <w:b w:val="false"/>
          <w:i w:val="false"/>
          <w:color w:val="000000"/>
          <w:sz w:val="28"/>
        </w:rPr>
        <w:t>
      ТТ – SNОWТАМ деректерінің шартты белгісі – SW;</w:t>
      </w:r>
    </w:p>
    <w:p>
      <w:pPr>
        <w:spacing w:after="0"/>
        <w:ind w:left="0"/>
        <w:jc w:val="both"/>
      </w:pPr>
      <w:r>
        <w:rPr>
          <w:rFonts w:ascii="Times New Roman"/>
          <w:b w:val="false"/>
          <w:i w:val="false"/>
          <w:color w:val="000000"/>
          <w:sz w:val="28"/>
        </w:rPr>
        <w:t>
      АА – мемлекеттердің географиялық шартты белгілеуі (мысалы, LF – ФРАНЦИЯ, ЕG – БІРІККЕН КОРОЛЬДІК) ("Орналасу орнының көрсеткіштері (индекстері)" құжатының "Ұлттық тиесіліктің әріптік белгілеулері" 2-бөлімін қараңыз (Dос 7910));</w:t>
      </w:r>
    </w:p>
    <w:p>
      <w:pPr>
        <w:spacing w:after="0"/>
        <w:ind w:left="0"/>
        <w:jc w:val="both"/>
      </w:pPr>
      <w:r>
        <w:rPr>
          <w:rFonts w:ascii="Times New Roman"/>
          <w:b w:val="false"/>
          <w:i w:val="false"/>
          <w:color w:val="000000"/>
          <w:sz w:val="28"/>
        </w:rPr>
        <w:t>
      iiii – сериялық нөмірі SNОWТАМ төрт саннан тұратын топпен белгіленеді;</w:t>
      </w:r>
    </w:p>
    <w:p>
      <w:pPr>
        <w:spacing w:after="0"/>
        <w:ind w:left="0"/>
        <w:jc w:val="both"/>
      </w:pPr>
      <w:r>
        <w:rPr>
          <w:rFonts w:ascii="Times New Roman"/>
          <w:b w:val="false"/>
          <w:i w:val="false"/>
          <w:color w:val="000000"/>
          <w:sz w:val="28"/>
        </w:rPr>
        <w:t>
      СССС – SNОWТАМ жататын әуеайлақтың орналасу орнының төрт әріптік көрсеткіші ("Орналасу орнының көрсеткіштері (индекстері)" (Dос 7910) бөлімін қараңыз));</w:t>
      </w:r>
    </w:p>
    <w:p>
      <w:pPr>
        <w:spacing w:after="0"/>
        <w:ind w:left="0"/>
        <w:jc w:val="both"/>
      </w:pPr>
      <w:r>
        <w:rPr>
          <w:rFonts w:ascii="Times New Roman"/>
          <w:b w:val="false"/>
          <w:i w:val="false"/>
          <w:color w:val="000000"/>
          <w:sz w:val="28"/>
        </w:rPr>
        <w:t>
      ММYYGGgg – бақылау/өлшеу күні/уақыты, мұндағы:</w:t>
      </w:r>
    </w:p>
    <w:p>
      <w:pPr>
        <w:spacing w:after="0"/>
        <w:ind w:left="0"/>
        <w:jc w:val="both"/>
      </w:pPr>
      <w:r>
        <w:rPr>
          <w:rFonts w:ascii="Times New Roman"/>
          <w:b w:val="false"/>
          <w:i w:val="false"/>
          <w:color w:val="000000"/>
          <w:sz w:val="28"/>
        </w:rPr>
        <w:t>
      ММ – ай, мысалы, қаңтар – 01, желтоқсан – 12;</w:t>
      </w:r>
    </w:p>
    <w:p>
      <w:pPr>
        <w:spacing w:after="0"/>
        <w:ind w:left="0"/>
        <w:jc w:val="both"/>
      </w:pPr>
      <w:r>
        <w:rPr>
          <w:rFonts w:ascii="Times New Roman"/>
          <w:b w:val="false"/>
          <w:i w:val="false"/>
          <w:color w:val="000000"/>
          <w:sz w:val="28"/>
        </w:rPr>
        <w:t>
      YY – ай күні;</w:t>
      </w:r>
    </w:p>
    <w:p>
      <w:pPr>
        <w:spacing w:after="0"/>
        <w:ind w:left="0"/>
        <w:jc w:val="both"/>
      </w:pPr>
      <w:r>
        <w:rPr>
          <w:rFonts w:ascii="Times New Roman"/>
          <w:b w:val="false"/>
          <w:i w:val="false"/>
          <w:color w:val="000000"/>
          <w:sz w:val="28"/>
        </w:rPr>
        <w:t>
      GGgg – UТС бойынша сағатпен (GG) және минутпен (gg) уақыт;</w:t>
      </w:r>
    </w:p>
    <w:p>
      <w:pPr>
        <w:spacing w:after="0"/>
        <w:ind w:left="0"/>
        <w:jc w:val="both"/>
      </w:pPr>
      <w:r>
        <w:rPr>
          <w:rFonts w:ascii="Times New Roman"/>
          <w:b w:val="false"/>
          <w:i w:val="false"/>
          <w:color w:val="000000"/>
          <w:sz w:val="28"/>
        </w:rPr>
        <w:t>
      (ВВВ) – міндетті топ емес:</w:t>
      </w:r>
    </w:p>
    <w:p>
      <w:pPr>
        <w:spacing w:after="0"/>
        <w:ind w:left="0"/>
        <w:jc w:val="both"/>
      </w:pPr>
      <w:r>
        <w:rPr>
          <w:rFonts w:ascii="Times New Roman"/>
          <w:b w:val="false"/>
          <w:i w:val="false"/>
          <w:color w:val="000000"/>
          <w:sz w:val="28"/>
        </w:rPr>
        <w:t>
      қате болған жағдайда SNОWТАМ хабарламасын түзету үшін, бұрын бірдей сериялық нөмірмен таратылған – СОR.</w:t>
      </w:r>
    </w:p>
    <w:p>
      <w:pPr>
        <w:spacing w:after="0"/>
        <w:ind w:left="0"/>
        <w:jc w:val="both"/>
      </w:pPr>
      <w:r>
        <w:rPr>
          <w:rFonts w:ascii="Times New Roman"/>
          <w:b w:val="false"/>
          <w:i w:val="false"/>
          <w:color w:val="000000"/>
          <w:sz w:val="28"/>
        </w:rPr>
        <w:t>
      Белгілеуде (ВВВ) осы топтың міндетті емес екенін көрсету үшін жақшалар пайдаланылады.</w:t>
      </w:r>
    </w:p>
    <w:p>
      <w:pPr>
        <w:spacing w:after="0"/>
        <w:ind w:left="0"/>
        <w:jc w:val="both"/>
      </w:pPr>
      <w:r>
        <w:rPr>
          <w:rFonts w:ascii="Times New Roman"/>
          <w:b w:val="false"/>
          <w:i w:val="false"/>
          <w:color w:val="000000"/>
          <w:sz w:val="28"/>
        </w:rPr>
        <w:t>
      Егер біреуден артық ҰҚЖ-ға қатысты деректер ұсынылса, ал жеке бақылаулардың/бағалаудың күні/уақыты қайталанатын B-тармағында көрсетілсе, ең соңғы бақылау/бағалау күні/уақыты қысқартылған тақырыпта (MMYYGGgg) көрсетіледі.</w:t>
      </w:r>
    </w:p>
    <w:p>
      <w:pPr>
        <w:spacing w:after="0"/>
        <w:ind w:left="0"/>
        <w:jc w:val="both"/>
      </w:pPr>
      <w:r>
        <w:rPr>
          <w:rFonts w:ascii="Times New Roman"/>
          <w:b w:val="false"/>
          <w:i w:val="false"/>
          <w:color w:val="000000"/>
          <w:sz w:val="28"/>
        </w:rPr>
        <w:t>
      7) "SNOWTAM" мәтіні SNOWTAM форматына сәйкес және төрт таңбадан тұратын SNOWTAM сериялық нөмірі бос орынмен бөлінеді, мысалы: SNOWTAM 0124;</w:t>
      </w:r>
    </w:p>
    <w:p>
      <w:pPr>
        <w:spacing w:after="0"/>
        <w:ind w:left="0"/>
        <w:jc w:val="both"/>
      </w:pPr>
      <w:r>
        <w:rPr>
          <w:rFonts w:ascii="Times New Roman"/>
          <w:b w:val="false"/>
          <w:i w:val="false"/>
          <w:color w:val="000000"/>
          <w:sz w:val="28"/>
        </w:rPr>
        <w:t>
      8) SNOWTAM хабарламасын оқуды жеңілдету үшін SNOWTAM сериялық нөмірінен кейін, А-тармағынан кейін және ұшақтың ұшу-техникалық сипаттамаларын есептеу туралы бөлімнен кейін бір жолды созу керек;</w:t>
      </w:r>
    </w:p>
    <w:p>
      <w:pPr>
        <w:spacing w:after="0"/>
        <w:ind w:left="0"/>
        <w:jc w:val="both"/>
      </w:pPr>
      <w:r>
        <w:rPr>
          <w:rFonts w:ascii="Times New Roman"/>
          <w:b w:val="false"/>
          <w:i w:val="false"/>
          <w:color w:val="000000"/>
          <w:sz w:val="28"/>
        </w:rPr>
        <w:t>
      9) біреуден артық ҰҚЖ туралы хабарлама беру кезінде ахуалдық хабардарлық бөліміндегі ақпарат алдында әрбір ҰҚЖ үшін Бағалау күні мен уақытын ескере отырып, ұшақтың ұшу-техникалық сипаттамаларын есептеуге қатысты бөлімнен ақпаратты қайталау;</w:t>
      </w:r>
    </w:p>
    <w:p>
      <w:pPr>
        <w:spacing w:after="0"/>
        <w:ind w:left="0"/>
        <w:jc w:val="both"/>
      </w:pPr>
      <w:r>
        <w:rPr>
          <w:rFonts w:ascii="Times New Roman"/>
          <w:b w:val="false"/>
          <w:i w:val="false"/>
          <w:color w:val="000000"/>
          <w:sz w:val="28"/>
        </w:rPr>
        <w:t>
      10) Міндетті ақпарат:</w:t>
      </w:r>
    </w:p>
    <w:p>
      <w:pPr>
        <w:spacing w:after="0"/>
        <w:ind w:left="0"/>
        <w:jc w:val="both"/>
      </w:pPr>
      <w:r>
        <w:rPr>
          <w:rFonts w:ascii="Times New Roman"/>
          <w:b w:val="false"/>
          <w:i w:val="false"/>
          <w:color w:val="000000"/>
          <w:sz w:val="28"/>
        </w:rPr>
        <w:t>
      1) ӘУЕАЙЛАҚТЫҢ ОРНАЛАСҚАН ЖЕРІНІҢ КӨРСЕТКІШІ;</w:t>
      </w:r>
    </w:p>
    <w:p>
      <w:pPr>
        <w:spacing w:after="0"/>
        <w:ind w:left="0"/>
        <w:jc w:val="both"/>
      </w:pPr>
      <w:r>
        <w:rPr>
          <w:rFonts w:ascii="Times New Roman"/>
          <w:b w:val="false"/>
          <w:i w:val="false"/>
          <w:color w:val="000000"/>
          <w:sz w:val="28"/>
        </w:rPr>
        <w:t>
      2) БАҒАЛАУ КҮНІ МЕН УАҚЫТЫ;</w:t>
      </w:r>
    </w:p>
    <w:p>
      <w:pPr>
        <w:spacing w:after="0"/>
        <w:ind w:left="0"/>
        <w:jc w:val="both"/>
      </w:pPr>
      <w:r>
        <w:rPr>
          <w:rFonts w:ascii="Times New Roman"/>
          <w:b w:val="false"/>
          <w:i w:val="false"/>
          <w:color w:val="000000"/>
          <w:sz w:val="28"/>
        </w:rPr>
        <w:t>
      3) ҰҚЖ БЕЛГІЛЕУДІҢ ЕҢ АЗ НӨМІРІ;</w:t>
      </w:r>
    </w:p>
    <w:p>
      <w:pPr>
        <w:spacing w:after="0"/>
        <w:ind w:left="0"/>
        <w:jc w:val="both"/>
      </w:pPr>
      <w:r>
        <w:rPr>
          <w:rFonts w:ascii="Times New Roman"/>
          <w:b w:val="false"/>
          <w:i w:val="false"/>
          <w:color w:val="000000"/>
          <w:sz w:val="28"/>
        </w:rPr>
        <w:t>
      4) ҰҚЖ-НЫҢ ӘРБІР ҮШТЕН БІРІ ҮШІН ҰҚЖ ЖАЙ-КҮЙІНІҢ КОДЫ;</w:t>
      </w:r>
    </w:p>
    <w:p>
      <w:pPr>
        <w:spacing w:after="0"/>
        <w:ind w:left="0"/>
        <w:jc w:val="both"/>
      </w:pPr>
      <w:r>
        <w:rPr>
          <w:rFonts w:ascii="Times New Roman"/>
          <w:b w:val="false"/>
          <w:i w:val="false"/>
          <w:color w:val="000000"/>
          <w:sz w:val="28"/>
        </w:rPr>
        <w:t>
      5) ҰҚЖ-НЫҢ ӘРБІР ҮШТЕН БІР БӨЛІГІ ҮШІН ЖАЙ-КҮЙДІ СИПАТТАУ (хабарланған ҰҚЖ жай-күйінің коды (RWYCC) 1-5 болғанда).</w:t>
      </w:r>
    </w:p>
    <w:bookmarkStart w:name="z73" w:id="55"/>
    <w:p>
      <w:pPr>
        <w:spacing w:after="0"/>
        <w:ind w:left="0"/>
        <w:jc w:val="both"/>
      </w:pPr>
      <w:r>
        <w:rPr>
          <w:rFonts w:ascii="Times New Roman"/>
          <w:b w:val="false"/>
          <w:i w:val="false"/>
          <w:color w:val="000000"/>
          <w:sz w:val="28"/>
        </w:rPr>
        <w:t>
      2. Ұшақтың ұшу-техникалық сипаттамаларын есептеу бөлімі</w:t>
      </w:r>
    </w:p>
    <w:bookmarkEnd w:id="55"/>
    <w:p>
      <w:pPr>
        <w:spacing w:after="0"/>
        <w:ind w:left="0"/>
        <w:jc w:val="both"/>
      </w:pPr>
      <w:r>
        <w:rPr>
          <w:rFonts w:ascii="Times New Roman"/>
          <w:b w:val="false"/>
          <w:i w:val="false"/>
          <w:color w:val="000000"/>
          <w:sz w:val="28"/>
        </w:rPr>
        <w:t>
      А-тармағы - әуеайлақтың орналасқан жерінің көрсеткіші (орналасқан жерінің төрт әріптік көрсеткіші).</w:t>
      </w:r>
    </w:p>
    <w:p>
      <w:pPr>
        <w:spacing w:after="0"/>
        <w:ind w:left="0"/>
        <w:jc w:val="both"/>
      </w:pPr>
      <w:r>
        <w:rPr>
          <w:rFonts w:ascii="Times New Roman"/>
          <w:b w:val="false"/>
          <w:i w:val="false"/>
          <w:color w:val="000000"/>
          <w:sz w:val="28"/>
        </w:rPr>
        <w:t>
      B-тармағы - бағалау күні мен уақыты (UTC бойынша айды, күнді, сағат пен минутты көрсете отырып, бақылау күнін/уақытын білдіретін сегіз цифрдан тұратын топ).</w:t>
      </w:r>
    </w:p>
    <w:p>
      <w:pPr>
        <w:spacing w:after="0"/>
        <w:ind w:left="0"/>
        <w:jc w:val="both"/>
      </w:pPr>
      <w:r>
        <w:rPr>
          <w:rFonts w:ascii="Times New Roman"/>
          <w:b w:val="false"/>
          <w:i w:val="false"/>
          <w:color w:val="000000"/>
          <w:sz w:val="28"/>
        </w:rPr>
        <w:t>
      C-тармағы - ҰҚЖ белгілеуінің ең кіші нөмірі (nn[L] немесе nn[C], немесе nn[R]).</w:t>
      </w:r>
    </w:p>
    <w:p>
      <w:pPr>
        <w:spacing w:after="0"/>
        <w:ind w:left="0"/>
        <w:jc w:val="both"/>
      </w:pPr>
      <w:r>
        <w:rPr>
          <w:rFonts w:ascii="Times New Roman"/>
          <w:b w:val="false"/>
          <w:i w:val="false"/>
          <w:color w:val="000000"/>
          <w:sz w:val="28"/>
        </w:rPr>
        <w:t>
      Әрбір ҰҚЖ үшін ҰҚЖ белгілеудің бір ғана нөмірі көрсетіледі және ол әрқашан кіші нөмір болып табылады.</w:t>
      </w:r>
    </w:p>
    <w:p>
      <w:pPr>
        <w:spacing w:after="0"/>
        <w:ind w:left="0"/>
        <w:jc w:val="both"/>
      </w:pPr>
      <w:r>
        <w:rPr>
          <w:rFonts w:ascii="Times New Roman"/>
          <w:b w:val="false"/>
          <w:i w:val="false"/>
          <w:color w:val="000000"/>
          <w:sz w:val="28"/>
        </w:rPr>
        <w:t>
      D-тармағы - ҰҚЖ-ның әрбір үштен бірі үшін ҰҚЖ жай-күйінің коды. ҰҚЖ-ның әрбір үштен бір бөлігі үшін бір ғана сан қосылады(0, 1, 2, 3, 4, 5 немесе 6) көлбеу сызықпен бөлінген (n/n/n).</w:t>
      </w:r>
    </w:p>
    <w:p>
      <w:pPr>
        <w:spacing w:after="0"/>
        <w:ind w:left="0"/>
        <w:jc w:val="both"/>
      </w:pPr>
      <w:r>
        <w:rPr>
          <w:rFonts w:ascii="Times New Roman"/>
          <w:b w:val="false"/>
          <w:i w:val="false"/>
          <w:color w:val="000000"/>
          <w:sz w:val="28"/>
        </w:rPr>
        <w:t>
      E-тармағы - ҰҚЖ-ның әрбір үштен бірі үшін %-пен ластанған аймақтар. Ақпарат хабарланған жағдайда ҰҚЖ-ның әрбір үштен бір бөлігі үшін көлбеу сызықпен ([n]nn/[n]nn/[n]nn) бөлінген 25, 50, 75 немесе 100-ді қосу қажет.</w:t>
      </w:r>
    </w:p>
    <w:p>
      <w:pPr>
        <w:spacing w:after="0"/>
        <w:ind w:left="0"/>
        <w:jc w:val="both"/>
      </w:pPr>
      <w:r>
        <w:rPr>
          <w:rFonts w:ascii="Times New Roman"/>
          <w:b w:val="false"/>
          <w:i w:val="false"/>
          <w:color w:val="000000"/>
          <w:sz w:val="28"/>
        </w:rPr>
        <w:t>
      Бұл ақпарат ҰҚЖ-ның әрбір үштен бір бөлігі үшін бетінің жай-күйі (D-тармағы) 6-дан өзгеше көрсетілген және ҰҚЖ-ның әрбір үштен бір бөлігі үшін бетінің жай-күйі құрғақ (DRY) - дан өзгеше сипатталған жағдайларда ғана ұсынылады.</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(үштен) үшін NR(хабарланбайды) көрсетіледі.</w:t>
      </w:r>
    </w:p>
    <w:p>
      <w:pPr>
        <w:spacing w:after="0"/>
        <w:ind w:left="0"/>
        <w:jc w:val="both"/>
      </w:pPr>
      <w:r>
        <w:rPr>
          <w:rFonts w:ascii="Times New Roman"/>
          <w:b w:val="false"/>
          <w:i w:val="false"/>
          <w:color w:val="000000"/>
          <w:sz w:val="28"/>
        </w:rPr>
        <w:t>
      F-тармағы - ҰҚЖ-ның әрбір үштен бірі үшін борпылдақ ластану тереңдігі. Ақпарат ұсынылған жағдайда ҰҚЖ-ның әрбір үштен бір бөлігі үшін көлбеу сызықпен (nn/nn/nn немесе nnn/nnn/nnn) бөлінген мм-дегі мәндерді қосу.</w:t>
      </w:r>
    </w:p>
    <w:p>
      <w:pPr>
        <w:spacing w:after="0"/>
        <w:ind w:left="0"/>
        <w:jc w:val="both"/>
      </w:pPr>
      <w:r>
        <w:rPr>
          <w:rFonts w:ascii="Times New Roman"/>
          <w:b w:val="false"/>
          <w:i w:val="false"/>
          <w:color w:val="000000"/>
          <w:sz w:val="28"/>
        </w:rPr>
        <w:t>
      F-тармақта жарияланатын ақпарат ластанудың мынадай түрлері үшін ғана ұсынылады:</w:t>
      </w:r>
    </w:p>
    <w:p>
      <w:pPr>
        <w:spacing w:after="0"/>
        <w:ind w:left="0"/>
        <w:jc w:val="both"/>
      </w:pPr>
      <w:r>
        <w:rPr>
          <w:rFonts w:ascii="Times New Roman"/>
          <w:b w:val="false"/>
          <w:i w:val="false"/>
          <w:color w:val="000000"/>
          <w:sz w:val="28"/>
        </w:rPr>
        <w:t>
      - Тұрақты су, 04-ке хабарлануы керек шамалар, содан кейін есептелген шама. 3-тен 15 мм-ге дейін айтарлықтай өзгерістер.</w:t>
      </w:r>
    </w:p>
    <w:p>
      <w:pPr>
        <w:spacing w:after="0"/>
        <w:ind w:left="0"/>
        <w:jc w:val="both"/>
      </w:pPr>
      <w:r>
        <w:rPr>
          <w:rFonts w:ascii="Times New Roman"/>
          <w:b w:val="false"/>
          <w:i w:val="false"/>
          <w:color w:val="000000"/>
          <w:sz w:val="28"/>
        </w:rPr>
        <w:t>
      – 03, содан кейін есептелген мән туралы хабарлануы керек шамалар. 3-тен 15 мм-ге дейін айтарлықтай өзгерістер.</w:t>
      </w:r>
    </w:p>
    <w:p>
      <w:pPr>
        <w:spacing w:after="0"/>
        <w:ind w:left="0"/>
        <w:jc w:val="both"/>
      </w:pPr>
      <w:r>
        <w:rPr>
          <w:rFonts w:ascii="Times New Roman"/>
          <w:b w:val="false"/>
          <w:i w:val="false"/>
          <w:color w:val="000000"/>
          <w:sz w:val="28"/>
        </w:rPr>
        <w:t>
      - Дымқыл қар, 03-ке хабарлануы керек шамалар, содан кейін есептелген шама. Елеулі өзгерістер 5 мм.</w:t>
      </w:r>
    </w:p>
    <w:p>
      <w:pPr>
        <w:spacing w:after="0"/>
        <w:ind w:left="0"/>
        <w:jc w:val="both"/>
      </w:pPr>
      <w:r>
        <w:rPr>
          <w:rFonts w:ascii="Times New Roman"/>
          <w:b w:val="false"/>
          <w:i w:val="false"/>
          <w:color w:val="000000"/>
          <w:sz w:val="28"/>
        </w:rPr>
        <w:t>
      - Құрғақ қар, 03, содан кейін бағаланатын шамалар туралы хабарлау керек. Елеулі өзгерістер 20 мм.</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үшін NR (ХАБАРЛАНБАЙДЫ) көрсетіледі.</w:t>
      </w:r>
    </w:p>
    <w:p>
      <w:pPr>
        <w:spacing w:after="0"/>
        <w:ind w:left="0"/>
        <w:jc w:val="both"/>
      </w:pPr>
      <w:r>
        <w:rPr>
          <w:rFonts w:ascii="Times New Roman"/>
          <w:b w:val="false"/>
          <w:i w:val="false"/>
          <w:color w:val="000000"/>
          <w:sz w:val="28"/>
        </w:rPr>
        <w:t>
      G-тармағы - ҰҚЖ-ның әрбір үштен бірінің жай-күйін сипаттау. Көлбеу сызықпен бөлінген ҰҚЖ-ның әрбір үштен бірінің жай-күйінің мынадай сипаттамаларын қосу:</w:t>
      </w:r>
    </w:p>
    <w:p>
      <w:pPr>
        <w:spacing w:after="0"/>
        <w:ind w:left="0"/>
        <w:jc w:val="both"/>
      </w:pPr>
      <w:r>
        <w:rPr>
          <w:rFonts w:ascii="Times New Roman"/>
          <w:b w:val="false"/>
          <w:i w:val="false"/>
          <w:color w:val="000000"/>
          <w:sz w:val="28"/>
        </w:rPr>
        <w:t>
      ТЫҒЫЗДАЛҒАН ҚАР</w:t>
      </w:r>
    </w:p>
    <w:p>
      <w:pPr>
        <w:spacing w:after="0"/>
        <w:ind w:left="0"/>
        <w:jc w:val="both"/>
      </w:pPr>
      <w:r>
        <w:rPr>
          <w:rFonts w:ascii="Times New Roman"/>
          <w:b w:val="false"/>
          <w:i w:val="false"/>
          <w:color w:val="000000"/>
          <w:sz w:val="28"/>
        </w:rPr>
        <w:t>
      ҚҰРҒАҚ ҚАР</w:t>
      </w:r>
    </w:p>
    <w:p>
      <w:pPr>
        <w:spacing w:after="0"/>
        <w:ind w:left="0"/>
        <w:jc w:val="both"/>
      </w:pPr>
      <w:r>
        <w:rPr>
          <w:rFonts w:ascii="Times New Roman"/>
          <w:b w:val="false"/>
          <w:i w:val="false"/>
          <w:color w:val="000000"/>
          <w:sz w:val="28"/>
        </w:rPr>
        <w:t>
      ТЫҒЫЗДАЛҒАН ҚАР БЕТІНДЕГІ ҚҰРҒАҚ ҚАР</w:t>
      </w:r>
    </w:p>
    <w:p>
      <w:pPr>
        <w:spacing w:after="0"/>
        <w:ind w:left="0"/>
        <w:jc w:val="both"/>
      </w:pPr>
      <w:r>
        <w:rPr>
          <w:rFonts w:ascii="Times New Roman"/>
          <w:b w:val="false"/>
          <w:i w:val="false"/>
          <w:color w:val="000000"/>
          <w:sz w:val="28"/>
        </w:rPr>
        <w:t>
      МҰЗ БЕТІНДЕГІ ҚҰРҒАҚ ҚАР</w:t>
      </w:r>
    </w:p>
    <w:p>
      <w:pPr>
        <w:spacing w:after="0"/>
        <w:ind w:left="0"/>
        <w:jc w:val="both"/>
      </w:pPr>
      <w:r>
        <w:rPr>
          <w:rFonts w:ascii="Times New Roman"/>
          <w:b w:val="false"/>
          <w:i w:val="false"/>
          <w:color w:val="000000"/>
          <w:sz w:val="28"/>
        </w:rPr>
        <w:t>
      ҚЫРАУ</w:t>
      </w:r>
    </w:p>
    <w:p>
      <w:pPr>
        <w:spacing w:after="0"/>
        <w:ind w:left="0"/>
        <w:jc w:val="both"/>
      </w:pPr>
      <w:r>
        <w:rPr>
          <w:rFonts w:ascii="Times New Roman"/>
          <w:b w:val="false"/>
          <w:i w:val="false"/>
          <w:color w:val="000000"/>
          <w:sz w:val="28"/>
        </w:rPr>
        <w:t>
      МҰЗ</w:t>
      </w:r>
    </w:p>
    <w:p>
      <w:pPr>
        <w:spacing w:after="0"/>
        <w:ind w:left="0"/>
        <w:jc w:val="both"/>
      </w:pPr>
      <w:r>
        <w:rPr>
          <w:rFonts w:ascii="Times New Roman"/>
          <w:b w:val="false"/>
          <w:i w:val="false"/>
          <w:color w:val="000000"/>
          <w:sz w:val="28"/>
        </w:rPr>
        <w:t>
      ЛАЙ БАТПАҚ</w:t>
      </w:r>
    </w:p>
    <w:p>
      <w:pPr>
        <w:spacing w:after="0"/>
        <w:ind w:left="0"/>
        <w:jc w:val="both"/>
      </w:pPr>
      <w:r>
        <w:rPr>
          <w:rFonts w:ascii="Times New Roman"/>
          <w:b w:val="false"/>
          <w:i w:val="false"/>
          <w:color w:val="000000"/>
          <w:sz w:val="28"/>
        </w:rPr>
        <w:t>
      ТҰРАҚТЫ СУ</w:t>
      </w:r>
    </w:p>
    <w:p>
      <w:pPr>
        <w:spacing w:after="0"/>
        <w:ind w:left="0"/>
        <w:jc w:val="both"/>
      </w:pPr>
      <w:r>
        <w:rPr>
          <w:rFonts w:ascii="Times New Roman"/>
          <w:b w:val="false"/>
          <w:i w:val="false"/>
          <w:color w:val="000000"/>
          <w:sz w:val="28"/>
        </w:rPr>
        <w:t>
      ТЫҒЫЗДАЛҒАН ҚАР БЕТІНДЕГІ СУ</w:t>
      </w:r>
    </w:p>
    <w:p>
      <w:pPr>
        <w:spacing w:after="0"/>
        <w:ind w:left="0"/>
        <w:jc w:val="both"/>
      </w:pPr>
      <w:r>
        <w:rPr>
          <w:rFonts w:ascii="Times New Roman"/>
          <w:b w:val="false"/>
          <w:i w:val="false"/>
          <w:color w:val="000000"/>
          <w:sz w:val="28"/>
        </w:rPr>
        <w:t>
      ЫЛҒАЛ</w:t>
      </w:r>
    </w:p>
    <w:p>
      <w:pPr>
        <w:spacing w:after="0"/>
        <w:ind w:left="0"/>
        <w:jc w:val="both"/>
      </w:pPr>
      <w:r>
        <w:rPr>
          <w:rFonts w:ascii="Times New Roman"/>
          <w:b w:val="false"/>
          <w:i w:val="false"/>
          <w:color w:val="000000"/>
          <w:sz w:val="28"/>
        </w:rPr>
        <w:t>
      СУЛЫ МҰЗ</w:t>
      </w:r>
    </w:p>
    <w:p>
      <w:pPr>
        <w:spacing w:after="0"/>
        <w:ind w:left="0"/>
        <w:jc w:val="both"/>
      </w:pPr>
      <w:r>
        <w:rPr>
          <w:rFonts w:ascii="Times New Roman"/>
          <w:b w:val="false"/>
          <w:i w:val="false"/>
          <w:color w:val="000000"/>
          <w:sz w:val="28"/>
        </w:rPr>
        <w:t>
      СУЛЫ ҚАР</w:t>
      </w:r>
    </w:p>
    <w:p>
      <w:pPr>
        <w:spacing w:after="0"/>
        <w:ind w:left="0"/>
        <w:jc w:val="both"/>
      </w:pPr>
      <w:r>
        <w:rPr>
          <w:rFonts w:ascii="Times New Roman"/>
          <w:b w:val="false"/>
          <w:i w:val="false"/>
          <w:color w:val="000000"/>
          <w:sz w:val="28"/>
        </w:rPr>
        <w:t>
      ТЫҒЫЗДАЛҒАН ҚАРДЫҢ БЕТІНДЕГІ ЫЛҒАЛДЫ ҚАР</w:t>
      </w:r>
    </w:p>
    <w:p>
      <w:pPr>
        <w:spacing w:after="0"/>
        <w:ind w:left="0"/>
        <w:jc w:val="both"/>
      </w:pPr>
      <w:r>
        <w:rPr>
          <w:rFonts w:ascii="Times New Roman"/>
          <w:b w:val="false"/>
          <w:i w:val="false"/>
          <w:color w:val="000000"/>
          <w:sz w:val="28"/>
        </w:rPr>
        <w:t>
      МҰЗ БЕТІНДЕГІ ЫЛҒАЛДЫ ҚАР</w:t>
      </w:r>
    </w:p>
    <w:p>
      <w:pPr>
        <w:spacing w:after="0"/>
        <w:ind w:left="0"/>
        <w:jc w:val="both"/>
      </w:pPr>
      <w:r>
        <w:rPr>
          <w:rFonts w:ascii="Times New Roman"/>
          <w:b w:val="false"/>
          <w:i w:val="false"/>
          <w:color w:val="000000"/>
          <w:sz w:val="28"/>
        </w:rPr>
        <w:t>
      ҰҚЖ ҚҰРҒАҚ (егер онда ластану болмаса ғана хабарланады).</w:t>
      </w:r>
    </w:p>
    <w:p>
      <w:pPr>
        <w:spacing w:after="0"/>
        <w:ind w:left="0"/>
        <w:jc w:val="both"/>
      </w:pPr>
      <w:r>
        <w:rPr>
          <w:rFonts w:ascii="Times New Roman"/>
          <w:b w:val="false"/>
          <w:i w:val="false"/>
          <w:color w:val="000000"/>
          <w:sz w:val="28"/>
        </w:rPr>
        <w:t>
      Бетінің жай-күйі туралы ақпарат болмаған кезде ҰҚЖ-ның тиісті үштен үшін NR (ХАБАРЛАНБАЙДЫ) көрсетіледі.</w:t>
      </w:r>
    </w:p>
    <w:p>
      <w:pPr>
        <w:spacing w:after="0"/>
        <w:ind w:left="0"/>
        <w:jc w:val="both"/>
      </w:pPr>
      <w:r>
        <w:rPr>
          <w:rFonts w:ascii="Times New Roman"/>
          <w:b w:val="false"/>
          <w:i w:val="false"/>
          <w:color w:val="000000"/>
          <w:sz w:val="28"/>
        </w:rPr>
        <w:t>
      H-тармағы - ҰҚЖ беті күйінің тиісті кодтары қолданылатын ҰҚЖ ені. Егер ҰҚЖ жарияланған енінен аз болса, енін метрмен көрсету.</w:t>
      </w:r>
    </w:p>
    <w:bookmarkStart w:name="z74" w:id="56"/>
    <w:p>
      <w:pPr>
        <w:spacing w:after="0"/>
        <w:ind w:left="0"/>
        <w:jc w:val="both"/>
      </w:pPr>
      <w:r>
        <w:rPr>
          <w:rFonts w:ascii="Times New Roman"/>
          <w:b w:val="false"/>
          <w:i w:val="false"/>
          <w:color w:val="000000"/>
          <w:sz w:val="28"/>
        </w:rPr>
        <w:t>
      3. Ахуалдық хабардарлық бөлімі</w:t>
      </w:r>
    </w:p>
    <w:bookmarkEnd w:id="56"/>
    <w:p>
      <w:pPr>
        <w:spacing w:after="0"/>
        <w:ind w:left="0"/>
        <w:jc w:val="both"/>
      </w:pPr>
      <w:r>
        <w:rPr>
          <w:rFonts w:ascii="Times New Roman"/>
          <w:b w:val="false"/>
          <w:i w:val="false"/>
          <w:color w:val="000000"/>
          <w:sz w:val="28"/>
        </w:rPr>
        <w:t>
      Ахуалдық хабардарлық бөліміндегі элементтер нүктемен аяқталады.</w:t>
      </w:r>
    </w:p>
    <w:p>
      <w:pPr>
        <w:spacing w:after="0"/>
        <w:ind w:left="0"/>
        <w:jc w:val="both"/>
      </w:pPr>
      <w:r>
        <w:rPr>
          <w:rFonts w:ascii="Times New Roman"/>
          <w:b w:val="false"/>
          <w:i w:val="false"/>
          <w:color w:val="000000"/>
          <w:sz w:val="28"/>
        </w:rPr>
        <w:t>
      Оларға қатысты ақпарат жоқ немесе жариялау үшін белгілі бір шарттар орындалмаған ахуалдық хабардарлық бөліміндегі элементтер толығымен толтырылмай қалады.</w:t>
      </w:r>
    </w:p>
    <w:p>
      <w:pPr>
        <w:spacing w:after="0"/>
        <w:ind w:left="0"/>
        <w:jc w:val="both"/>
      </w:pPr>
      <w:r>
        <w:rPr>
          <w:rFonts w:ascii="Times New Roman"/>
          <w:b w:val="false"/>
          <w:i w:val="false"/>
          <w:color w:val="000000"/>
          <w:sz w:val="28"/>
        </w:rPr>
        <w:t>
      I-тармағы - ҰҚЖ-ның қысқартылған ұзындығы. (RWY (ҰҚЖ) nn[L] немесе nn[C], немесе nn [R] REDUCED TO (дейін азайтылған) [n]nnn) (осы ақпарат жарияланған қашықтықтардың жаңа жиынтығымен тиісті NOTAM шығарған кезде жарияланады).</w:t>
      </w:r>
    </w:p>
    <w:p>
      <w:pPr>
        <w:spacing w:after="0"/>
        <w:ind w:left="0"/>
        <w:jc w:val="both"/>
      </w:pPr>
      <w:r>
        <w:rPr>
          <w:rFonts w:ascii="Times New Roman"/>
          <w:b w:val="false"/>
          <w:i w:val="false"/>
          <w:color w:val="000000"/>
          <w:sz w:val="28"/>
        </w:rPr>
        <w:t>
      J-тармағы - ҰҚЖ-да түсіру. Ақпарат хабарланған жағдайда "DRIFTING SNOW" (түсіру) қойыңыз.</w:t>
      </w:r>
    </w:p>
    <w:p>
      <w:pPr>
        <w:spacing w:after="0"/>
        <w:ind w:left="0"/>
        <w:jc w:val="both"/>
      </w:pPr>
      <w:r>
        <w:rPr>
          <w:rFonts w:ascii="Times New Roman"/>
          <w:b w:val="false"/>
          <w:i w:val="false"/>
          <w:color w:val="000000"/>
          <w:sz w:val="28"/>
        </w:rPr>
        <w:t>
      K-тармағы - ҰҚЖ-дағы борпылдақ құм. Егер ҰҚЖ-да бос құмның болуы туралы хабарланса, онда ҰҚЖ белгілеуінің кіші нөмірін және "LOOSE SAND" (сусымалы құм) (RWY (ҰҚЖ)nn немесе RWY (ҰҚЖ) nn[L], немесе nn[C], немесе nn[R] LOOSESAND (сусымалы құм)) бос орны арқылы көрсету қажет.</w:t>
      </w:r>
    </w:p>
    <w:p>
      <w:pPr>
        <w:spacing w:after="0"/>
        <w:ind w:left="0"/>
        <w:jc w:val="both"/>
      </w:pPr>
      <w:r>
        <w:rPr>
          <w:rFonts w:ascii="Times New Roman"/>
          <w:b w:val="false"/>
          <w:i w:val="false"/>
          <w:color w:val="000000"/>
          <w:sz w:val="28"/>
        </w:rPr>
        <w:t>
      L-тармағы - ҰҚЖ-ны химикаттармен өңдеу. Егер химикаттармен өңдеу туралы хабарланса, онда ҰҚЖ белгілеуінің кіші нөмірін және "CHEMICALLY TREATED" (химикаттармен өңделген (RWY (ҰҚЖ)nn немесе RWY (ҰҚЖ) nn[L], немесе nn[C], немесе nn[R] CHEMICALLY TREATED (химикаттармен өңделген)) бос орны арқылы көрсету қажет.</w:t>
      </w:r>
    </w:p>
    <w:p>
      <w:pPr>
        <w:spacing w:after="0"/>
        <w:ind w:left="0"/>
        <w:jc w:val="both"/>
      </w:pPr>
      <w:r>
        <w:rPr>
          <w:rFonts w:ascii="Times New Roman"/>
          <w:b w:val="false"/>
          <w:i w:val="false"/>
          <w:color w:val="000000"/>
          <w:sz w:val="28"/>
        </w:rPr>
        <w:t>
      M-тармағы - ҰҚЖ-дағы қар құрсаулары. Егер ҰҚЖ - да қар құрсауының болуы туралы хабарланса, онда ҰҚЖ белгілеуінің кіші нөмірін және "қар құрсауында" (қар құрсауында) бос орын арқылы және сол жақтағы "L" немесе оң жақтағы "R" бос орын арқылы немесе "LR" екі жағы бойынша көрсету, одан кейін осьтік сызықтан метрмен арақашықтық көрсетіледі және бос орыннан кейін FM CL (RWY (ҰҚЖ)nn немесе RWY (ҰҚЖ) nn[L], немесе nn[C], немесе nn[R] қар құрсауында (қар құрсауында) Lnn, немесе Rnn, немесе LRnn FM CL).</w:t>
      </w:r>
    </w:p>
    <w:p>
      <w:pPr>
        <w:spacing w:after="0"/>
        <w:ind w:left="0"/>
        <w:jc w:val="both"/>
      </w:pPr>
      <w:r>
        <w:rPr>
          <w:rFonts w:ascii="Times New Roman"/>
          <w:b w:val="false"/>
          <w:i w:val="false"/>
          <w:color w:val="000000"/>
          <w:sz w:val="28"/>
        </w:rPr>
        <w:t>
      N-тармағы - РЖ-дағы қар құрсаулары. Егер РЖ-да қар құрсаулары болса, онда РЖ белгілеуінің нөмірін және "SNOWBANK" (ҚАР ҚҰРСАУЛАРЫ) (TWY(РЖ) [nn]n SNOWBANK (ҚАР ҚҰРСАУЛАРЫ) бос орны арқылы көрсету қажет.</w:t>
      </w:r>
    </w:p>
    <w:p>
      <w:pPr>
        <w:spacing w:after="0"/>
        <w:ind w:left="0"/>
        <w:jc w:val="both"/>
      </w:pPr>
      <w:r>
        <w:rPr>
          <w:rFonts w:ascii="Times New Roman"/>
          <w:b w:val="false"/>
          <w:i w:val="false"/>
          <w:color w:val="000000"/>
          <w:sz w:val="28"/>
        </w:rPr>
        <w:t>
      O-тармағы - ҰҚЖ жанындағы қар құрсауы. Егер қар жауған жағдайда әуеайлақ жоспарында көрсетілген биіктік бейінін бұзатын қар құрсаулары туралы хабарланса, онда ҰҚЖ белгілеуінің кіші нөмірін және "ADJSNOWBANKS" (ҰҚЖ ЖАНЫНДАҒЫ ҚАР ҚҰРСАУЛАРЫ) (RWY (ҰҚЖ) nn немесе RWY(ҰҚЖ) nn[L] немесе nn[C], немесе nn[R] ADJSNOWBANKS (ҰҚЖ ЖАНЫНДАҒЫ ҚАР ҚҰРСАУЛАРЫ)) көрсету қажет.</w:t>
      </w:r>
    </w:p>
    <w:p>
      <w:pPr>
        <w:spacing w:after="0"/>
        <w:ind w:left="0"/>
        <w:jc w:val="both"/>
      </w:pPr>
      <w:r>
        <w:rPr>
          <w:rFonts w:ascii="Times New Roman"/>
          <w:b w:val="false"/>
          <w:i w:val="false"/>
          <w:color w:val="000000"/>
          <w:sz w:val="28"/>
        </w:rPr>
        <w:t>
      P-тармағы - РЖ жағдайы. Егер РЖ бетінің жағдайы нашар деп хабарланса, онда РЖ белгілеуінің нөмірін, ал бос орыннан кейін "POOR" (нашар) белгісін көрсету керек. (TWY (RD) [n немесе nn] POOR (нашар) немесе ALLTWYPOOR (барлық РЖ жағдайы нашар)).</w:t>
      </w:r>
    </w:p>
    <w:p>
      <w:pPr>
        <w:spacing w:after="0"/>
        <w:ind w:left="0"/>
        <w:jc w:val="both"/>
      </w:pPr>
      <w:r>
        <w:rPr>
          <w:rFonts w:ascii="Times New Roman"/>
          <w:b w:val="false"/>
          <w:i w:val="false"/>
          <w:color w:val="000000"/>
          <w:sz w:val="28"/>
        </w:rPr>
        <w:t>
      R-тармағы - Перрон күйі. Егер перрон бетінің жағдайы нашар деп хабарланса, онда перрон белгісінің нөмірін көрсетіңіз, ал бос орыннан кейін "POOR" (жаман) (APRON (ПЕРРОН) [nnnn] POOR (жаман) немесе ALL APRONS POOR (БАРЛЫҚ ПЕРРОНДАРДЫҢ БЕТІНІҢ ЖАҒДАЙЫ НАШАР)).</w:t>
      </w:r>
    </w:p>
    <w:p>
      <w:pPr>
        <w:spacing w:after="0"/>
        <w:ind w:left="0"/>
        <w:jc w:val="both"/>
      </w:pPr>
      <w:r>
        <w:rPr>
          <w:rFonts w:ascii="Times New Roman"/>
          <w:b w:val="false"/>
          <w:i w:val="false"/>
          <w:color w:val="000000"/>
          <w:sz w:val="28"/>
        </w:rPr>
        <w:t>
      S-тармағы - Өлшенген ілінісу коэффициенті. Ақпарат хабарланған жағдайда өлшенген ілінісу коэффициентін және іліністі өлшеуге арналған құрылғыны көрсету қажет.</w:t>
      </w:r>
    </w:p>
    <w:p>
      <w:pPr>
        <w:spacing w:after="0"/>
        <w:ind w:left="0"/>
        <w:jc w:val="both"/>
      </w:pPr>
      <w:r>
        <w:rPr>
          <w:rFonts w:ascii="Times New Roman"/>
          <w:b w:val="false"/>
          <w:i w:val="false"/>
          <w:color w:val="000000"/>
          <w:sz w:val="28"/>
        </w:rPr>
        <w:t>
      T-тармағы - Ескертулер ашық мәтінмен.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13 қазандағы</w:t>
            </w:r>
            <w:r>
              <w:br/>
            </w:r>
            <w:r>
              <w:rPr>
                <w:rFonts w:ascii="Times New Roman"/>
                <w:b w:val="false"/>
                <w:i w:val="false"/>
                <w:color w:val="000000"/>
                <w:sz w:val="20"/>
              </w:rPr>
              <w:t xml:space="preserve">№ 537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аэронавигациялық ақпаратпен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77" w:id="57"/>
    <w:p>
      <w:pPr>
        <w:spacing w:after="0"/>
        <w:ind w:left="0"/>
        <w:jc w:val="left"/>
      </w:pPr>
      <w:r>
        <w:rPr>
          <w:rFonts w:ascii="Times New Roman"/>
          <w:b/>
          <w:i w:val="false"/>
          <w:color w:val="000000"/>
        </w:rPr>
        <w:t xml:space="preserve"> AIP-тың бөлімдеріне сәйкес аэронавигациялық деректердің көздері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8579"/>
      </w:tblGrid>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Аэронавигациялық ақпараттар жинағының (бұдан әрі - АIP) бөлімдері мен тармақтары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ұйымы немесе азаматтық авиация саласындағы уәкілетті ұйымның құрылымдық бөлімшесі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(GEN) – Жалпы ережелер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Алғысөз</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AIP-қа енгізілетін түзетулерді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AIP-қа енгізілетін толықтыруларды тіркеу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AIP парақтарының бақылау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AIP-қа қолмен енгізілген түзетулердің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1-бөлімнің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Ұлттық қағидалар мен талаптар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Тағайындалған өкілетті органдар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Әуе кемелерінің ұшып келуі, транзиті және ұшып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Жолаушылар мен экипаждың келуі, транзиті және кетуі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Жүкті алып келу, транзиті және алып кету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Әуе кемесіндегі жабдықтар, аспаптар және ұшу құжаттамасы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Ұлттық қағидалар мен халықаралық келісімдердің/конвенциялардың қысқаша мазмұны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Практика мен ИКАО қағидалары ұсынатын Стандарттардан айырмашылықтары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Кестелер мен кодтар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Өлшеу жүйесі, әуе кемелерінің таңбаланған белгілері, мерекелер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AIP басылымдарында қолданылатын қысқартулар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Карталардағы шартты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Орналасқан жерінің индекстері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Радионавигациялық құралдардың тізбесі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Өлшем бірліктерін аудару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Күннің шығу/бату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Қызмет көрсету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Аэронавигациялық ақпараттық қызмет көрсету</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Аэронавигациялық карталар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Әуе қозғалысына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Байланыс қызметтері және навигациялық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Метеорологиялық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Іздестіру және құтқару</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Әуеайлақтардан / тікұшақтардан алынатын алымдар және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Әуеайлақ / тікұшақ алмыдары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Аэронавигациялық қызмет көрсету үшін алынатын алымдар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(ENR) - Бағыт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2-бөлімнің мазмұны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Жалпы қағидалар мен рәсімдер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Жалпы қағидалар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Көзбен шолып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Аспаптар бойынша ұшу қағидалары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ӘҚҚ әуе кеңістігінің сыныптамасы және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Күту, қонуға кіру және ұшып шығу аймағында ұшу сызбалары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ӘҚҰ-ға байқау негізінде қызмет көрсету және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Биіктік өлшеу құралын орнату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Өңірдегі қосымша қағидалар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Әуе қозғалысы ағындарын басқару және әуе кеңістігін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Ұшуды жоспарлау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Ұшу жоспарлары туралы хабарламаларды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Азаматтық әуе кемелерін ұстап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Заңсыз араласу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Әуе қозғалысына байланысты қақтығыстар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ӘҚҚ әуе кеңістігі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ҰАА, жоғарғы әуе кеңістігінің ұшу ақпараты ауданы, тораптық диспетчерлік аудан және диспетчерлік аудан</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Бақыланатын әуе кеңістігінің өзге де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ӘҚҚ бағыттары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Кәдімгі навигация бағыттары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Аймақтық навигация бағыттары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Өзге де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Бағытта күту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Радионавигациялық құралдар /жүйелер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Бағыттағы радионавигациялық құралдар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Арнайы навигациялық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Жаһандық навигациялық спутниктік жүйе (GNSS)</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Негізгі нүктелерге арналған кодтық атаулардың белгілері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Бағыттағы жер үсті аэронавигациялық оттары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Аэронавигациялық ескертулер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Тыйым салынған аймақтар, ұшу шектелген аймақтар және қауіпті аймақтар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Әскери жаттығулар және жаттығу аймақтары мен ӘШҚ тану аймағы (ADIZ)</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Қауіп келтіруі мүмкін басқа да қызмет түрлері және ықтимал қауіптің басқа да түрлері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Бағыттағы аэронавигациялық кедергілер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Авиациялық спорттық және ойын-сауық іс-шаралары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Құстардың басқа жаққа ұшып кетуі және жануарлар дүниесі ерекше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Бағыт карталары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(AD) - Әуеайлақтар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3-бөлімнің мазмұны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Әуеайлақтарға/тікұшақ айлақтарына кіріспе</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Әуеайлақтарды/тікұшақ айлақтарын беру және оларды пайдалану шарттары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Авариялық-құтқару және өртке қарсы қызмет және қар жауған кездегі жоспар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Әуеайлақтардың/тікұшақ айлақтарының индексі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Әуеайлақтарды/тікұшақ айлақтарын топтастыру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Әуеайлақтардың сертификатталу жай-күйі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Әуеайлақтар (халықаралық және ұлттық)</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Әуеайлақтың орналасқан жерінің индексі және атауы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Әуеайлақ бойынша географиялық және әкімшілік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Географиялық деректер бөлігінде – АҚК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деректер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Жұмыс сағаттары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Қызмет көрсету қызметтері мен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Жолаушыларға қызмет көрсету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Авариялық-құтқару және өртке қарсы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Жабдықтарды маусымдық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кетіру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Перрон, РЖ және тексеру орындары/пункттері жөнінде деректер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Жер бетінде қозғалуды басқаруды және бақылау жүйесі, таңбаланған тиісті белгілер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Әуеайлақтағы кедергілер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Ұсынылатын метеорологиялық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ҰҚЖ-ның физикалық сипаттамасы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пеленг, ҰҚЖ мөлшері, ҰҚЖ шегінің географиялық координаттары, ҰҚЖ шегінің көтерілуі, әр ҰҚЖ еңістігі бөлігінде – АҚК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белгілеу, әр ҰҚЖ-ның көтергіштік қабілеті (PCN мен тиісті деректер), ТСЖ мөлшері (ондайлар болған жағдайда), кедергілерден тазартылған шегінің мөлшері (ондайлар болған жағдайда), орман алқабының мөлшері, қауіпсіздіктің ақырғы аймағының мөлшері, апаттық тежеу жүйесінің орналасқан жері мен баяндамасы, (ҰҚЖ шегіне байланыстырылған, (ондайлар болған жағдайда), кедергілерден бос аймақтың болуы бөлігінде –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Жарияланған ара қашықтықтар</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Жақындау оттары мен ҰҚЖ-дағы оттар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Өзге де оттар, резервтегі электрмен қоректендіру көздері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Тікұшақтар қонатын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ӘҚҚ әуе кеңістігі</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ӘҚҚ байланыс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Радионавигациялық құралдар мен қондыру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Әуеайлақты пайдаланудың жергілікті қағидалары</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Шуылды басудың пайдаланушылық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Ұшу қағидалары</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Қосымша ақпарат</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Әуеайлаққа қатысты карталар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әуеайлақ/тікұшақ айлағы картасы (ИКАО)</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кемелерін тұраққа қою/түйістіру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әуеайлақ ішінде қозғалу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әуеайлақтағы кедергілер картасы, А үлгісінде (ИКАО) (әр ҰҚЖ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қонуға дәл кіруге арналған жергілікті жер картасы (ИКАО) (II және III санаттар бойынша қонуға дәл кіруге арналған ҰҚЖ)</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 картасы (ИКАО) (ұшып шығу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аспаптар бойынша стандартты ұшып шығу картасы (ИКАО), ұшып шығу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аудан картасы (ИКАО) (ұшып келу бағыттары және транзиттік бағыттар)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аспаптар бойынша стандартты ұшып келу картасы (ИКАО), ұшып келу бағыттарының мәтіндік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ӘҚК ең төмен абсолюттік биіктігін шолу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аспаптар бойынша қонуға кіру картасы (ИКАО) (әр ҰҚЖ және әр схема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көзбен шолып қонуға кіру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масштабы 1:500 000 аэронавигациялық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бағыт картасы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әуеайлақ маңайына жиналған құстар туралы деректер</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Көзбен шолу учаскенің (VSS) бетінен шығатын кедергілері</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беруші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