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7fd8" w14:textId="ea97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оператордың қызмет көрсету, жүйелік және қосалқы көрсетілетін қызметтер нарығын ұйымдастыру және оның жұмыс істеу қағидаларын бекiту туралы" Қазақстан Республикасы Энергетика министрінің 2015 жылғы 3 желтоқсандағы № 691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5 қазандағы № 313 бұйрығы. Қазақстан Республикасының Әділет министрлігінде 2021 жылғы 11 қазанда № 24695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"Жүйелік оператордың қызмет көрсету, жүйелік және қосалқы көрсетілетін қызметтер нарығын ұйымдастыру және оның жұмыс істеу қағидаларын бекіту туралы" Қазақстан Республикасы Энергетика министрінің 2015 жылғы 3 желтоқсандағы № 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5-бабы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Жүйелік оператордың қызмет көрсету, жүйелік және қосалқы көрсетілетін қызметтер нарығын ұйымдастыру және оның жұмыс істеу қағидалары (бұдан әрі – Қағидалар) "Электр энергетикасы туралы" Қазақстан Республикасы Заңының (бұдан әрі – Заң) 5-бабы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жүйелік оператордың қызметтер көрсету, жүйелік және қосалқы көрсетілетін қызметтер нарығын ұйымдастыру және оның жұмыс істеу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 Ұлттық электр торабы бойынша электр энергиясын беру қызметтері:</w:t>
      </w:r>
    </w:p>
    <w:bookmarkEnd w:id="6"/>
    <w:p>
      <w:pPr>
        <w:spacing w:after="0"/>
        <w:ind w:left="0"/>
        <w:jc w:val="both"/>
      </w:pPr>
      <w:r>
        <w:rPr>
          <w:rFonts w:ascii="Times New Roman"/>
          <w:b w:val="false"/>
          <w:i w:val="false"/>
          <w:color w:val="000000"/>
          <w:sz w:val="28"/>
        </w:rPr>
        <w:t>
      1) электр энергиясын белгілі бір уақыт кезеңінде (апта, ай, тоқсан, жыл) жеткізіп, екіжақты сатып алу-сату мәмілелерін жасасқан көтерме сауда нарығының субъектілеріне;</w:t>
      </w:r>
    </w:p>
    <w:p>
      <w:pPr>
        <w:spacing w:after="0"/>
        <w:ind w:left="0"/>
        <w:jc w:val="both"/>
      </w:pPr>
      <w:r>
        <w:rPr>
          <w:rFonts w:ascii="Times New Roman"/>
          <w:b w:val="false"/>
          <w:i w:val="false"/>
          <w:color w:val="000000"/>
          <w:sz w:val="28"/>
        </w:rPr>
        <w:t>
      2) электр энергиясын Қазақстан БЭЖ-інен шектес мемлекеттер аумағы арқылы алатын көтерме сауда нарығының субъектілеріне көрсетіледі.</w:t>
      </w:r>
    </w:p>
    <w:p>
      <w:pPr>
        <w:spacing w:after="0"/>
        <w:ind w:left="0"/>
        <w:jc w:val="both"/>
      </w:pPr>
      <w:r>
        <w:rPr>
          <w:rFonts w:ascii="Times New Roman"/>
          <w:b w:val="false"/>
          <w:i w:val="false"/>
          <w:color w:val="000000"/>
          <w:sz w:val="28"/>
        </w:rPr>
        <w:t xml:space="preserve">
      Осы тармақтың 2) тармақшасында көзделген жағдайлар туындаған кезде ұлттық электр желісі бойынша электр энергиясын беру жөніндегі көрсетілетін қызметтерге ақы төлеуді электр энергиясының көтерме сауда нарығының осы субъектілері алынған электр энергиясы көлемінде бір рет жүзеге асырады; </w:t>
      </w:r>
    </w:p>
    <w:p>
      <w:pPr>
        <w:spacing w:after="0"/>
        <w:ind w:left="0"/>
        <w:jc w:val="both"/>
      </w:pPr>
      <w:r>
        <w:rPr>
          <w:rFonts w:ascii="Times New Roman"/>
          <w:b w:val="false"/>
          <w:i w:val="false"/>
          <w:color w:val="000000"/>
          <w:sz w:val="28"/>
        </w:rPr>
        <w:t>
      3) авариялық істен шығатын қуаттарды алмастыру мақсатында электр энергиясын сатып алатын көтерме сауда нарығының субъектілеріне (энергия өндіруші ұйымдарға) көрсетіледі.</w:t>
      </w:r>
    </w:p>
    <w:p>
      <w:pPr>
        <w:spacing w:after="0"/>
        <w:ind w:left="0"/>
        <w:jc w:val="both"/>
      </w:pPr>
      <w:r>
        <w:rPr>
          <w:rFonts w:ascii="Times New Roman"/>
          <w:b w:val="false"/>
          <w:i w:val="false"/>
          <w:color w:val="000000"/>
          <w:sz w:val="28"/>
        </w:rPr>
        <w:t>
      Осы тармақтың 3) тармақшасында көзделген жағдайлар туындаған кезде ұлттық электр желісі бойынша электр энергиясын беру жөніндегі көрсетілетін қызметтерге ақы төлеуді шарттық тұтынушыларға өңірлік деңгейдегі желілер арқылы ғана беруді жүзеге асыратын авариялық алмастыратын тұтынушы алынған электр энергиясы көлемінде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"28. Жедел диспетчерлік басқару субъектілері орталықтандырылған диспетчерлік басқару процесінде Қазақстан Республикасының қолданыстағы заңнамасының белгіленген талаптарына сәйкес:</w:t>
      </w:r>
    </w:p>
    <w:bookmarkEnd w:id="7"/>
    <w:p>
      <w:pPr>
        <w:spacing w:after="0"/>
        <w:ind w:left="0"/>
        <w:jc w:val="both"/>
      </w:pPr>
      <w:r>
        <w:rPr>
          <w:rFonts w:ascii="Times New Roman"/>
          <w:b w:val="false"/>
          <w:i w:val="false"/>
          <w:color w:val="000000"/>
          <w:sz w:val="28"/>
        </w:rPr>
        <w:t>
      1) орталықтандырылған диспетчерлік басқару жүйесі нормаларының сақталуын, екі тәуелсіз бағыт бойынша өңірлік диспетчерлік орталықпен байланыстың болуын;</w:t>
      </w:r>
    </w:p>
    <w:p>
      <w:pPr>
        <w:spacing w:after="0"/>
        <w:ind w:left="0"/>
        <w:jc w:val="both"/>
      </w:pPr>
      <w:r>
        <w:rPr>
          <w:rFonts w:ascii="Times New Roman"/>
          <w:b w:val="false"/>
          <w:i w:val="false"/>
          <w:color w:val="000000"/>
          <w:sz w:val="28"/>
        </w:rPr>
        <w:t>
      2) электрмен жабдықтауға жасалған шарттар бойынша жүйелік оператор белгілеген режимдердің сақталуын;</w:t>
      </w:r>
    </w:p>
    <w:p>
      <w:pPr>
        <w:spacing w:after="0"/>
        <w:ind w:left="0"/>
        <w:jc w:val="both"/>
      </w:pPr>
      <w:r>
        <w:rPr>
          <w:rFonts w:ascii="Times New Roman"/>
          <w:b w:val="false"/>
          <w:i w:val="false"/>
          <w:color w:val="000000"/>
          <w:sz w:val="28"/>
        </w:rPr>
        <w:t>
      3) жүйелік операторды электр энергиясының нақты теңгерімдерін жасау үшін қажетті дұрыс және уақтылы ақпаратпен;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Заңға</w:t>
      </w:r>
      <w:r>
        <w:rPr>
          <w:rFonts w:ascii="Times New Roman"/>
          <w:b w:val="false"/>
          <w:i w:val="false"/>
          <w:color w:val="000000"/>
          <w:sz w:val="28"/>
        </w:rPr>
        <w:t xml:space="preserve"> сәйкес жүйелік оператордың жедел басқаруындағы Қазақстан Республикасының электр станциялары жабдықтарын жөндеу кестелерінің сақталуын;</w:t>
      </w:r>
    </w:p>
    <w:p>
      <w:pPr>
        <w:spacing w:after="0"/>
        <w:ind w:left="0"/>
        <w:jc w:val="both"/>
      </w:pPr>
      <w:r>
        <w:rPr>
          <w:rFonts w:ascii="Times New Roman"/>
          <w:b w:val="false"/>
          <w:i w:val="false"/>
          <w:color w:val="000000"/>
          <w:sz w:val="28"/>
        </w:rPr>
        <w:t>
      5) жүйелік оператордың жедел басқаруындағы, иелігіндегі релелік қорғау, аварияға қарсы және режимдік автоматика құрылғылары жұмыс режимдерінің және схемаларының сақталуын;</w:t>
      </w:r>
    </w:p>
    <w:p>
      <w:pPr>
        <w:spacing w:after="0"/>
        <w:ind w:left="0"/>
        <w:jc w:val="both"/>
      </w:pPr>
      <w:r>
        <w:rPr>
          <w:rFonts w:ascii="Times New Roman"/>
          <w:b w:val="false"/>
          <w:i w:val="false"/>
          <w:color w:val="000000"/>
          <w:sz w:val="28"/>
        </w:rPr>
        <w:t>
      6) Қазақстан Республикасының су қорын пайдалану және қорғау саласындағы өкілетті орган белгілеген су қоймаларынан суды жіберуін орындау;</w:t>
      </w:r>
    </w:p>
    <w:p>
      <w:pPr>
        <w:spacing w:after="0"/>
        <w:ind w:left="0"/>
        <w:jc w:val="both"/>
      </w:pPr>
      <w:r>
        <w:rPr>
          <w:rFonts w:ascii="Times New Roman"/>
          <w:b w:val="false"/>
          <w:i w:val="false"/>
          <w:color w:val="000000"/>
          <w:sz w:val="28"/>
        </w:rPr>
        <w:t>
      7) аварияға қарсы автоматика жүйелері мен аспаптарын, автоматтандырылған диспетчерлік басқару жүйесі, релелік қорғау және автоматика құралдарын орналастыру және орнату жөнінде жүйелік оператордың нұсқауларының орындалуын және олардың тиісінше пайдаланылуын;</w:t>
      </w:r>
    </w:p>
    <w:p>
      <w:pPr>
        <w:spacing w:after="0"/>
        <w:ind w:left="0"/>
        <w:jc w:val="both"/>
      </w:pPr>
      <w:r>
        <w:rPr>
          <w:rFonts w:ascii="Times New Roman"/>
          <w:b w:val="false"/>
          <w:i w:val="false"/>
          <w:color w:val="000000"/>
          <w:sz w:val="28"/>
        </w:rPr>
        <w:t>
      8) диспетчерлік технологиялық басқару құралдарының, соның ішінде жүйелік оператордың жедел-ақпараттық кешенімен біріздендірілген жүйелік оператордың диспетчерлік орталықтарымен, диспетчерлік басқарудың жедел-ақпараттық кешенімен байланыс құралдарының болуын;</w:t>
      </w:r>
    </w:p>
    <w:p>
      <w:pPr>
        <w:spacing w:after="0"/>
        <w:ind w:left="0"/>
        <w:jc w:val="both"/>
      </w:pPr>
      <w:r>
        <w:rPr>
          <w:rFonts w:ascii="Times New Roman"/>
          <w:b w:val="false"/>
          <w:i w:val="false"/>
          <w:color w:val="000000"/>
          <w:sz w:val="28"/>
        </w:rPr>
        <w:t>
      9) берілудің тәуліктік кестелерін орындау үшін энергия өндіруші ұйымдардың электр энергиясын қажетті көлемде сатып алуы арқылы авариялық істен шыққан қуаттарды алмастыруын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"38-1. Энергия өндіруші ұйым жүйелік операторға жоспарлаудың тиісті тәуліктеріне берілген генерацияның жұмыс электр қуаттарының, энергия өндіруші ұйымның құрамына кіретін электр станцияларының технологиялық және техникалық минимумдарының мәндері туралы ақпарат бойынша айқындалатын техникалық мүмкіндік шегінде тұтынушылардың өтінімдеріне сәйкес генерация режимін сағаттық жоспарлауды қамтамасыз етеді.</w:t>
      </w:r>
    </w:p>
    <w:bookmarkEnd w:id="8"/>
    <w:p>
      <w:pPr>
        <w:spacing w:after="0"/>
        <w:ind w:left="0"/>
        <w:jc w:val="both"/>
      </w:pPr>
      <w:r>
        <w:rPr>
          <w:rFonts w:ascii="Times New Roman"/>
          <w:b w:val="false"/>
          <w:i w:val="false"/>
          <w:color w:val="000000"/>
          <w:sz w:val="28"/>
        </w:rPr>
        <w:t>
      Бұл ретте генерациялайтын қуат бір тәуліктен астам ұзақтыққа авариялық істен шыққан жағдайда, авариялық істен шыққан қуаты бар энергия өндіруші ұйым жөндеу-қалпына келтіру жұмыстары аяқталғанға дейін авариялық істен шыққан қуаттың алмастырылуын ескере отырып, генерациялау режимін сағаттық жоспарлауды қамтамасыз етеді.";</w:t>
      </w:r>
    </w:p>
    <w:bookmarkStart w:name="z16" w:id="9"/>
    <w:p>
      <w:pPr>
        <w:spacing w:after="0"/>
        <w:ind w:left="0"/>
        <w:jc w:val="both"/>
      </w:pPr>
      <w:r>
        <w:rPr>
          <w:rFonts w:ascii="Times New Roman"/>
          <w:b w:val="false"/>
          <w:i w:val="false"/>
          <w:color w:val="000000"/>
          <w:sz w:val="28"/>
        </w:rPr>
        <w:t>
      мынадай мазмұндағы 38-2 және 38-3-тармақтармен толықтырылсын:</w:t>
      </w:r>
    </w:p>
    <w:bookmarkEnd w:id="9"/>
    <w:bookmarkStart w:name="z17" w:id="10"/>
    <w:p>
      <w:pPr>
        <w:spacing w:after="0"/>
        <w:ind w:left="0"/>
        <w:jc w:val="both"/>
      </w:pPr>
      <w:r>
        <w:rPr>
          <w:rFonts w:ascii="Times New Roman"/>
          <w:b w:val="false"/>
          <w:i w:val="false"/>
          <w:color w:val="000000"/>
          <w:sz w:val="28"/>
        </w:rPr>
        <w:t>
      "38-2. Берілудің тәуліктік кестелерін орындау үшін электр энергиясын қажетті көлемде сатып алуы арқылы энергия өндіруші ұйымдардың авариялық істен шығатын қуаттарды алмастыруын жүйелік оператор бекітілген тәуліктік кестеге түзету ретінде ресімдейді және электр энергиясының орталықтандырылған сауда нарығы шеңберінде жүзеге асырады.</w:t>
      </w:r>
    </w:p>
    <w:bookmarkEnd w:id="10"/>
    <w:bookmarkStart w:name="z18" w:id="11"/>
    <w:p>
      <w:pPr>
        <w:spacing w:after="0"/>
        <w:ind w:left="0"/>
        <w:jc w:val="both"/>
      </w:pPr>
      <w:r>
        <w:rPr>
          <w:rFonts w:ascii="Times New Roman"/>
          <w:b w:val="false"/>
          <w:i w:val="false"/>
          <w:color w:val="000000"/>
          <w:sz w:val="28"/>
        </w:rPr>
        <w:t xml:space="preserve">
      38-3. Авариялық істен шыққан қуаты бар энергия өндіруші ұйым берілудің тәуліктік кестелерін орындау үшін қажетті көлемдегі авариялық істен шығатын қуаттарды алмастыруды 20 минут ішінде дербес қамтамасыз етпеген жағдайда, жүйелік оператор Заңның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энергия өндіруші ұйымның авариялық істен шыққан қуаттары көлемінде тәуліктік кестені дербес түзетеді.</w:t>
      </w:r>
    </w:p>
    <w:bookmarkEnd w:id="11"/>
    <w:p>
      <w:pPr>
        <w:spacing w:after="0"/>
        <w:ind w:left="0"/>
        <w:jc w:val="both"/>
      </w:pPr>
      <w:r>
        <w:rPr>
          <w:rFonts w:ascii="Times New Roman"/>
          <w:b w:val="false"/>
          <w:i w:val="false"/>
          <w:color w:val="000000"/>
          <w:sz w:val="28"/>
        </w:rPr>
        <w:t>
      Қазақстан БЭЖ-інде генерация резервтері жоқ болған кезде, авариялық істен шыққан қуаттардың көлемінде энергия өндіруші ұйымдар үшін шектес энергия жүйелерінен электр энергиясын жеткізу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"50. Жүйелік оператордың ұлттық диспетчерлік орталығы әрбір энергия өндіруші ұйым бойынша нақты теңгерімінде:</w:t>
      </w:r>
    </w:p>
    <w:bookmarkEnd w:id="12"/>
    <w:p>
      <w:pPr>
        <w:spacing w:after="0"/>
        <w:ind w:left="0"/>
        <w:jc w:val="both"/>
      </w:pPr>
      <w:r>
        <w:rPr>
          <w:rFonts w:ascii="Times New Roman"/>
          <w:b w:val="false"/>
          <w:i w:val="false"/>
          <w:color w:val="000000"/>
          <w:sz w:val="28"/>
        </w:rPr>
        <w:t>
      1) түзетулерді есепке ала отырып, тәуліктік кестелерде мәлімделген электр энергиясын беру көлемін;</w:t>
      </w:r>
    </w:p>
    <w:p>
      <w:pPr>
        <w:spacing w:after="0"/>
        <w:ind w:left="0"/>
        <w:jc w:val="both"/>
      </w:pPr>
      <w:r>
        <w:rPr>
          <w:rFonts w:ascii="Times New Roman"/>
          <w:b w:val="false"/>
          <w:i w:val="false"/>
          <w:color w:val="000000"/>
          <w:sz w:val="28"/>
        </w:rPr>
        <w:t>
      2) энергия өндіруші ұйымның теңгерім тиесілігі шегінде коммерциялық есепке алу аспаптары тіркеген электр энергиясының нақты жеткізілген көлемін;</w:t>
      </w:r>
    </w:p>
    <w:p>
      <w:pPr>
        <w:spacing w:after="0"/>
        <w:ind w:left="0"/>
        <w:jc w:val="both"/>
      </w:pPr>
      <w:r>
        <w:rPr>
          <w:rFonts w:ascii="Times New Roman"/>
          <w:b w:val="false"/>
          <w:i w:val="false"/>
          <w:color w:val="000000"/>
          <w:sz w:val="28"/>
        </w:rPr>
        <w:t>
      3) басқа энергия өндіруші ұйымдардан (ұйымдарға) электр энергиясын сатып алу-сатудың мәлімделген және нақты көлемдерін;</w:t>
      </w:r>
    </w:p>
    <w:p>
      <w:pPr>
        <w:spacing w:after="0"/>
        <w:ind w:left="0"/>
        <w:jc w:val="both"/>
      </w:pPr>
      <w:r>
        <w:rPr>
          <w:rFonts w:ascii="Times New Roman"/>
          <w:b w:val="false"/>
          <w:i w:val="false"/>
          <w:color w:val="000000"/>
          <w:sz w:val="28"/>
        </w:rPr>
        <w:t>
      4) әрбір шарттық сатып алушыға электр энергиясын сатудың мәлімделген және нақты көлемдерін;</w:t>
      </w:r>
    </w:p>
    <w:p>
      <w:pPr>
        <w:spacing w:after="0"/>
        <w:ind w:left="0"/>
        <w:jc w:val="both"/>
      </w:pPr>
      <w:r>
        <w:rPr>
          <w:rFonts w:ascii="Times New Roman"/>
          <w:b w:val="false"/>
          <w:i w:val="false"/>
          <w:color w:val="000000"/>
          <w:sz w:val="28"/>
        </w:rPr>
        <w:t>
      5) орталықтандырылған сауда-саттыққа арналған мәмілелер бойынша электр энергиясын сату (сатып алу) көлемін;</w:t>
      </w:r>
    </w:p>
    <w:p>
      <w:pPr>
        <w:spacing w:after="0"/>
        <w:ind w:left="0"/>
        <w:jc w:val="both"/>
      </w:pPr>
      <w:r>
        <w:rPr>
          <w:rFonts w:ascii="Times New Roman"/>
          <w:b w:val="false"/>
          <w:i w:val="false"/>
          <w:color w:val="000000"/>
          <w:sz w:val="28"/>
        </w:rPr>
        <w:t>
      6) шарттан тыс (шарттық емес) электр энергиясын тұтынған сатып алушыны көрсете отырып, станцияның артық өндіруі, шарттық тұтынушылардың жетіспеушілігі, сондай-ақ Қазақстан БЭЖ-інің орталықтандырылған жедел-диспетчерлік басқармасы жанындағы жүйелік оператордың өкімдеріне сәйкес электр энергиясын өндіруді тәулікішілік реттеуді жүзеге асыру және қуат резервтерін іске қосу нәтижесінде қалыптасқан шарттан тыс (шарттық емес) сатылған электр энергиясының көлемін;</w:t>
      </w:r>
    </w:p>
    <w:p>
      <w:pPr>
        <w:spacing w:after="0"/>
        <w:ind w:left="0"/>
        <w:jc w:val="both"/>
      </w:pPr>
      <w:r>
        <w:rPr>
          <w:rFonts w:ascii="Times New Roman"/>
          <w:b w:val="false"/>
          <w:i w:val="false"/>
          <w:color w:val="000000"/>
          <w:sz w:val="28"/>
        </w:rPr>
        <w:t>
      7) энергия өндіруші ұйым теңгерім провайдері болып табылатын жағдай кезінде электр энергиясының теңгерімсіздіктерін сату (сатып алу) көлемдері;</w:t>
      </w:r>
    </w:p>
    <w:p>
      <w:pPr>
        <w:spacing w:after="0"/>
        <w:ind w:left="0"/>
        <w:jc w:val="both"/>
      </w:pPr>
      <w:r>
        <w:rPr>
          <w:rFonts w:ascii="Times New Roman"/>
          <w:b w:val="false"/>
          <w:i w:val="false"/>
          <w:color w:val="000000"/>
          <w:sz w:val="28"/>
        </w:rPr>
        <w:t>
      8) авариялық істен шығатын қуаттарды алмастыру кезінде қалыптасқан электр энергиясын сату (сатып алу) көлемдерін;</w:t>
      </w:r>
    </w:p>
    <w:p>
      <w:pPr>
        <w:spacing w:after="0"/>
        <w:ind w:left="0"/>
        <w:jc w:val="both"/>
      </w:pPr>
      <w:r>
        <w:rPr>
          <w:rFonts w:ascii="Times New Roman"/>
          <w:b w:val="false"/>
          <w:i w:val="false"/>
          <w:color w:val="000000"/>
          <w:sz w:val="28"/>
        </w:rPr>
        <w:t>
      9) жүйелік оператор шектес мемлекеттермен шекарадағы ауытқуларды реттеу кезінде қалыптасқан электр энергиясын сату (сатып алу) көлемдерін;</w:t>
      </w:r>
    </w:p>
    <w:p>
      <w:pPr>
        <w:spacing w:after="0"/>
        <w:ind w:left="0"/>
        <w:jc w:val="both"/>
      </w:pPr>
      <w:r>
        <w:rPr>
          <w:rFonts w:ascii="Times New Roman"/>
          <w:b w:val="false"/>
          <w:i w:val="false"/>
          <w:color w:val="000000"/>
          <w:sz w:val="28"/>
        </w:rPr>
        <w:t>
      10)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барлық шартты тұтынушыларға тасқын электр энергиясын сатуының мәлімделген және нақты көлемдері;</w:t>
      </w:r>
    </w:p>
    <w:p>
      <w:pPr>
        <w:spacing w:after="0"/>
        <w:ind w:left="0"/>
        <w:jc w:val="both"/>
      </w:pPr>
      <w:r>
        <w:rPr>
          <w:rFonts w:ascii="Times New Roman"/>
          <w:b w:val="false"/>
          <w:i w:val="false"/>
          <w:color w:val="000000"/>
          <w:sz w:val="28"/>
        </w:rPr>
        <w:t>
      11) алмастыру болмаған кездегі қуаттардың авариялық істен шығу нәтижесінде шектес энергия жүйесінен импортталған электр энергиясының көлемдерін көрсетеді.</w:t>
      </w:r>
    </w:p>
    <w:bookmarkStart w:name="z21" w:id="13"/>
    <w:p>
      <w:pPr>
        <w:spacing w:after="0"/>
        <w:ind w:left="0"/>
        <w:jc w:val="both"/>
      </w:pPr>
      <w:r>
        <w:rPr>
          <w:rFonts w:ascii="Times New Roman"/>
          <w:b w:val="false"/>
          <w:i w:val="false"/>
          <w:color w:val="000000"/>
          <w:sz w:val="28"/>
        </w:rPr>
        <w:t>
      51. Әрбір тұтынушы бойынша нақты теңгерімде, оның ішінде энергиямен жабдықтаушы және энергия беруші ұйымдар бойынша жүйелік оператордың ұлттық диспетчерлік орталығы:</w:t>
      </w:r>
    </w:p>
    <w:bookmarkEnd w:id="13"/>
    <w:p>
      <w:pPr>
        <w:spacing w:after="0"/>
        <w:ind w:left="0"/>
        <w:jc w:val="both"/>
      </w:pPr>
      <w:r>
        <w:rPr>
          <w:rFonts w:ascii="Times New Roman"/>
          <w:b w:val="false"/>
          <w:i w:val="false"/>
          <w:color w:val="000000"/>
          <w:sz w:val="28"/>
        </w:rPr>
        <w:t>
      1) шарттар бойынша электр энергиясын сатушылардың әрқайсысынан электр энергиясын сатып алудың мәлімделген және нақты көлемдерін;</w:t>
      </w:r>
    </w:p>
    <w:p>
      <w:pPr>
        <w:spacing w:after="0"/>
        <w:ind w:left="0"/>
        <w:jc w:val="both"/>
      </w:pPr>
      <w:r>
        <w:rPr>
          <w:rFonts w:ascii="Times New Roman"/>
          <w:b w:val="false"/>
          <w:i w:val="false"/>
          <w:color w:val="000000"/>
          <w:sz w:val="28"/>
        </w:rPr>
        <w:t>
      2) орталықтандырылған сауда-саттыққа арналған мәмілелер бойынша электр энергиясын сатып алу көлемдерін;</w:t>
      </w:r>
    </w:p>
    <w:p>
      <w:pPr>
        <w:spacing w:after="0"/>
        <w:ind w:left="0"/>
        <w:jc w:val="both"/>
      </w:pPr>
      <w:r>
        <w:rPr>
          <w:rFonts w:ascii="Times New Roman"/>
          <w:b w:val="false"/>
          <w:i w:val="false"/>
          <w:color w:val="000000"/>
          <w:sz w:val="28"/>
        </w:rPr>
        <w:t>
      3) шарттан тыс (шарттық емес) электр энергиясын сатқан сатып алушыны көрсете отырып, станцияның артық өндіруі, шарттық тұтынушылардың жетіспеушілігі, сондай-ақ Қазақстан БЭЖ-інің орталықтандырылған жедел-диспетчерлік басқармасы жанындағы жүйелік оператордың өкімдеріне сәйкес электр энергиясын өндіруді тәулікішілік реттеуді жүзеге асыру және қуат резервтерін іске қосу нәтижесінде қалыптасқан шарттан тыс (шарттық емес) тұтынылған электр энергиясының көлемін;</w:t>
      </w:r>
    </w:p>
    <w:p>
      <w:pPr>
        <w:spacing w:after="0"/>
        <w:ind w:left="0"/>
        <w:jc w:val="both"/>
      </w:pPr>
      <w:r>
        <w:rPr>
          <w:rFonts w:ascii="Times New Roman"/>
          <w:b w:val="false"/>
          <w:i w:val="false"/>
          <w:color w:val="000000"/>
          <w:sz w:val="28"/>
        </w:rPr>
        <w:t>
      4) сатып алушы теңгерім провайдері болып табылатын жағдай кезінде электр энергиясының теңгерімсіздіктерін сату (сатып алу) көлемдері;</w:t>
      </w:r>
    </w:p>
    <w:p>
      <w:pPr>
        <w:spacing w:after="0"/>
        <w:ind w:left="0"/>
        <w:jc w:val="both"/>
      </w:pPr>
      <w:r>
        <w:rPr>
          <w:rFonts w:ascii="Times New Roman"/>
          <w:b w:val="false"/>
          <w:i w:val="false"/>
          <w:color w:val="000000"/>
          <w:sz w:val="28"/>
        </w:rPr>
        <w:t>
      5) жүйелік оператор шектес мемлекеттермен шекарадағы ауытқуларды реттеу кезінде қалыптасқан электр энергиясын сату (сатып алу) көлемдерін көрсетеді.";</w:t>
      </w:r>
    </w:p>
    <w:bookmarkStart w:name="z22" w:id="14"/>
    <w:p>
      <w:pPr>
        <w:spacing w:after="0"/>
        <w:ind w:left="0"/>
        <w:jc w:val="both"/>
      </w:pPr>
      <w:r>
        <w:rPr>
          <w:rFonts w:ascii="Times New Roman"/>
          <w:b w:val="false"/>
          <w:i w:val="false"/>
          <w:color w:val="000000"/>
          <w:sz w:val="28"/>
        </w:rPr>
        <w:t>
      мынадай мазмұндағы 51-1, 51-2 және 51-3-тармақтармен толықтырылсын:</w:t>
      </w:r>
    </w:p>
    <w:bookmarkEnd w:id="14"/>
    <w:bookmarkStart w:name="z23" w:id="15"/>
    <w:p>
      <w:pPr>
        <w:spacing w:after="0"/>
        <w:ind w:left="0"/>
        <w:jc w:val="both"/>
      </w:pPr>
      <w:r>
        <w:rPr>
          <w:rFonts w:ascii="Times New Roman"/>
          <w:b w:val="false"/>
          <w:i w:val="false"/>
          <w:color w:val="000000"/>
          <w:sz w:val="28"/>
        </w:rPr>
        <w:t>
      "51-1. Егер энергия өндіруші ұйымда нақты берілген электр энергиясының көлемі электр энергиясы көлемінің түзетулері ескеріле отырып, оның ішінде авариялық жағдайлар, жоспардан тыс жөндеулер, теңгерімсіз өтінімдер беру, сондай-ақ Қазақстан БЭЖ-нің орталықтандырылған жедел-диспетчерлік басқармасы жанындағы жүйелік оператордың өкімдеріне сәйкес электр энергиясын өндіруді тәулікішілік реттеуді жүзеге асыру нәтижесінде тәуліктік кестелерде мәлімделген жеткізу көлемінен төмен болған жағдайда, жүйелік оператор электр энергиясының жетіспейтін көлемін артық электр энергиясы бар басқа энергия өндіруші компаниялардың шарттық сатып алушыларына бөледі.</w:t>
      </w:r>
    </w:p>
    <w:bookmarkEnd w:id="15"/>
    <w:bookmarkStart w:name="z24" w:id="16"/>
    <w:p>
      <w:pPr>
        <w:spacing w:after="0"/>
        <w:ind w:left="0"/>
        <w:jc w:val="both"/>
      </w:pPr>
      <w:r>
        <w:rPr>
          <w:rFonts w:ascii="Times New Roman"/>
          <w:b w:val="false"/>
          <w:i w:val="false"/>
          <w:color w:val="000000"/>
          <w:sz w:val="28"/>
        </w:rPr>
        <w:t>
      51-2. Егер өңірлік энергия өндіруші ұйымда нақты берілген электр энергиясының көлемі электр энергиясы көлемінің түзетулері ескеріле отырып, оның ішінде авариялық жағдайлар, жоспардан тыс жөндеулер, теңгерімсіз өтінімдер беру, сондай-ақ Қазақстан БЭЖ-нің орталықтандырылған жедел-диспетчерлік басқармасы жанындағы жүйелік оператордың өкімдеріне сәйкес электр энергиясын өндіруді тәулікішілік реттеуді жүзеге асыру нәтижесінде тәуліктік кестелерде мәлімделген жеткізу көлемінен төмен болған жағдайда, жүйелік оператор энергия өндіруші ұйым желіге берген электр энергиясының көлемін бекітілген тәуліктік кестеде мәлімделген электр энергиясын сатып алу (беру) көлемдеріне сүйене отырып, шарттық тұтынушылар арасында пропорционалды төмендетумен бөледі.</w:t>
      </w:r>
    </w:p>
    <w:bookmarkEnd w:id="16"/>
    <w:bookmarkStart w:name="z25" w:id="17"/>
    <w:p>
      <w:pPr>
        <w:spacing w:after="0"/>
        <w:ind w:left="0"/>
        <w:jc w:val="both"/>
      </w:pPr>
      <w:r>
        <w:rPr>
          <w:rFonts w:ascii="Times New Roman"/>
          <w:b w:val="false"/>
          <w:i w:val="false"/>
          <w:color w:val="000000"/>
          <w:sz w:val="28"/>
        </w:rPr>
        <w:t>
      51-3. Гидроэлектр станциялары (бұдан әрі – ГЭС) өндіретін электр энергиясын сату кезеңі суды табиғат қорғау мақсатында ағызу кезеңімен айқындалады.</w:t>
      </w:r>
    </w:p>
    <w:bookmarkEnd w:id="17"/>
    <w:p>
      <w:pPr>
        <w:spacing w:after="0"/>
        <w:ind w:left="0"/>
        <w:jc w:val="both"/>
      </w:pPr>
      <w:r>
        <w:rPr>
          <w:rFonts w:ascii="Times New Roman"/>
          <w:b w:val="false"/>
          <w:i w:val="false"/>
          <w:color w:val="000000"/>
          <w:sz w:val="28"/>
        </w:rPr>
        <w:t>
      Су ағынының көлемі жөніндегі хаттаманың деректері негізінде ГЭС суды табиғат қорғау мақсатында ағызу кезеңінде электр энергиясын сатудың жоспарланған көлемін анықтайды. Табиғат қорғау мақсатында су ағызу кезеңінде ГЭС өндіретін және қаржы-есеп айырысу орталығына өткізілетін электр энергиясының көлемін жоспарлау кезінде ГЭС жүйелік оператордың өткен жылғы деректері бойынша орташа жылдық суды шығындау шеңберінде өндірілетін электр энергиясын қоспайды.</w:t>
      </w:r>
    </w:p>
    <w:p>
      <w:pPr>
        <w:spacing w:after="0"/>
        <w:ind w:left="0"/>
        <w:jc w:val="both"/>
      </w:pPr>
      <w:r>
        <w:rPr>
          <w:rFonts w:ascii="Times New Roman"/>
          <w:b w:val="false"/>
          <w:i w:val="false"/>
          <w:color w:val="000000"/>
          <w:sz w:val="28"/>
        </w:rPr>
        <w:t>
      Өнеркәсіптік кешен құрамына кіретін ГЭС табиғат қорғау мақсатында су ағызу кезеңінде қаржы-есеп айырысу орталығына өткізілетін электр энергиясының көлемін жоспарлау кезінде жүйелік оператордың өткен жылғы деректері бойынша орташа жылдық суды шығындау шеңберінде өндірілетін электр энергиясының көлемін және өнеркәсіптік кешеннің ішкі қажеттілігін жабуға арналған электр энергиясының көлемін қоспайды.</w:t>
      </w:r>
    </w:p>
    <w:p>
      <w:pPr>
        <w:spacing w:after="0"/>
        <w:ind w:left="0"/>
        <w:jc w:val="both"/>
      </w:pPr>
      <w:r>
        <w:rPr>
          <w:rFonts w:ascii="Times New Roman"/>
          <w:b w:val="false"/>
          <w:i w:val="false"/>
          <w:color w:val="000000"/>
          <w:sz w:val="28"/>
        </w:rPr>
        <w:t>
      Орташа жылдық суды шығындау шеңберінде өндірілетін көлемдерді, сондай-ақ өнеркәсіптік кешеннің ішкі қажеттілігін жабуға арналған электр энергиясының көлемдерін қоспағанда, табиғат қорғау мақсатында су ағызу кезеңінде ГЭС өндіретін электр энергиясының көлемдері қаржы-есеп айырысу орталығына сатуға жатады.".</w:t>
      </w:r>
    </w:p>
    <w:bookmarkStart w:name="z26" w:id="18"/>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8"/>
    <w:bookmarkStart w:name="z27"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8" w:id="2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0"/>
    <w:bookmarkStart w:name="z29" w:id="2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 </w:t>
      </w:r>
    </w:p>
    <w:bookmarkEnd w:id="21"/>
    <w:bookmarkStart w:name="z30" w:id="2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22"/>
    <w:bookmarkStart w:name="z31"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