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7104" w14:textId="b647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адамдарға (мүгедектігі бар адамдарға) арналған көтергіштерді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477 бұйрығы. Қазақстан Республикасының Әділет министрлігінде 2021 жылғы 30 қыркүйекте № 24567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мүмкіндігі шектеулі адамдарға (мүгедектігі бар адамдарға) арналған көтергіштерді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Индустрия және</w:t>
            </w:r>
          </w:p>
          <w:p>
            <w:pPr>
              <w:spacing w:after="20"/>
              <w:ind w:left="20"/>
              <w:jc w:val="both"/>
            </w:pPr>
            <w:r>
              <w:rPr>
                <w:rFonts w:ascii="Times New Roman"/>
                <w:b w:val="false"/>
                <w:i/>
                <w:color w:val="000000"/>
                <w:sz w:val="20"/>
              </w:rPr>
              <w:t>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477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Мүмкіндігі шектеулі адамдарға (мүгедектігі бар адамдарға) арналған көтергіштерді қауіпсіз пайдалану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Мүмкіндігі шектеулі адамдарға (мүгедектігі бар адамдарға) арналған көтергіштерді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мүмкіндігі шектеулі адамдарға (мүгедектігі бар адамдарға) арналған көтергіштерді (бұдан әрі – көтергіш платформалар) қауіпсіз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пайдаланатын негізгі ұғымдар Қазақстан Республикасының өнеркәсіптік қауіпсіздік саласындағы заңнамасына сәйкес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Көтергіш платформаларды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мүмкіндігі шектеулі адамдарға (мүгедектігі бар адамдарға) арналған көтергіштерді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4. Көтергіш платформаларды орнату жобалау (конструкторлық) құжаттамасы бойынша осы Қағидалардың, металл конструкцияларды және көтергіш-көлік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10"/>
    <w:bookmarkStart w:name="z16" w:id="11"/>
    <w:p>
      <w:pPr>
        <w:spacing w:after="0"/>
        <w:ind w:left="0"/>
        <w:jc w:val="both"/>
      </w:pPr>
      <w:r>
        <w:rPr>
          <w:rFonts w:ascii="Times New Roman"/>
          <w:b w:val="false"/>
          <w:i w:val="false"/>
          <w:color w:val="000000"/>
          <w:sz w:val="28"/>
        </w:rPr>
        <w:t>
      5. Көтергіш платформалардың конструкциясына өзгерістер енгізу осы өзгерістер әзірлеуші ұйыммен немесе жобалау ұйымымен және көтергіш платформаның иесімен келісілгеннен кейін ғана жүзеге асырылады.</w:t>
      </w:r>
    </w:p>
    <w:bookmarkEnd w:id="11"/>
    <w:bookmarkStart w:name="z17" w:id="12"/>
    <w:p>
      <w:pPr>
        <w:spacing w:after="0"/>
        <w:ind w:left="0"/>
        <w:jc w:val="both"/>
      </w:pPr>
      <w:r>
        <w:rPr>
          <w:rFonts w:ascii="Times New Roman"/>
          <w:b w:val="false"/>
          <w:i w:val="false"/>
          <w:color w:val="000000"/>
          <w:sz w:val="28"/>
        </w:rPr>
        <w:t>
      6. Көтергіш платформасын монтаждау, жөндеу, жаңғырту, реконструкциялау және пайдалану процесінде туындайтын жобалау (конструкторлық) құжаттамасының талаптарынан ауытқу көтергіш платформа иесімен, сондай-ақ көтергіш платформаны дайындаушы ұйыммен немесе осы құжаттаманы әзірлеуші ұйыммен келісуге жатады.</w:t>
      </w:r>
    </w:p>
    <w:bookmarkEnd w:id="12"/>
    <w:bookmarkStart w:name="z18" w:id="13"/>
    <w:p>
      <w:pPr>
        <w:spacing w:after="0"/>
        <w:ind w:left="0"/>
        <w:jc w:val="both"/>
      </w:pPr>
      <w:r>
        <w:rPr>
          <w:rFonts w:ascii="Times New Roman"/>
          <w:b w:val="false"/>
          <w:i w:val="false"/>
          <w:color w:val="000000"/>
          <w:sz w:val="28"/>
        </w:rPr>
        <w:t>
      7. Көтергіш платформалар олардың барлық тораптары мен бөлшектеріне техникалық қызмет көрсету және жөндеу мүмкіндігін қамтамасыз етуді ескере отырып ұлттық және (немесе) мемлекетаралық стандарттарға сәйкес жобаланады және орнатылады.</w:t>
      </w:r>
    </w:p>
    <w:bookmarkEnd w:id="13"/>
    <w:bookmarkStart w:name="z19" w:id="14"/>
    <w:p>
      <w:pPr>
        <w:spacing w:after="0"/>
        <w:ind w:left="0"/>
        <w:jc w:val="both"/>
      </w:pPr>
      <w:r>
        <w:rPr>
          <w:rFonts w:ascii="Times New Roman"/>
          <w:b w:val="false"/>
          <w:i w:val="false"/>
          <w:color w:val="000000"/>
          <w:sz w:val="28"/>
        </w:rPr>
        <w:t>
      8. Әрбір көтергіш платформа пайдалану құжаттамасымен жабдықталады:</w:t>
      </w:r>
    </w:p>
    <w:bookmarkEnd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паспортпен;</w:t>
      </w:r>
    </w:p>
    <w:p>
      <w:pPr>
        <w:spacing w:after="0"/>
        <w:ind w:left="0"/>
        <w:jc w:val="both"/>
      </w:pPr>
      <w:r>
        <w:rPr>
          <w:rFonts w:ascii="Times New Roman"/>
          <w:b w:val="false"/>
          <w:i w:val="false"/>
          <w:color w:val="000000"/>
          <w:sz w:val="28"/>
        </w:rPr>
        <w:t>
      конструкцияның техникалық сипаттамасымен;</w:t>
      </w:r>
    </w:p>
    <w:p>
      <w:pPr>
        <w:spacing w:after="0"/>
        <w:ind w:left="0"/>
        <w:jc w:val="both"/>
      </w:pPr>
      <w:r>
        <w:rPr>
          <w:rFonts w:ascii="Times New Roman"/>
          <w:b w:val="false"/>
          <w:i w:val="false"/>
          <w:color w:val="000000"/>
          <w:sz w:val="28"/>
        </w:rPr>
        <w:t>
      монтаждау, техникалық қызмет көрсету және пайдалану жөніндегі нұсқаулықпен;</w:t>
      </w:r>
    </w:p>
    <w:p>
      <w:pPr>
        <w:spacing w:after="0"/>
        <w:ind w:left="0"/>
        <w:jc w:val="both"/>
      </w:pPr>
      <w:r>
        <w:rPr>
          <w:rFonts w:ascii="Times New Roman"/>
          <w:b w:val="false"/>
          <w:i w:val="false"/>
          <w:color w:val="000000"/>
          <w:sz w:val="28"/>
        </w:rPr>
        <w:t>
      иесі мен қолданушыға арналған пайдалану бойынша нұсқаулықпен.</w:t>
      </w:r>
    </w:p>
    <w:bookmarkStart w:name="z20" w:id="15"/>
    <w:p>
      <w:pPr>
        <w:spacing w:after="0"/>
        <w:ind w:left="0"/>
        <w:jc w:val="left"/>
      </w:pPr>
      <w:r>
        <w:rPr>
          <w:rFonts w:ascii="Times New Roman"/>
          <w:b/>
          <w:i w:val="false"/>
          <w:color w:val="000000"/>
        </w:rPr>
        <w:t xml:space="preserve"> 2-тарау. Көтергіш платформаларды пайдалану</w:t>
      </w:r>
    </w:p>
    <w:bookmarkEnd w:id="15"/>
    <w:bookmarkStart w:name="z21" w:id="16"/>
    <w:p>
      <w:pPr>
        <w:spacing w:after="0"/>
        <w:ind w:left="0"/>
        <w:jc w:val="both"/>
      </w:pPr>
      <w:r>
        <w:rPr>
          <w:rFonts w:ascii="Times New Roman"/>
          <w:b w:val="false"/>
          <w:i w:val="false"/>
          <w:color w:val="000000"/>
          <w:sz w:val="28"/>
        </w:rPr>
        <w:t>
      9. Көтергіш платформаны монтаждауды немесе қайта жаңартуды орындаған ұйым көтергіш платформа мен оның орнатылуының осы Қағидалардың және жобалау (конструкторлық) құжаттаманың талаптарына сәйкестігіне мыналарды қамтитын қарап-тексеруді, тексеруді және сынауды жүргізеді:</w:t>
      </w:r>
    </w:p>
    <w:bookmarkEnd w:id="16"/>
    <w:bookmarkStart w:name="z22" w:id="17"/>
    <w:p>
      <w:pPr>
        <w:spacing w:after="0"/>
        <w:ind w:left="0"/>
        <w:jc w:val="both"/>
      </w:pPr>
      <w:r>
        <w:rPr>
          <w:rFonts w:ascii="Times New Roman"/>
          <w:b w:val="false"/>
          <w:i w:val="false"/>
          <w:color w:val="000000"/>
          <w:sz w:val="28"/>
        </w:rPr>
        <w:t>
      1) көтергіш платформаның осы Қағидалардың 8-тармағы бойынша құжаттама жиынтығына сәйкестігін тексере отырып, жалпы көзбен қарап тексеру;</w:t>
      </w:r>
    </w:p>
    <w:bookmarkEnd w:id="17"/>
    <w:bookmarkStart w:name="z23" w:id="18"/>
    <w:p>
      <w:pPr>
        <w:spacing w:after="0"/>
        <w:ind w:left="0"/>
        <w:jc w:val="both"/>
      </w:pPr>
      <w:r>
        <w:rPr>
          <w:rFonts w:ascii="Times New Roman"/>
          <w:b w:val="false"/>
          <w:i w:val="false"/>
          <w:color w:val="000000"/>
          <w:sz w:val="28"/>
        </w:rPr>
        <w:t>
      2) көтергіш платформаның өлшемдерін және оны орнатуға байланысты өлшемдерді қоса алғанда, оның дұрыс орнатылуын тексеру;</w:t>
      </w:r>
    </w:p>
    <w:bookmarkEnd w:id="18"/>
    <w:bookmarkStart w:name="z24" w:id="19"/>
    <w:p>
      <w:pPr>
        <w:spacing w:after="0"/>
        <w:ind w:left="0"/>
        <w:jc w:val="both"/>
      </w:pPr>
      <w:r>
        <w:rPr>
          <w:rFonts w:ascii="Times New Roman"/>
          <w:b w:val="false"/>
          <w:i w:val="false"/>
          <w:color w:val="000000"/>
          <w:sz w:val="28"/>
        </w:rPr>
        <w:t>
      3) тарту органдарын, бағыттағыштарды, платформаларды, жүріс пен жылдамдықты шектегіштерді, ұстағыштарды, қоршаулар мен есіктердің, электр жабдықтарының жай-күйін тексеру;</w:t>
      </w:r>
    </w:p>
    <w:bookmarkEnd w:id="19"/>
    <w:bookmarkStart w:name="z25" w:id="20"/>
    <w:p>
      <w:pPr>
        <w:spacing w:after="0"/>
        <w:ind w:left="0"/>
        <w:jc w:val="both"/>
      </w:pPr>
      <w:r>
        <w:rPr>
          <w:rFonts w:ascii="Times New Roman"/>
          <w:b w:val="false"/>
          <w:i w:val="false"/>
          <w:color w:val="000000"/>
          <w:sz w:val="28"/>
        </w:rPr>
        <w:t>
      4) шахтаның, платформаның, қону алаңының, есіктер мен қоршаулардың конструкцияларындағы регламенттелген арақашықтықтарды (саңылауларды) өлшеу;</w:t>
      </w:r>
    </w:p>
    <w:bookmarkEnd w:id="20"/>
    <w:bookmarkStart w:name="z26" w:id="21"/>
    <w:p>
      <w:pPr>
        <w:spacing w:after="0"/>
        <w:ind w:left="0"/>
        <w:jc w:val="both"/>
      </w:pPr>
      <w:r>
        <w:rPr>
          <w:rFonts w:ascii="Times New Roman"/>
          <w:b w:val="false"/>
          <w:i w:val="false"/>
          <w:color w:val="000000"/>
          <w:sz w:val="28"/>
        </w:rPr>
        <w:t>
      5) басқару жүйесінің, электр қауіпсіздік құрылғыларының және платформаның номиналды жылдамдығының жұмысын тексеруге арналған функционалдық сынақтар.</w:t>
      </w:r>
    </w:p>
    <w:bookmarkEnd w:id="21"/>
    <w:bookmarkStart w:name="z27" w:id="22"/>
    <w:p>
      <w:pPr>
        <w:spacing w:after="0"/>
        <w:ind w:left="0"/>
        <w:jc w:val="both"/>
      </w:pPr>
      <w:r>
        <w:rPr>
          <w:rFonts w:ascii="Times New Roman"/>
          <w:b w:val="false"/>
          <w:i w:val="false"/>
          <w:color w:val="000000"/>
          <w:sz w:val="28"/>
        </w:rPr>
        <w:t xml:space="preserve">
      10. Қарап-тексеру, тексеру және сынау барысында анықталған ақаулықтарды жою аяқталғаннан кейін техникалық әзірлік актісі жасалады, оның үлгісі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
    <w:bookmarkStart w:name="z28" w:id="23"/>
    <w:p>
      <w:pPr>
        <w:spacing w:after="0"/>
        <w:ind w:left="0"/>
        <w:jc w:val="both"/>
      </w:pPr>
      <w:r>
        <w:rPr>
          <w:rFonts w:ascii="Times New Roman"/>
          <w:b w:val="false"/>
          <w:i w:val="false"/>
          <w:color w:val="000000"/>
          <w:sz w:val="28"/>
        </w:rPr>
        <w:t>
      11. Көтергіш платформаны қолдану басталғанға дейін иесі:</w:t>
      </w:r>
    </w:p>
    <w:bookmarkEnd w:id="23"/>
    <w:bookmarkStart w:name="z29" w:id="24"/>
    <w:p>
      <w:pPr>
        <w:spacing w:after="0"/>
        <w:ind w:left="0"/>
        <w:jc w:val="both"/>
      </w:pPr>
      <w:r>
        <w:rPr>
          <w:rFonts w:ascii="Times New Roman"/>
          <w:b w:val="false"/>
          <w:i w:val="false"/>
          <w:color w:val="000000"/>
          <w:sz w:val="28"/>
        </w:rPr>
        <w:t>
      1) осы Қағидалардың 34-тармағында белгіленген талаптардың орындалуын қамтамасыз етеді;</w:t>
      </w:r>
    </w:p>
    <w:bookmarkEnd w:id="24"/>
    <w:bookmarkStart w:name="z30" w:id="25"/>
    <w:p>
      <w:pPr>
        <w:spacing w:after="0"/>
        <w:ind w:left="0"/>
        <w:jc w:val="both"/>
      </w:pPr>
      <w:r>
        <w:rPr>
          <w:rFonts w:ascii="Times New Roman"/>
          <w:b w:val="false"/>
          <w:i w:val="false"/>
          <w:color w:val="000000"/>
          <w:sz w:val="28"/>
        </w:rPr>
        <w:t>
      2) мыналардың бар болуын және жиынтықтылығын тексереді:</w:t>
      </w:r>
    </w:p>
    <w:bookmarkEnd w:id="25"/>
    <w:p>
      <w:pPr>
        <w:spacing w:after="0"/>
        <w:ind w:left="0"/>
        <w:jc w:val="both"/>
      </w:pPr>
      <w:r>
        <w:rPr>
          <w:rFonts w:ascii="Times New Roman"/>
          <w:b w:val="false"/>
          <w:i w:val="false"/>
          <w:color w:val="000000"/>
          <w:sz w:val="28"/>
        </w:rPr>
        <w:t>
      осы Қағидалардың 8-тармағында көзделген құжаттама;</w:t>
      </w:r>
    </w:p>
    <w:p>
      <w:pPr>
        <w:spacing w:after="0"/>
        <w:ind w:left="0"/>
        <w:jc w:val="both"/>
      </w:pPr>
      <w:r>
        <w:rPr>
          <w:rFonts w:ascii="Times New Roman"/>
          <w:b w:val="false"/>
          <w:i w:val="false"/>
          <w:color w:val="000000"/>
          <w:sz w:val="28"/>
        </w:rPr>
        <w:t>
      жабдықтың жерге тұйықтау (нөлдеу) элементтерін қарау және тексеру хаттамалары;</w:t>
      </w:r>
    </w:p>
    <w:p>
      <w:pPr>
        <w:spacing w:after="0"/>
        <w:ind w:left="0"/>
        <w:jc w:val="both"/>
      </w:pPr>
      <w:r>
        <w:rPr>
          <w:rFonts w:ascii="Times New Roman"/>
          <w:b w:val="false"/>
          <w:i w:val="false"/>
          <w:color w:val="000000"/>
          <w:sz w:val="28"/>
        </w:rPr>
        <w:t>
      күштік электр жабдығының оқшаулау кедергісін, басқару және сигнал беру тізбектерін, күштік және жарық беретін электр сымдарын тексеру хаттамалары;</w:t>
      </w:r>
    </w:p>
    <w:p>
      <w:pPr>
        <w:spacing w:after="0"/>
        <w:ind w:left="0"/>
        <w:jc w:val="both"/>
      </w:pPr>
      <w:r>
        <w:rPr>
          <w:rFonts w:ascii="Times New Roman"/>
          <w:b w:val="false"/>
          <w:i w:val="false"/>
          <w:color w:val="000000"/>
          <w:sz w:val="28"/>
        </w:rPr>
        <w:t>
      жасырын жұмыстарды куәландыру актісі;</w:t>
      </w:r>
    </w:p>
    <w:p>
      <w:pPr>
        <w:spacing w:after="0"/>
        <w:ind w:left="0"/>
        <w:jc w:val="both"/>
      </w:pPr>
      <w:r>
        <w:rPr>
          <w:rFonts w:ascii="Times New Roman"/>
          <w:b w:val="false"/>
          <w:i w:val="false"/>
          <w:color w:val="000000"/>
          <w:sz w:val="28"/>
        </w:rPr>
        <w:t>
      техникалық әзірлік актісі;</w:t>
      </w:r>
    </w:p>
    <w:bookmarkStart w:name="z31" w:id="26"/>
    <w:p>
      <w:pPr>
        <w:spacing w:after="0"/>
        <w:ind w:left="0"/>
        <w:jc w:val="both"/>
      </w:pPr>
      <w:r>
        <w:rPr>
          <w:rFonts w:ascii="Times New Roman"/>
          <w:b w:val="false"/>
          <w:i w:val="false"/>
          <w:color w:val="000000"/>
          <w:sz w:val="28"/>
        </w:rPr>
        <w:t>
      3) көтергіш платформаны пайдалануға беру мүмкіндігі туралы мәселені шешу жөніндегі мына құрамдағы комиссияның жұмысын ұйымдастырады:</w:t>
      </w:r>
    </w:p>
    <w:bookmarkEnd w:id="26"/>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бөлімшесінің немесе көтергіш платформа әлеуметтік инфрақұрылым объектісінде орналасқан жағдайда өнеркәсіптік қауіпсіздік саласында мемлекеттік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мынадай өкілдер енгізіледі:</w:t>
      </w:r>
    </w:p>
    <w:p>
      <w:pPr>
        <w:spacing w:after="0"/>
        <w:ind w:left="0"/>
        <w:jc w:val="both"/>
      </w:pPr>
      <w:r>
        <w:rPr>
          <w:rFonts w:ascii="Times New Roman"/>
          <w:b w:val="false"/>
          <w:i w:val="false"/>
          <w:color w:val="000000"/>
          <w:sz w:val="28"/>
        </w:rPr>
        <w:t>
      Көтергіш платформаны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bookmarkStart w:name="z32" w:id="27"/>
    <w:p>
      <w:pPr>
        <w:spacing w:after="0"/>
        <w:ind w:left="0"/>
        <w:jc w:val="both"/>
      </w:pPr>
      <w:r>
        <w:rPr>
          <w:rFonts w:ascii="Times New Roman"/>
          <w:b w:val="false"/>
          <w:i w:val="false"/>
          <w:color w:val="000000"/>
          <w:sz w:val="28"/>
        </w:rPr>
        <w:t>
      12. Осы Қағидалардың 11-тармағының 3) тармақшасына сәйкес қалыптастырылған комиссия осы Қағидалардың 11-тармағының 2) тармақшасында көрсетілген құжаттаманың болуын қарап-тексеруді және осы Қағидалардың 21-тармағында көзделген көлемде тексеру жүргізеді.</w:t>
      </w:r>
    </w:p>
    <w:bookmarkEnd w:id="27"/>
    <w:bookmarkStart w:name="z33" w:id="28"/>
    <w:p>
      <w:pPr>
        <w:spacing w:after="0"/>
        <w:ind w:left="0"/>
        <w:jc w:val="both"/>
      </w:pPr>
      <w:r>
        <w:rPr>
          <w:rFonts w:ascii="Times New Roman"/>
          <w:b w:val="false"/>
          <w:i w:val="false"/>
          <w:color w:val="000000"/>
          <w:sz w:val="28"/>
        </w:rPr>
        <w:t>
      13. Комиссия жұмысының нәтижелері бойынша көтергіш платформаны пайдалануға беру мүмкіндігі туралы акт жасалады, оның үлгісі осы Қағидаларға 3-қосымшада келтірілген.</w:t>
      </w:r>
    </w:p>
    <w:bookmarkEnd w:id="28"/>
    <w:bookmarkStart w:name="z34" w:id="29"/>
    <w:p>
      <w:pPr>
        <w:spacing w:after="0"/>
        <w:ind w:left="0"/>
        <w:jc w:val="both"/>
      </w:pPr>
      <w:r>
        <w:rPr>
          <w:rFonts w:ascii="Times New Roman"/>
          <w:b w:val="false"/>
          <w:i w:val="false"/>
          <w:color w:val="000000"/>
          <w:sz w:val="28"/>
        </w:rPr>
        <w:t>
      14. Көтергіш платформа паспортына көтергіш платформаның жарамды жай-күйі мен қауіпсіз пайдаланылуы үшін жауапты адам көтергіш платформаның пайдалануға берілген күнін көрсете отырып, оны пайдалануға беру туралы жазба енгізеді.</w:t>
      </w:r>
    </w:p>
    <w:bookmarkEnd w:id="29"/>
    <w:bookmarkStart w:name="z35" w:id="30"/>
    <w:p>
      <w:pPr>
        <w:spacing w:after="0"/>
        <w:ind w:left="0"/>
        <w:jc w:val="both"/>
      </w:pPr>
      <w:r>
        <w:rPr>
          <w:rFonts w:ascii="Times New Roman"/>
          <w:b w:val="false"/>
          <w:i w:val="false"/>
          <w:color w:val="000000"/>
          <w:sz w:val="28"/>
        </w:rPr>
        <w:t xml:space="preserve">
      15. Көтергіш платформа пайдалануға берілгеннен кейін пайдаланушы ұйым Заңның </w:t>
      </w:r>
      <w:r>
        <w:rPr>
          <w:rFonts w:ascii="Times New Roman"/>
          <w:b w:val="false"/>
          <w:i w:val="false"/>
          <w:color w:val="000000"/>
          <w:sz w:val="28"/>
        </w:rPr>
        <w:t>12-2-бабының</w:t>
      </w:r>
      <w:r>
        <w:rPr>
          <w:rFonts w:ascii="Times New Roman"/>
          <w:b w:val="false"/>
          <w:i w:val="false"/>
          <w:color w:val="000000"/>
          <w:sz w:val="28"/>
        </w:rPr>
        <w:t xml:space="preserve"> 14-3) тармақшасына сәйкес бекітілетін Қауіпті өндірістік объектілерді және қауіпті техникалық құрылғыларды есепке қою және есептен шығару қағидаларына сәйкес көтергіш платформаны есепке қоюды жүзеге асырады.</w:t>
      </w:r>
    </w:p>
    <w:bookmarkEnd w:id="30"/>
    <w:bookmarkStart w:name="z36" w:id="31"/>
    <w:p>
      <w:pPr>
        <w:spacing w:after="0"/>
        <w:ind w:left="0"/>
        <w:jc w:val="both"/>
      </w:pPr>
      <w:r>
        <w:rPr>
          <w:rFonts w:ascii="Times New Roman"/>
          <w:b w:val="false"/>
          <w:i w:val="false"/>
          <w:color w:val="000000"/>
          <w:sz w:val="28"/>
        </w:rPr>
        <w:t>
      16. Көтергіш платформаны пайдалану осы Қағидаларға және пайдалану құжаттамасына сәйкес жүзеге асырылады.</w:t>
      </w:r>
    </w:p>
    <w:bookmarkEnd w:id="31"/>
    <w:bookmarkStart w:name="z37" w:id="32"/>
    <w:p>
      <w:pPr>
        <w:spacing w:after="0"/>
        <w:ind w:left="0"/>
        <w:jc w:val="both"/>
      </w:pPr>
      <w:r>
        <w:rPr>
          <w:rFonts w:ascii="Times New Roman"/>
          <w:b w:val="false"/>
          <w:i w:val="false"/>
          <w:color w:val="000000"/>
          <w:sz w:val="28"/>
        </w:rPr>
        <w:t xml:space="preserve">
      17. Көтергіш платформаның қауіпсіз пайдаланылуын өндірістік бақылау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сәйкес ұйымдастырылады және жүзеге асырылады.</w:t>
      </w:r>
    </w:p>
    <w:bookmarkEnd w:id="32"/>
    <w:bookmarkStart w:name="z38" w:id="33"/>
    <w:p>
      <w:pPr>
        <w:spacing w:after="0"/>
        <w:ind w:left="0"/>
        <w:jc w:val="both"/>
      </w:pPr>
      <w:r>
        <w:rPr>
          <w:rFonts w:ascii="Times New Roman"/>
          <w:b w:val="false"/>
          <w:i w:val="false"/>
          <w:color w:val="000000"/>
          <w:sz w:val="28"/>
        </w:rPr>
        <w:t>
      18. Көтергіш платформаны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33"/>
    <w:p>
      <w:pPr>
        <w:spacing w:after="0"/>
        <w:ind w:left="0"/>
        <w:jc w:val="both"/>
      </w:pPr>
      <w:r>
        <w:rPr>
          <w:rFonts w:ascii="Times New Roman"/>
          <w:b w:val="false"/>
          <w:i w:val="false"/>
          <w:color w:val="000000"/>
          <w:sz w:val="28"/>
        </w:rPr>
        <w:t xml:space="preserve">
      Техникалық куәландыруды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мүмкіндігі шектеулі адамдарға (мүгедектігі бар адамдарға) арналған көтергіштерді техникалық куәландырудан өткізу құқығына өнеркәсіптік қауіпсіздік саласындағы аттестат болған кезде көтергіш платформаның иесі жүргізеді.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мүмкіндігі шектеулі адамдарға (мүгедектігі бар адамдарға) арналған көтергіштерді техникалық куәландыруды жүргізу құқығына аттестатталған ұйымдардың шарт негізінде көтергіш платформаны техникалық куәландыруды жүргізуіне жол беріледі.</w:t>
      </w:r>
    </w:p>
    <w:p>
      <w:pPr>
        <w:spacing w:after="0"/>
        <w:ind w:left="0"/>
        <w:jc w:val="both"/>
      </w:pPr>
      <w:r>
        <w:rPr>
          <w:rFonts w:ascii="Times New Roman"/>
          <w:b w:val="false"/>
          <w:i w:val="false"/>
          <w:color w:val="000000"/>
          <w:sz w:val="28"/>
        </w:rPr>
        <w:t>
      Көтергіш платформаны пайдалану немесе оны техникалық куәландыру процесінде қолданылатын бақылау және диагностикалау әдістері көтергіш платформаны пайдалану жөніндегі нұсқаулықта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19. Көтергіш платформалар пайдалану процесінде кемінде 12 айда бір рет, сондай-ақ дайындаудан (монтаждаудан), реконструкциялаудан (жаңғыртудан) және күрделі жөндеуден кейін техникалық куәландырудан өтеді.</w:t>
      </w:r>
    </w:p>
    <w:bookmarkEnd w:id="34"/>
    <w:bookmarkStart w:name="z40" w:id="35"/>
    <w:p>
      <w:pPr>
        <w:spacing w:after="0"/>
        <w:ind w:left="0"/>
        <w:jc w:val="both"/>
      </w:pPr>
      <w:r>
        <w:rPr>
          <w:rFonts w:ascii="Times New Roman"/>
          <w:b w:val="false"/>
          <w:i w:val="false"/>
          <w:color w:val="000000"/>
          <w:sz w:val="28"/>
        </w:rPr>
        <w:t>
      20. Техникалық куәландыру кезінде:</w:t>
      </w:r>
    </w:p>
    <w:bookmarkEnd w:id="35"/>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қарап тексеру және өлшеу арқылы жабдықтың техникалық жай-күйін тексеру;</w:t>
      </w:r>
    </w:p>
    <w:p>
      <w:pPr>
        <w:spacing w:after="0"/>
        <w:ind w:left="0"/>
        <w:jc w:val="both"/>
      </w:pPr>
      <w:r>
        <w:rPr>
          <w:rFonts w:ascii="Times New Roman"/>
          <w:b w:val="false"/>
          <w:i w:val="false"/>
          <w:color w:val="000000"/>
          <w:sz w:val="28"/>
        </w:rPr>
        <w:t>
      статикалық және динамикалық сынақтар.</w:t>
      </w:r>
    </w:p>
    <w:bookmarkStart w:name="z41" w:id="36"/>
    <w:p>
      <w:pPr>
        <w:spacing w:after="0"/>
        <w:ind w:left="0"/>
        <w:jc w:val="both"/>
      </w:pPr>
      <w:r>
        <w:rPr>
          <w:rFonts w:ascii="Times New Roman"/>
          <w:b w:val="false"/>
          <w:i w:val="false"/>
          <w:color w:val="000000"/>
          <w:sz w:val="28"/>
        </w:rPr>
        <w:t>
      21. Көтергіш платформаны қарап тексеру кезінде жабдықтың және оның бекітпелерінің, арқандардың, шынжырлардың, электр сымдарының, шахта мен жетек қоршауларының жай-күйі, сондай-ақ көтергіш платформа қондырғысының орнату сызбасына сәйкестігі тексеріледі.</w:t>
      </w:r>
    </w:p>
    <w:bookmarkEnd w:id="36"/>
    <w:bookmarkStart w:name="z42" w:id="37"/>
    <w:p>
      <w:pPr>
        <w:spacing w:after="0"/>
        <w:ind w:left="0"/>
        <w:jc w:val="both"/>
      </w:pPr>
      <w:r>
        <w:rPr>
          <w:rFonts w:ascii="Times New Roman"/>
          <w:b w:val="false"/>
          <w:i w:val="false"/>
          <w:color w:val="000000"/>
          <w:sz w:val="28"/>
        </w:rPr>
        <w:t>
      22. Жүк түсірмейтін құрылғысы бар көтергіш платформаны тексеру кезінде мыналардың жұмысы бақыланады:</w:t>
      </w:r>
    </w:p>
    <w:bookmarkEnd w:id="37"/>
    <w:p>
      <w:pPr>
        <w:spacing w:after="0"/>
        <w:ind w:left="0"/>
        <w:jc w:val="both"/>
      </w:pPr>
      <w:r>
        <w:rPr>
          <w:rFonts w:ascii="Times New Roman"/>
          <w:b w:val="false"/>
          <w:i w:val="false"/>
          <w:color w:val="000000"/>
          <w:sz w:val="28"/>
        </w:rPr>
        <w:t>
      шығырлар;</w:t>
      </w:r>
    </w:p>
    <w:p>
      <w:pPr>
        <w:spacing w:after="0"/>
        <w:ind w:left="0"/>
        <w:jc w:val="both"/>
      </w:pPr>
      <w:r>
        <w:rPr>
          <w:rFonts w:ascii="Times New Roman"/>
          <w:b w:val="false"/>
          <w:i w:val="false"/>
          <w:color w:val="000000"/>
          <w:sz w:val="28"/>
        </w:rPr>
        <w:t>
      платформаны динамикалық сынау кезінде тексерілетіндерді қоспағанда, платформалар мен шахталардың, қауіпсіздік белдіктерінің, шлагбаумдардың, қауіпсіздіктің сезімтал жиектерінің (алаңдарының), қауіпсіздік құрылғыларының есіктері;</w:t>
      </w:r>
    </w:p>
    <w:p>
      <w:pPr>
        <w:spacing w:after="0"/>
        <w:ind w:left="0"/>
        <w:jc w:val="both"/>
      </w:pPr>
      <w:r>
        <w:rPr>
          <w:rFonts w:ascii="Times New Roman"/>
          <w:b w:val="false"/>
          <w:i w:val="false"/>
          <w:color w:val="000000"/>
          <w:sz w:val="28"/>
        </w:rPr>
        <w:t>
      басқару жүйелері;</w:t>
      </w:r>
    </w:p>
    <w:p>
      <w:pPr>
        <w:spacing w:after="0"/>
        <w:ind w:left="0"/>
        <w:jc w:val="both"/>
      </w:pPr>
      <w:r>
        <w:rPr>
          <w:rFonts w:ascii="Times New Roman"/>
          <w:b w:val="false"/>
          <w:i w:val="false"/>
          <w:color w:val="000000"/>
          <w:sz w:val="28"/>
        </w:rPr>
        <w:t>
      дабыл және жарықтандыру;</w:t>
      </w:r>
    </w:p>
    <w:p>
      <w:pPr>
        <w:spacing w:after="0"/>
        <w:ind w:left="0"/>
        <w:jc w:val="both"/>
      </w:pPr>
      <w:r>
        <w:rPr>
          <w:rFonts w:ascii="Times New Roman"/>
          <w:b w:val="false"/>
          <w:i w:val="false"/>
          <w:color w:val="000000"/>
          <w:sz w:val="28"/>
        </w:rPr>
        <w:t>
      гидравликалық жетегі бар көтергіш платформадағы гидравликалық жетек (жұмыс сұйықтығының ағуы және қысымы).</w:t>
      </w:r>
    </w:p>
    <w:bookmarkStart w:name="z43" w:id="38"/>
    <w:p>
      <w:pPr>
        <w:spacing w:after="0"/>
        <w:ind w:left="0"/>
        <w:jc w:val="both"/>
      </w:pPr>
      <w:r>
        <w:rPr>
          <w:rFonts w:ascii="Times New Roman"/>
          <w:b w:val="false"/>
          <w:i w:val="false"/>
          <w:color w:val="000000"/>
          <w:sz w:val="28"/>
        </w:rPr>
        <w:t>
      23. Гидравликалық жетегі бар көтергіш платформасында гидрожүйенің герметикалығы және сақтандыру клапанының іске қосылуы статикалық сынаумен тексеріледі. Статикалық сынау кезінде жүк көтергіш құрылғыда салмағы көтергіш платформаның номиналды жүк көтергіштігінен 25 % асатын біркелкі бөлінген жүк орналастырылады.</w:t>
      </w:r>
    </w:p>
    <w:bookmarkEnd w:id="38"/>
    <w:bookmarkStart w:name="z44" w:id="39"/>
    <w:p>
      <w:pPr>
        <w:spacing w:after="0"/>
        <w:ind w:left="0"/>
        <w:jc w:val="both"/>
      </w:pPr>
      <w:r>
        <w:rPr>
          <w:rFonts w:ascii="Times New Roman"/>
          <w:b w:val="false"/>
          <w:i w:val="false"/>
          <w:color w:val="000000"/>
          <w:sz w:val="28"/>
        </w:rPr>
        <w:t>
      24. Көтергіш платформаны динамикалық сынау кезінде оның механизмдері тексеріледі, буферлер (тіректер), ұстағыштар, тежегіш және жылдамдықты шектегіш сыналады, сондай-ақ платформаны тоқтату дәлдігі тексеріледі.</w:t>
      </w:r>
    </w:p>
    <w:bookmarkEnd w:id="39"/>
    <w:p>
      <w:pPr>
        <w:spacing w:after="0"/>
        <w:ind w:left="0"/>
        <w:jc w:val="both"/>
      </w:pPr>
      <w:r>
        <w:rPr>
          <w:rFonts w:ascii="Times New Roman"/>
          <w:b w:val="false"/>
          <w:i w:val="false"/>
          <w:color w:val="000000"/>
          <w:sz w:val="28"/>
        </w:rPr>
        <w:t>
      Платформаны тоқтату дәлдігін тексеруді қоспағанда, сынақ платформада салмағы көтергіш платформасының жүк көтергіштігінен 10% асатын еденге біркелкі бөлінген жүк болған кезде жүргізіледі.</w:t>
      </w:r>
    </w:p>
    <w:p>
      <w:pPr>
        <w:spacing w:after="0"/>
        <w:ind w:left="0"/>
        <w:jc w:val="both"/>
      </w:pPr>
      <w:r>
        <w:rPr>
          <w:rFonts w:ascii="Times New Roman"/>
          <w:b w:val="false"/>
          <w:i w:val="false"/>
          <w:color w:val="000000"/>
          <w:sz w:val="28"/>
        </w:rPr>
        <w:t>
      Платформаның тоқтау дәлдігін тексеру бос платформаның және салмағы көтергіш платформасының жүк көтергіштігіне тең жүк бар платформаның әр бағытында қозғалу кезінде жүзеге асырылады.</w:t>
      </w:r>
    </w:p>
    <w:p>
      <w:pPr>
        <w:spacing w:after="0"/>
        <w:ind w:left="0"/>
        <w:jc w:val="both"/>
      </w:pPr>
      <w:r>
        <w:rPr>
          <w:rFonts w:ascii="Times New Roman"/>
          <w:b w:val="false"/>
          <w:i w:val="false"/>
          <w:color w:val="000000"/>
          <w:sz w:val="28"/>
        </w:rPr>
        <w:t>
      Шеткі отырғызу (тиеу) алаңдарында аялдаманың дәлдігін тексеру көтеру платформасының осы алаңшалар бағытында қозғалысы кезінде жүргізіледі. Тоқтату дәлдігі платформаны автоматты түрде тоқтатқаннан кейін тексеріледі.</w:t>
      </w:r>
    </w:p>
    <w:bookmarkStart w:name="z45" w:id="40"/>
    <w:p>
      <w:pPr>
        <w:spacing w:after="0"/>
        <w:ind w:left="0"/>
        <w:jc w:val="both"/>
      </w:pPr>
      <w:r>
        <w:rPr>
          <w:rFonts w:ascii="Times New Roman"/>
          <w:b w:val="false"/>
          <w:i w:val="false"/>
          <w:color w:val="000000"/>
          <w:sz w:val="28"/>
        </w:rPr>
        <w:t>
      25. Буферлерді (тіректерді) сынау көтергіш платформаның жұмыс жылдамдығы кезінде жүргізіледі.</w:t>
      </w:r>
    </w:p>
    <w:bookmarkEnd w:id="40"/>
    <w:p>
      <w:pPr>
        <w:spacing w:after="0"/>
        <w:ind w:left="0"/>
        <w:jc w:val="both"/>
      </w:pPr>
      <w:r>
        <w:rPr>
          <w:rFonts w:ascii="Times New Roman"/>
          <w:b w:val="false"/>
          <w:i w:val="false"/>
          <w:color w:val="000000"/>
          <w:sz w:val="28"/>
        </w:rPr>
        <w:t>
      Буферді (тіректі) сынау нәтижелері оларда қалдық деформациялар немесе сынулар анықталған жағдайда қанағаттанарлықсыз болып саналады.</w:t>
      </w:r>
    </w:p>
    <w:bookmarkStart w:name="z46" w:id="41"/>
    <w:p>
      <w:pPr>
        <w:spacing w:after="0"/>
        <w:ind w:left="0"/>
        <w:jc w:val="both"/>
      </w:pPr>
      <w:r>
        <w:rPr>
          <w:rFonts w:ascii="Times New Roman"/>
          <w:b w:val="false"/>
          <w:i w:val="false"/>
          <w:color w:val="000000"/>
          <w:sz w:val="28"/>
        </w:rPr>
        <w:t>
      26. Тежеуіш жүйесін сынау көтергіш платформаның номиналды жүк көтергіштігінен 25%-ға асатын массасы бар жүк орналастырылған көтергіш платформаның номиналды жылдамдығымен төмен жылжыған кезде электр қозғалтқышының және тежеуіштің қоректенуін ажыратумен орындалады.</w:t>
      </w:r>
    </w:p>
    <w:bookmarkEnd w:id="41"/>
    <w:bookmarkStart w:name="z47" w:id="42"/>
    <w:p>
      <w:pPr>
        <w:spacing w:after="0"/>
        <w:ind w:left="0"/>
        <w:jc w:val="both"/>
      </w:pPr>
      <w:r>
        <w:rPr>
          <w:rFonts w:ascii="Times New Roman"/>
          <w:b w:val="false"/>
          <w:i w:val="false"/>
          <w:color w:val="000000"/>
          <w:sz w:val="28"/>
        </w:rPr>
        <w:t>
      27. Сыналатын ұстағыштар салмағы көтергіш платформасының жүк көтергіштігіне сәйкес келетін жүгі бар төмен қарай қозғалатын жүк көтергіш құрылғыны (қарсы салмақ) тоқтатады және бағыттауыштарда ұстайды.</w:t>
      </w:r>
    </w:p>
    <w:bookmarkEnd w:id="42"/>
    <w:bookmarkStart w:name="z48" w:id="43"/>
    <w:p>
      <w:pPr>
        <w:spacing w:after="0"/>
        <w:ind w:left="0"/>
        <w:jc w:val="both"/>
      </w:pPr>
      <w:r>
        <w:rPr>
          <w:rFonts w:ascii="Times New Roman"/>
          <w:b w:val="false"/>
          <w:i w:val="false"/>
          <w:color w:val="000000"/>
          <w:sz w:val="28"/>
        </w:rPr>
        <w:t>
      28. Жылдамдықты шектегіштен іске қосылатын ұстағыштар үзілмей және тарту элементтерінің үзілуін имитациялай отырып сыналады.</w:t>
      </w:r>
    </w:p>
    <w:bookmarkEnd w:id="43"/>
    <w:bookmarkStart w:name="z49" w:id="44"/>
    <w:p>
      <w:pPr>
        <w:spacing w:after="0"/>
        <w:ind w:left="0"/>
        <w:jc w:val="both"/>
      </w:pPr>
      <w:r>
        <w:rPr>
          <w:rFonts w:ascii="Times New Roman"/>
          <w:b w:val="false"/>
          <w:i w:val="false"/>
          <w:color w:val="000000"/>
          <w:sz w:val="28"/>
        </w:rPr>
        <w:t>
      29. Барлық тарту элементтерінің үзілуінен немесе әлсізденуінен іске қосылатын құрылғымен іске қосылатын ұстағыштар осы құрылғының әрекетінен сыналады.</w:t>
      </w:r>
    </w:p>
    <w:bookmarkEnd w:id="44"/>
    <w:bookmarkStart w:name="z50" w:id="45"/>
    <w:p>
      <w:pPr>
        <w:spacing w:after="0"/>
        <w:ind w:left="0"/>
        <w:jc w:val="both"/>
      </w:pPr>
      <w:r>
        <w:rPr>
          <w:rFonts w:ascii="Times New Roman"/>
          <w:b w:val="false"/>
          <w:i w:val="false"/>
          <w:color w:val="000000"/>
          <w:sz w:val="28"/>
        </w:rPr>
        <w:t>
      30. Жылдамдықты шектегіштен және барлық тарту элементтерінің үзілуінен немесе әлсізденуінен іске қосылатын құрылғыдан іске қосылатын ұстағыштар жетек құрылғыларының әрқайсысына тәуелсіз сыналады.</w:t>
      </w:r>
    </w:p>
    <w:bookmarkEnd w:id="45"/>
    <w:bookmarkStart w:name="z51" w:id="46"/>
    <w:p>
      <w:pPr>
        <w:spacing w:after="0"/>
        <w:ind w:left="0"/>
        <w:jc w:val="both"/>
      </w:pPr>
      <w:r>
        <w:rPr>
          <w:rFonts w:ascii="Times New Roman"/>
          <w:b w:val="false"/>
          <w:i w:val="false"/>
          <w:color w:val="000000"/>
          <w:sz w:val="28"/>
        </w:rPr>
        <w:t>
      31. Жылдамдықты шектегіш пайдалану құжаттамасында көрсетілген платформаның қозғалыс жылдамдығына сәйкес айналу жиілігі кезінде іске қосылуына, сондай-ақ жұмыс шкивінде жылдамдықты шектегіш арқаны болған кезде ұстағыштарды іске қосу қабілетіне сыналады.</w:t>
      </w:r>
    </w:p>
    <w:bookmarkEnd w:id="46"/>
    <w:bookmarkStart w:name="z52" w:id="47"/>
    <w:p>
      <w:pPr>
        <w:spacing w:after="0"/>
        <w:ind w:left="0"/>
        <w:jc w:val="both"/>
      </w:pPr>
      <w:r>
        <w:rPr>
          <w:rFonts w:ascii="Times New Roman"/>
          <w:b w:val="false"/>
          <w:i w:val="false"/>
          <w:color w:val="000000"/>
          <w:sz w:val="28"/>
        </w:rPr>
        <w:t>
      32. Техникалық куәландыру нәтижелерінің негізінде пайдаланушы ұйым көтергіш платформаны одан әрі пайдалану мүмкіндігі туралы немесе жөндеу немесе қалпына келтіру жұмыстарын жүргізу туралы шешім қабылдайды және оны өз өкімімен (бұйрығымен) бекітеді.</w:t>
      </w:r>
    </w:p>
    <w:bookmarkEnd w:id="47"/>
    <w:bookmarkStart w:name="z53" w:id="48"/>
    <w:p>
      <w:pPr>
        <w:spacing w:after="0"/>
        <w:ind w:left="0"/>
        <w:jc w:val="both"/>
      </w:pPr>
      <w:r>
        <w:rPr>
          <w:rFonts w:ascii="Times New Roman"/>
          <w:b w:val="false"/>
          <w:i w:val="false"/>
          <w:color w:val="000000"/>
          <w:sz w:val="28"/>
        </w:rPr>
        <w:t>
      33. Техникалық куәландыру нәтижелері туралы жазбаны көтергіш платформасының жарамды жай-күйі мен қауіпсіз пайдаланылуы үшін жауапты тұлға келесі куәландыру күнін көрсете отырып, көтергіш платформасының паспортында жүргізеді.</w:t>
      </w:r>
    </w:p>
    <w:bookmarkEnd w:id="48"/>
    <w:bookmarkStart w:name="z54" w:id="49"/>
    <w:p>
      <w:pPr>
        <w:spacing w:after="0"/>
        <w:ind w:left="0"/>
        <w:jc w:val="both"/>
      </w:pPr>
      <w:r>
        <w:rPr>
          <w:rFonts w:ascii="Times New Roman"/>
          <w:b w:val="false"/>
          <w:i w:val="false"/>
          <w:color w:val="000000"/>
          <w:sz w:val="28"/>
        </w:rPr>
        <w:t>
      34. Көтергіш платформаны пайдаланатын ұйыммен:</w:t>
      </w:r>
    </w:p>
    <w:bookmarkEnd w:id="49"/>
    <w:p>
      <w:pPr>
        <w:spacing w:after="0"/>
        <w:ind w:left="0"/>
        <w:jc w:val="both"/>
      </w:pPr>
      <w:r>
        <w:rPr>
          <w:rFonts w:ascii="Times New Roman"/>
          <w:b w:val="false"/>
          <w:i w:val="false"/>
          <w:color w:val="000000"/>
          <w:sz w:val="28"/>
        </w:rPr>
        <w:t>
      көтергіш платформаны пайдалану кезінде өнеркәсіптік қауіпсіздік талаптарының сақталуына өндірістік бақылауды жүзеге асыруға жауапты тұлғалар тағайындалады;</w:t>
      </w:r>
    </w:p>
    <w:p>
      <w:pPr>
        <w:spacing w:after="0"/>
        <w:ind w:left="0"/>
        <w:jc w:val="both"/>
      </w:pPr>
      <w:r>
        <w:rPr>
          <w:rFonts w:ascii="Times New Roman"/>
          <w:b w:val="false"/>
          <w:i w:val="false"/>
          <w:color w:val="000000"/>
          <w:sz w:val="28"/>
        </w:rPr>
        <w:t>
      көтергіш платформаны жарамды жай-күйі мен қауіпсіз пайдалануы үшін жауапты тұлғалар тағайындалады;</w:t>
      </w:r>
    </w:p>
    <w:p>
      <w:pPr>
        <w:spacing w:after="0"/>
        <w:ind w:left="0"/>
        <w:jc w:val="both"/>
      </w:pPr>
      <w:r>
        <w:rPr>
          <w:rFonts w:ascii="Times New Roman"/>
          <w:b w:val="false"/>
          <w:i w:val="false"/>
          <w:color w:val="000000"/>
          <w:sz w:val="28"/>
        </w:rPr>
        <w:t>
      қызмет көрсету және жөндеу үшін персонал тағайындалады;</w:t>
      </w:r>
    </w:p>
    <w:p>
      <w:pPr>
        <w:spacing w:after="0"/>
        <w:ind w:left="0"/>
        <w:jc w:val="both"/>
      </w:pPr>
      <w:r>
        <w:rPr>
          <w:rFonts w:ascii="Times New Roman"/>
          <w:b w:val="false"/>
          <w:i w:val="false"/>
          <w:color w:val="000000"/>
          <w:sz w:val="28"/>
        </w:rPr>
        <w:t>
      көтергіш платформалардың жабдықтары орналасқан үй-жайлар мен шкафтардың кілттерін сақтау және беруді есепке алу тәртібін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мен қауіпсіз пайдаланылуына жауапты тұлғаларды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және қауіпсіз пайдаланылуына жауапты тұлғалардың осы Қағидалардың талаптарын, ал персоналдың технологиялық регламенттерді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35. Өнеркәсіптік қауіпсіздік талаптарының сақталуына өндірістік бақылауды жүзеге асыруға, көтергіш платформалардың ақаусыз жай-күйі мен қауіпсіз пайдаланылуы үшін жауапты адамдарды, персоналды өнеркәсіптік қауіпсіздік саласында даярлау және қайта даярлау Қазақстан Республикасы Төтенше жағдайлар министрінің 2021 жылғы 9 шілдедегі № 332 бұйрығымен бекітілген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23461 болып тіркелген) (бұдан әрі – Даярлау қағидалары) сәйкес жүргізіледі.</w:t>
      </w:r>
    </w:p>
    <w:bookmarkEnd w:id="50"/>
    <w:bookmarkStart w:name="z56" w:id="51"/>
    <w:p>
      <w:pPr>
        <w:spacing w:after="0"/>
        <w:ind w:left="0"/>
        <w:jc w:val="both"/>
      </w:pPr>
      <w:r>
        <w:rPr>
          <w:rFonts w:ascii="Times New Roman"/>
          <w:b w:val="false"/>
          <w:i w:val="false"/>
          <w:color w:val="000000"/>
          <w:sz w:val="28"/>
        </w:rPr>
        <w:t>
      36. Көтергіш платформаларға техникалық қызмет көрсетуді және жөндеуді электр механик және оператор пайдалану жөніндегі нұсқаулыққа немесе көтергіш платформаларға техникалық қызмет көрсету жөніндегі нұсқаулыққа сәйкес жүргізеді.</w:t>
      </w:r>
    </w:p>
    <w:bookmarkEnd w:id="5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мүмкіндігі шектеулі адамдарға (мүгедектігі бар адамдарға) арналған көтергіштерге техникалық қызмет көрсетуді және жөндеуді жүргізу құқығына аттестатталған ұйымдардың шарт негізінде көтергіш платформаларға техникалық қызмет көрсетуді және жөндеуді жүргізуіне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37. Көтергіш платформалардың ақауларының, сондай-ақ көтергіш платформаларды пайдалануға тыйым салынатын басқа да себептердің тізбесі пайдалану жөніндегі нұсқаулықта немесе техникалық қызмет көрсету жөніндегі нұсқаулықта, сондай-ақ электр механигі мен операторға арналған технологиялық регламентте көрсетіледі.</w:t>
      </w:r>
    </w:p>
    <w:bookmarkEnd w:id="52"/>
    <w:bookmarkStart w:name="z58" w:id="53"/>
    <w:p>
      <w:pPr>
        <w:spacing w:after="0"/>
        <w:ind w:left="0"/>
        <w:jc w:val="both"/>
      </w:pPr>
      <w:r>
        <w:rPr>
          <w:rFonts w:ascii="Times New Roman"/>
          <w:b w:val="false"/>
          <w:i w:val="false"/>
          <w:color w:val="000000"/>
          <w:sz w:val="28"/>
        </w:rPr>
        <w:t>
      38. Көтергіш платформаларын пайдалануға мына кезде жол берілмейді:</w:t>
      </w:r>
    </w:p>
    <w:bookmarkEnd w:id="53"/>
    <w:p>
      <w:pPr>
        <w:spacing w:after="0"/>
        <w:ind w:left="0"/>
        <w:jc w:val="both"/>
      </w:pPr>
      <w:r>
        <w:rPr>
          <w:rFonts w:ascii="Times New Roman"/>
          <w:b w:val="false"/>
          <w:i w:val="false"/>
          <w:color w:val="000000"/>
          <w:sz w:val="28"/>
        </w:rPr>
        <w:t>
      көтергіш платформалар конструкциясының, оның элементтерінің, құрамдас бөліктері мен үй-жайлардың осы Қағидалардың талаптарына сәйкес келмеуі;</w:t>
      </w:r>
    </w:p>
    <w:p>
      <w:pPr>
        <w:spacing w:after="0"/>
        <w:ind w:left="0"/>
        <w:jc w:val="both"/>
      </w:pPr>
      <w:r>
        <w:rPr>
          <w:rFonts w:ascii="Times New Roman"/>
          <w:b w:val="false"/>
          <w:i w:val="false"/>
          <w:color w:val="000000"/>
          <w:sz w:val="28"/>
        </w:rPr>
        <w:t>
      қарап тексеру, тексеру немесе техникалық куәландыру процесінде жойылмайтын көтергіш платформалардың қауіпсіз пайдаланылуына әсер ететін ақаулықтардың болуы;</w:t>
      </w:r>
    </w:p>
    <w:p>
      <w:pPr>
        <w:spacing w:after="0"/>
        <w:ind w:left="0"/>
        <w:jc w:val="both"/>
      </w:pPr>
      <w:r>
        <w:rPr>
          <w:rFonts w:ascii="Times New Roman"/>
          <w:b w:val="false"/>
          <w:i w:val="false"/>
          <w:color w:val="000000"/>
          <w:sz w:val="28"/>
        </w:rPr>
        <w:t>
      белгіленген пайдалану мерзімі аяқталғаннан кейін;</w:t>
      </w:r>
    </w:p>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техникалық қызмет көрсетуді орындамау;</w:t>
      </w:r>
    </w:p>
    <w:p>
      <w:pPr>
        <w:spacing w:after="0"/>
        <w:ind w:left="0"/>
        <w:jc w:val="both"/>
      </w:pPr>
      <w:r>
        <w:rPr>
          <w:rFonts w:ascii="Times New Roman"/>
          <w:b w:val="false"/>
          <w:i w:val="false"/>
          <w:color w:val="000000"/>
          <w:sz w:val="28"/>
        </w:rPr>
        <w:t>
      қауіпсіздік құрылғыларының ақаулары;</w:t>
      </w:r>
    </w:p>
    <w:p>
      <w:pPr>
        <w:spacing w:after="0"/>
        <w:ind w:left="0"/>
        <w:jc w:val="both"/>
      </w:pPr>
      <w:r>
        <w:rPr>
          <w:rFonts w:ascii="Times New Roman"/>
          <w:b w:val="false"/>
          <w:i w:val="false"/>
          <w:color w:val="000000"/>
          <w:sz w:val="28"/>
        </w:rPr>
        <w:t>
      металл конструкцияларында және жабдық элементтерінде жарықтардың болуы;</w:t>
      </w:r>
    </w:p>
    <w:p>
      <w:pPr>
        <w:spacing w:after="0"/>
        <w:ind w:left="0"/>
        <w:jc w:val="both"/>
      </w:pPr>
      <w:r>
        <w:rPr>
          <w:rFonts w:ascii="Times New Roman"/>
          <w:b w:val="false"/>
          <w:i w:val="false"/>
          <w:color w:val="000000"/>
          <w:sz w:val="28"/>
        </w:rPr>
        <w:t>
      көтергіш платформаларды тексеру және оларға техникалық қызмет көрсету үшін Даярлау қағидаларына сәйкес білімін тексеруден өткен персоналдың болмауы.</w:t>
      </w:r>
    </w:p>
    <w:bookmarkStart w:name="z59" w:id="54"/>
    <w:p>
      <w:pPr>
        <w:spacing w:after="0"/>
        <w:ind w:left="0"/>
        <w:jc w:val="both"/>
      </w:pPr>
      <w:r>
        <w:rPr>
          <w:rFonts w:ascii="Times New Roman"/>
          <w:b w:val="false"/>
          <w:i w:val="false"/>
          <w:color w:val="000000"/>
          <w:sz w:val="28"/>
        </w:rPr>
        <w:t>
      39. Көтергіш платформасын күрделі жөндеуден кейін, сондай-ақ алдыңғы техникалық куәландыруда белгіленген жұмыс мерзімі аяқталғаннан кейін пайдалануға енгізу техникалық куәландыру көлемінде қарап тексеруден және тексеруден кейін жүзеге асырылады.</w:t>
      </w:r>
    </w:p>
    <w:bookmarkEnd w:id="54"/>
    <w:bookmarkStart w:name="z60" w:id="55"/>
    <w:p>
      <w:pPr>
        <w:spacing w:after="0"/>
        <w:ind w:left="0"/>
        <w:jc w:val="both"/>
      </w:pPr>
      <w:r>
        <w:rPr>
          <w:rFonts w:ascii="Times New Roman"/>
          <w:b w:val="false"/>
          <w:i w:val="false"/>
          <w:color w:val="000000"/>
          <w:sz w:val="28"/>
        </w:rPr>
        <w:t>
      40. Техникалық қызмет көрсету қарап тексеру, майлау, тозуды өлшеу, тексеру және өлшеу нәтижелері бойынша тораптар мен бөлшектерді тазалау, реттеу және ауыстыруды қамтиды.</w:t>
      </w:r>
    </w:p>
    <w:bookmarkEnd w:id="55"/>
    <w:bookmarkStart w:name="z61" w:id="56"/>
    <w:p>
      <w:pPr>
        <w:spacing w:after="0"/>
        <w:ind w:left="0"/>
        <w:jc w:val="both"/>
      </w:pPr>
      <w:r>
        <w:rPr>
          <w:rFonts w:ascii="Times New Roman"/>
          <w:b w:val="false"/>
          <w:i w:val="false"/>
          <w:color w:val="000000"/>
          <w:sz w:val="28"/>
        </w:rPr>
        <w:t>
      41. Техникалық қызмет көрсету пайдалану жөніндегі нұсқаулықта немесе көтергіш платформаға техникалық қызмет көрсету жөніндегі нұсқаулықта белгіленген мерзімдерде жүргізіледі.</w:t>
      </w:r>
    </w:p>
    <w:bookmarkEnd w:id="56"/>
    <w:bookmarkStart w:name="z62" w:id="57"/>
    <w:p>
      <w:pPr>
        <w:spacing w:after="0"/>
        <w:ind w:left="0"/>
        <w:jc w:val="both"/>
      </w:pPr>
      <w:r>
        <w:rPr>
          <w:rFonts w:ascii="Times New Roman"/>
          <w:b w:val="false"/>
          <w:i w:val="false"/>
          <w:color w:val="000000"/>
          <w:sz w:val="28"/>
        </w:rPr>
        <w:t>
      42. Нормативтік қызмет мерзімін өтеген көтергіш платформалар Заңның 72-бабына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тексерілуі тиіс.</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адамдарға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 (көлбеу) жылжуы бар көтергіштің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басқа иесіне беру кезінде көтергіш платформасымен бірге осы төлқұжат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(жеткізушінің) атауы,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Көтергіш паспортының құрамына кіретін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элементтерінің тізімі бар электрлік қағидатты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элементтерінің тізімі бар негізгі гидравликалық қағидатты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 талаптарына сәйкес басқа да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платформасының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(электрлік, гидравликалық)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(ұлттық және (немесе) мемлекетаралық стандарттар)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платформаны пайдалануға болатын қоршаған орта (температура, салыстырмалы ылғалдылық, атмосфералық жауын-шашынның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 дайындалған негізгі нормативтік-техникалық құжаттар (олардың белгіленуі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Негізгі техникалық сипаттамалары 2.1.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номиналды қозғалыс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тасымалданатын пайдаланушылар саны (ілесіп жүрушіні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арбамен тасымалдау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көлденең (тік)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 жолының ұзындығы (көлбеу жылжуы бар көтергіштер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 номиналдыдан рұқсат етілген ауытқу,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 жұмыс істемей тұрған кезде енгізу құрылғысында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тізбегі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іске қосу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шахтасының платформасына арналған жарықтандыру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 Шығыр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(Редукторлы, редукторсыз, арқанды жүргізетін шкиві бар, барабанды, жұлдызшасы бар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білігіндегі номиналды айналу сәті,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тартушы шкивтің, барабанның, жұлдызшаның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2.2.1. Редуктор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осьаралық қашықтығы,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2.2.2. Тежеуіш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(қалыпты, дискілі, конус тәрізді)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шкивінің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кН (кгс)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барысы,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2.3. Электр қозғалтқыштары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ток,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орамаларының рұқсат етілген қызып кетуі °C (оқшаулау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қосу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дәрежесін көрсете отырып орындау (қалыпты, ылғалдан қорғалған, шаң-Судан қорғалған, теңіз)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 Гидрожетек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2.4.1. Гидроцилиндр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 поршені плунжерінің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ең кіші ең үлкен сынақ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кезіндегі жылдамдық, м/с, түсіру кезінде кем емес,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2.4.2. Гидроагрегат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сұйықтығының ең үлкен ағыны, дм/мин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көлемі,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клапанды баптау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2.4.3. Құбырлар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жеңқұбырлар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2.5. Шахта есіктері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(айқарма, жылжымалы, аралас, бір, екі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ойығының өлшемі (ені х биіктігі),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немесе жабу тәсілі (қолмен, жартылай автоматты, автоматты)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(электрлік, гидравликалық, пневматикалық, серіппелі)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отырғызу (тиеу) алаңы деңгейінде тоқтаған кезде шахтаның есігін ашу тәсілі (жылжымайтын, жылжымалы 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(тиеу) алаңы деңгейінде платформа болмаған кезде шахтаның есігін ашу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2.6. Платформа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өлшемдері, мм</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құрылысы (айқарма, жылжымалы, бір, екі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немесе жабу тәсілі (қолмен, жартылай автоматты, автоматты)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 (электрлік, гидравликалық пневматикалық, серіппелі)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түрі (өтетін, өтпейтін)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 (бар/жоқ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 (бар/жоқ)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2.7. Қарсы салмақ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(жиналған түрінде)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Жүк саны көтергішпен бірге жеткізілетін құжаттамада көрсетілген.</w:t>
      </w:r>
    </w:p>
    <w:p>
      <w:pPr>
        <w:spacing w:after="0"/>
        <w:ind w:left="0"/>
        <w:jc w:val="left"/>
      </w:pPr>
      <w:r>
        <w:rPr>
          <w:rFonts w:ascii="Times New Roman"/>
          <w:b/>
          <w:i w:val="false"/>
          <w:color w:val="000000"/>
        </w:rPr>
        <w:t xml:space="preserve"> 2.8.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шартты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үшін қажетті ұзындықты қоса алғанда, бір арқанның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жалпы үзілу күші, Н (кгс)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арқандарды дайындаушы кәсіпорынның сертификаттары бойынша толтырылады. Тартқыш арқандар мен жылдамдықты шектегіш арқандар үшін толтырылады.</w:t>
            </w:r>
          </w:p>
        </w:tc>
      </w:tr>
    </w:tbl>
    <w:p>
      <w:pPr>
        <w:spacing w:after="0"/>
        <w:ind w:left="0"/>
        <w:jc w:val="left"/>
      </w:pPr>
      <w:r>
        <w:rPr>
          <w:rFonts w:ascii="Times New Roman"/>
          <w:b/>
          <w:i w:val="false"/>
          <w:color w:val="000000"/>
        </w:rPr>
        <w:t xml:space="preserve"> 2.9. Тізбектер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шартты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қадамы,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тізбектің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бұзушы жүктемесі, Н (кгс)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Кесте тізбектерді дайындаушы кәсіпорынның қабылдау-тапсыру сынақтарының хаттамасы бойынша толтырылады.</w:t>
      </w:r>
    </w:p>
    <w:p>
      <w:pPr>
        <w:spacing w:after="0"/>
        <w:ind w:left="0"/>
        <w:jc w:val="both"/>
      </w:pPr>
      <w:r>
        <w:rPr>
          <w:rFonts w:ascii="Times New Roman"/>
          <w:b w:val="false"/>
          <w:i w:val="false"/>
          <w:color w:val="000000"/>
          <w:sz w:val="28"/>
        </w:rPr>
        <w:t>
      Беріктік қорының коэффициенті тарту тізбектері мен жылдамдықты шектеу тізбектері үшін толтырылады.</w:t>
      </w:r>
    </w:p>
    <w:p>
      <w:pPr>
        <w:spacing w:after="0"/>
        <w:ind w:left="0"/>
        <w:jc w:val="left"/>
      </w:pPr>
      <w:r>
        <w:rPr>
          <w:rFonts w:ascii="Times New Roman"/>
          <w:b/>
          <w:i w:val="false"/>
          <w:color w:val="000000"/>
        </w:rPr>
        <w:t xml:space="preserve"> 2.10. Қауіпсіздік құрылғылары 2.10.1. Механикалық құрылғылар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(өткір,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қосылады (жылдамдықты шектегіштен, барлық тарту арқандарының әлсіз тұсынан іске қосылатын құрылғыдан)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 сынау шарттары (платформаның қозғалыс жылдамдығы, қарсы салмақ, платформаны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 тежеудің рұқсат етілген жолы, мм ең төменгі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(орталықтан тепкіш, маятникті)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 іске қосылатын платформаның (қарсы салмақтың) қозғалыс жылдамдығы, м/с максималды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құрылғысынан жылдамдықты шектегіш арқанындағы күш, кН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2.10.2. Қауіпсіздік қосқыштары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 жабу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есігінің автоматты құлпы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есігінің автоматты емес құлпы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қызмет көрсету саңылауы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есігін жабу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арқандарының (шынжырларының)әлсіз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 арқанның тарту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датчигі (гидравликалық көтергіш платформа)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платформасында қолданылатын басқа қауіпсіздік қосқыштары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 немесе "Жоқ"деп көрсетіледі.</w:t>
      </w:r>
    </w:p>
    <w:p>
      <w:pPr>
        <w:spacing w:after="0"/>
        <w:ind w:left="0"/>
        <w:jc w:val="left"/>
      </w:pPr>
      <w:r>
        <w:rPr>
          <w:rFonts w:ascii="Times New Roman"/>
          <w:b/>
          <w:i w:val="false"/>
          <w:color w:val="000000"/>
        </w:rPr>
        <w:t xml:space="preserve"> 2.10.3. Соңғы ажыратқыштар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Ажыратылатын тізбек (күштік,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келтіру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Толық техникалық куәландыру жүргізу кезіндегі жүктемелер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Қабылдау туралы куәлік</w:t>
      </w:r>
    </w:p>
    <w:p>
      <w:pPr>
        <w:spacing w:after="0"/>
        <w:ind w:left="0"/>
        <w:jc w:val="both"/>
      </w:pPr>
      <w:r>
        <w:rPr>
          <w:rFonts w:ascii="Times New Roman"/>
          <w:b w:val="false"/>
          <w:i w:val="false"/>
          <w:color w:val="000000"/>
          <w:sz w:val="28"/>
        </w:rPr>
        <w:t>
      Көтергіш__________________________________________________________</w:t>
      </w:r>
    </w:p>
    <w:p>
      <w:pPr>
        <w:spacing w:after="0"/>
        <w:ind w:left="0"/>
        <w:jc w:val="both"/>
      </w:pPr>
      <w:r>
        <w:rPr>
          <w:rFonts w:ascii="Times New Roman"/>
          <w:b w:val="false"/>
          <w:i w:val="false"/>
          <w:color w:val="000000"/>
          <w:sz w:val="28"/>
        </w:rPr>
        <w:t>
      (атауы, типі, шифры)</w:t>
      </w:r>
    </w:p>
    <w:p>
      <w:pPr>
        <w:spacing w:after="0"/>
        <w:ind w:left="0"/>
        <w:jc w:val="both"/>
      </w:pPr>
      <w:r>
        <w:rPr>
          <w:rFonts w:ascii="Times New Roman"/>
          <w:b w:val="false"/>
          <w:i w:val="false"/>
          <w:color w:val="000000"/>
          <w:sz w:val="28"/>
        </w:rPr>
        <w:t>
      нормативтік құжаттарға сәйкес дайындалған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паспортта көрсетілген сипаттамалармен жұмыс істеу үшін жарамды деп танылды.</w:t>
      </w:r>
    </w:p>
    <w:p>
      <w:pPr>
        <w:spacing w:after="0"/>
        <w:ind w:left="0"/>
        <w:jc w:val="both"/>
      </w:pPr>
      <w:r>
        <w:rPr>
          <w:rFonts w:ascii="Times New Roman"/>
          <w:b w:val="false"/>
          <w:i w:val="false"/>
          <w:color w:val="000000"/>
          <w:sz w:val="28"/>
        </w:rPr>
        <w:t>
      Шығарылған күні ______________</w:t>
      </w:r>
    </w:p>
    <w:p>
      <w:pPr>
        <w:spacing w:after="0"/>
        <w:ind w:left="0"/>
        <w:jc w:val="both"/>
      </w:pPr>
      <w:r>
        <w:rPr>
          <w:rFonts w:ascii="Times New Roman"/>
          <w:b w:val="false"/>
          <w:i w:val="false"/>
          <w:color w:val="000000"/>
          <w:sz w:val="28"/>
        </w:rPr>
        <w:t>
      Қабылдауға жауапты тұлғалар _________________________ (қолы, күні)</w:t>
      </w:r>
    </w:p>
    <w:p>
      <w:pPr>
        <w:spacing w:after="0"/>
        <w:ind w:left="0"/>
        <w:jc w:val="both"/>
      </w:pPr>
      <w:r>
        <w:rPr>
          <w:rFonts w:ascii="Times New Roman"/>
          <w:b w:val="false"/>
          <w:i w:val="false"/>
          <w:color w:val="000000"/>
          <w:sz w:val="28"/>
        </w:rPr>
        <w:t>
      М.О. (болған жағдайда)</w:t>
      </w:r>
    </w:p>
    <w:p>
      <w:pPr>
        <w:spacing w:after="0"/>
        <w:ind w:left="0"/>
        <w:jc w:val="left"/>
      </w:pPr>
      <w:r>
        <w:rPr>
          <w:rFonts w:ascii="Times New Roman"/>
          <w:b/>
          <w:i w:val="false"/>
          <w:color w:val="000000"/>
        </w:rPr>
        <w:t xml:space="preserve"> 5. Кепілдік міндеттемелер</w:t>
      </w:r>
    </w:p>
    <w:p>
      <w:pPr>
        <w:spacing w:after="0"/>
        <w:ind w:left="0"/>
        <w:jc w:val="both"/>
      </w:pPr>
      <w:r>
        <w:rPr>
          <w:rFonts w:ascii="Times New Roman"/>
          <w:b w:val="false"/>
          <w:i w:val="false"/>
          <w:color w:val="000000"/>
          <w:sz w:val="28"/>
        </w:rPr>
        <w:t>
      5.1. Дайындаушы ұйымның кепілдік міндеттемелері_____________________________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тасымалдау, сақтау, монтаждау және пайдалану шарттарын сақтай отырып,</w:t>
      </w:r>
    </w:p>
    <w:p>
      <w:pPr>
        <w:spacing w:after="0"/>
        <w:ind w:left="0"/>
        <w:jc w:val="both"/>
      </w:pPr>
      <w:r>
        <w:rPr>
          <w:rFonts w:ascii="Times New Roman"/>
          <w:b w:val="false"/>
          <w:i w:val="false"/>
          <w:color w:val="000000"/>
          <w:sz w:val="28"/>
        </w:rPr>
        <w:t>
      көтергіштің конструкторлық құжаттама талаптарына сәйкестігіне кепілдік береді.</w:t>
      </w:r>
    </w:p>
    <w:p>
      <w:pPr>
        <w:spacing w:after="0"/>
        <w:ind w:left="0"/>
        <w:jc w:val="both"/>
      </w:pPr>
      <w:r>
        <w:rPr>
          <w:rFonts w:ascii="Times New Roman"/>
          <w:b w:val="false"/>
          <w:i w:val="false"/>
          <w:color w:val="000000"/>
          <w:sz w:val="28"/>
        </w:rPr>
        <w:t>
      Көтергіштің кепілдік мерзімі _________________пайдалануға берілген күннен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Дайындаушы ұйымның бас инженері ___________________________</w:t>
      </w:r>
    </w:p>
    <w:p>
      <w:pPr>
        <w:spacing w:after="0"/>
        <w:ind w:left="0"/>
        <w:jc w:val="both"/>
      </w:pPr>
      <w:r>
        <w:rPr>
          <w:rFonts w:ascii="Times New Roman"/>
          <w:b w:val="false"/>
          <w:i w:val="false"/>
          <w:color w:val="000000"/>
          <w:sz w:val="28"/>
        </w:rPr>
        <w:t>
      М.О. (болған жағдайда) (күні)</w:t>
      </w:r>
    </w:p>
    <w:p>
      <w:pPr>
        <w:spacing w:after="0"/>
        <w:ind w:left="0"/>
        <w:jc w:val="both"/>
      </w:pPr>
      <w:r>
        <w:rPr>
          <w:rFonts w:ascii="Times New Roman"/>
          <w:b w:val="false"/>
          <w:i w:val="false"/>
          <w:color w:val="000000"/>
          <w:sz w:val="28"/>
        </w:rPr>
        <w:t>
      5.2. Көтергішті монтаждауды (қайта жаңартуды) орындаған ұйымның кепілдік</w:t>
      </w:r>
    </w:p>
    <w:p>
      <w:pPr>
        <w:spacing w:after="0"/>
        <w:ind w:left="0"/>
        <w:jc w:val="both"/>
      </w:pPr>
      <w:r>
        <w:rPr>
          <w:rFonts w:ascii="Times New Roman"/>
          <w:b w:val="false"/>
          <w:i w:val="false"/>
          <w:color w:val="000000"/>
          <w:sz w:val="28"/>
        </w:rPr>
        <w:t>
      міндеттемелері __________________________________________________________</w:t>
      </w:r>
    </w:p>
    <w:p>
      <w:pPr>
        <w:spacing w:after="0"/>
        <w:ind w:left="0"/>
        <w:jc w:val="both"/>
      </w:pPr>
      <w:r>
        <w:rPr>
          <w:rFonts w:ascii="Times New Roman"/>
          <w:b w:val="false"/>
          <w:i w:val="false"/>
          <w:color w:val="000000"/>
          <w:sz w:val="28"/>
        </w:rPr>
        <w:t>
      кепілдік береді (көтергішті құрастырған ұйымның атауы)</w:t>
      </w:r>
    </w:p>
    <w:p>
      <w:pPr>
        <w:spacing w:after="0"/>
        <w:ind w:left="0"/>
        <w:jc w:val="both"/>
      </w:pPr>
      <w:r>
        <w:rPr>
          <w:rFonts w:ascii="Times New Roman"/>
          <w:b w:val="false"/>
          <w:i w:val="false"/>
          <w:color w:val="000000"/>
          <w:sz w:val="28"/>
        </w:rPr>
        <w:t>
      иесі пайдалану шарттарын сақтаған жағдайда, көтергіштің монтажының монтаждауға және оның монтажына қатысты бөлігінде көтергіштің ақаусыз жұмысына техникалық құжаттаманың талаптарына сәйкестігі.</w:t>
      </w:r>
    </w:p>
    <w:p>
      <w:pPr>
        <w:spacing w:after="0"/>
        <w:ind w:left="0"/>
        <w:jc w:val="both"/>
      </w:pPr>
      <w:r>
        <w:rPr>
          <w:rFonts w:ascii="Times New Roman"/>
          <w:b w:val="false"/>
          <w:i w:val="false"/>
          <w:color w:val="000000"/>
          <w:sz w:val="28"/>
        </w:rPr>
        <w:t>
      Көтергіштің кепілдік мерзімі ______________________________ қол қойылған күнінен бастап (жыл, ай)</w:t>
      </w:r>
    </w:p>
    <w:p>
      <w:pPr>
        <w:spacing w:after="0"/>
        <w:ind w:left="0"/>
        <w:jc w:val="both"/>
      </w:pPr>
      <w:r>
        <w:rPr>
          <w:rFonts w:ascii="Times New Roman"/>
          <w:b w:val="false"/>
          <w:i w:val="false"/>
          <w:color w:val="000000"/>
          <w:sz w:val="28"/>
        </w:rPr>
        <w:t>
      көтергішті пайдалануға қабылдау және техникалық дайындық актісі.</w:t>
      </w:r>
    </w:p>
    <w:p>
      <w:pPr>
        <w:spacing w:after="0"/>
        <w:ind w:left="0"/>
        <w:jc w:val="both"/>
      </w:pPr>
      <w:r>
        <w:rPr>
          <w:rFonts w:ascii="Times New Roman"/>
          <w:b w:val="false"/>
          <w:i w:val="false"/>
          <w:color w:val="000000"/>
          <w:sz w:val="28"/>
        </w:rPr>
        <w:t>
      Көтергішті монтаждауды (қайта жаңартуды) орындаған ұйымның уәкілетті өкілі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М.О. (болған жағдайда) (күні)</w:t>
      </w:r>
    </w:p>
    <w:p>
      <w:pPr>
        <w:spacing w:after="0"/>
        <w:ind w:left="0"/>
        <w:jc w:val="left"/>
      </w:pPr>
      <w:r>
        <w:rPr>
          <w:rFonts w:ascii="Times New Roman"/>
          <w:b/>
          <w:i w:val="false"/>
          <w:color w:val="000000"/>
        </w:rPr>
        <w:t xml:space="preserve"> 6. Көтергіштің орналасқан жері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иесі-кәсіпорынның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орнату орны (қала, көше, үй, корпус, кіреберіс)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орнату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бет)</w:t>
      </w:r>
    </w:p>
    <w:p>
      <w:pPr>
        <w:spacing w:after="0"/>
        <w:ind w:left="0"/>
        <w:jc w:val="left"/>
      </w:pPr>
      <w:r>
        <w:rPr>
          <w:rFonts w:ascii="Times New Roman"/>
          <w:b/>
          <w:i w:val="false"/>
          <w:color w:val="000000"/>
        </w:rPr>
        <w:t xml:space="preserve"> 7. Көтергіштің ақаусыз жай-күйіне және қауіпсіз пайдаланылуына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және бекіту туралы бұйрықтың (өкімнің) күні және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бет)</w:t>
      </w:r>
    </w:p>
    <w:p>
      <w:pPr>
        <w:spacing w:after="0"/>
        <w:ind w:left="0"/>
        <w:jc w:val="left"/>
      </w:pPr>
      <w:r>
        <w:rPr>
          <w:rFonts w:ascii="Times New Roman"/>
          <w:b/>
          <w:i w:val="false"/>
          <w:color w:val="000000"/>
        </w:rPr>
        <w:t xml:space="preserve"> 8. Көтергішті жөндеу және жаңғырту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қайта жаңарту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Көтергіш конструкциясының жаңадан орнатылған элементтерінің сапасын растайтын құжаттар көтергіш паспортымен бірге сақталады.</w:t>
      </w:r>
    </w:p>
    <w:p>
      <w:pPr>
        <w:spacing w:after="0"/>
        <w:ind w:left="0"/>
        <w:jc w:val="both"/>
      </w:pPr>
      <w:r>
        <w:rPr>
          <w:rFonts w:ascii="Times New Roman"/>
          <w:b w:val="false"/>
          <w:i w:val="false"/>
          <w:color w:val="000000"/>
          <w:sz w:val="28"/>
        </w:rPr>
        <w:t>
      (жиырма беттен кем емес)</w:t>
      </w:r>
    </w:p>
    <w:p>
      <w:pPr>
        <w:spacing w:after="0"/>
        <w:ind w:left="0"/>
        <w:jc w:val="both"/>
      </w:pPr>
      <w:r>
        <w:rPr>
          <w:rFonts w:ascii="Times New Roman"/>
          <w:b w:val="false"/>
          <w:i w:val="false"/>
          <w:color w:val="000000"/>
          <w:sz w:val="28"/>
        </w:rPr>
        <w:t>
      (кемінде жиырма бет)</w:t>
      </w:r>
    </w:p>
    <w:p>
      <w:pPr>
        <w:spacing w:after="0"/>
        <w:ind w:left="0"/>
        <w:jc w:val="left"/>
      </w:pPr>
      <w:r>
        <w:rPr>
          <w:rFonts w:ascii="Times New Roman"/>
          <w:b/>
          <w:i w:val="false"/>
          <w:color w:val="000000"/>
        </w:rPr>
        <w:t xml:space="preserve"> 9. Техникалық куәландыру нәтижелерінің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 Есепке қою (тіркеу)</w:t>
      </w:r>
    </w:p>
    <w:p>
      <w:pPr>
        <w:spacing w:after="0"/>
        <w:ind w:left="0"/>
        <w:jc w:val="both"/>
      </w:pPr>
      <w:r>
        <w:rPr>
          <w:rFonts w:ascii="Times New Roman"/>
          <w:b w:val="false"/>
          <w:i w:val="false"/>
          <w:color w:val="000000"/>
          <w:sz w:val="28"/>
        </w:rPr>
        <w:t>
      Көтергішке тағайындалған №_________в 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Паспортта______ бет нөмірленген</w:t>
      </w:r>
    </w:p>
    <w:p>
      <w:pPr>
        <w:spacing w:after="0"/>
        <w:ind w:left="0"/>
        <w:jc w:val="both"/>
      </w:pPr>
      <w:r>
        <w:rPr>
          <w:rFonts w:ascii="Times New Roman"/>
          <w:b w:val="false"/>
          <w:i w:val="false"/>
          <w:color w:val="000000"/>
          <w:sz w:val="28"/>
        </w:rPr>
        <w:t>
      барлығы______ парақ тігілді,</w:t>
      </w:r>
    </w:p>
    <w:p>
      <w:pPr>
        <w:spacing w:after="0"/>
        <w:ind w:left="0"/>
        <w:jc w:val="both"/>
      </w:pPr>
      <w:r>
        <w:rPr>
          <w:rFonts w:ascii="Times New Roman"/>
          <w:b w:val="false"/>
          <w:i w:val="false"/>
          <w:color w:val="000000"/>
          <w:sz w:val="28"/>
        </w:rPr>
        <w:t>
      оның ішінде_____парақтағы сызбалар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Үлгілік паспорт үлгі болып табылады, оның негізінде дайындаушы кәсіпорын шығарылатын көтергіштің түріне қатысты паспортты әзірлейді, оған осы үлгіде қамтылған мәліметтер тізбесінен көтергіштің осы түріне қатысты мәліметтерді қосады. Қажет болған жағдайларда дайындаушы кәсіпорын паспортқа дайындалған көтергіштің ерекшелігін сипаттайтын қосымша мәліметтерді енгізеді. Паспортқа материалдар мен тораптарды дайындау кезінде пайдаланылған көтергіштің қауіпсіздігін растайтын сертификаттар (олар болған кезде)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адамдарға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әзірлік актісі</w:t>
      </w:r>
    </w:p>
    <w:p>
      <w:pPr>
        <w:spacing w:after="0"/>
        <w:ind w:left="0"/>
        <w:jc w:val="both"/>
      </w:pPr>
      <w:r>
        <w:rPr>
          <w:rFonts w:ascii="Times New Roman"/>
          <w:b w:val="false"/>
          <w:i w:val="false"/>
          <w:color w:val="000000"/>
          <w:sz w:val="28"/>
        </w:rPr>
        <w:t>
      Қала ______________ "__" _____________ 20__ ж.</w:t>
      </w:r>
    </w:p>
    <w:p>
      <w:pPr>
        <w:spacing w:after="0"/>
        <w:ind w:left="0"/>
        <w:jc w:val="both"/>
      </w:pPr>
      <w:r>
        <w:rPr>
          <w:rFonts w:ascii="Times New Roman"/>
          <w:b w:val="false"/>
          <w:i w:val="false"/>
          <w:color w:val="000000"/>
          <w:sz w:val="28"/>
        </w:rPr>
        <w:t>
      Біз, төменде қол қоюшылар, көтергішті монтаждауды (қайта жаңартуды) орындаған ұйымның өкілі___________________________________________________________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орнатуға рұқсат__________________________________ № 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берілді 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және іске қосу-жөндеу жұмыстарын орындаған ұйымның</w:t>
      </w:r>
    </w:p>
    <w:p>
      <w:pPr>
        <w:spacing w:after="0"/>
        <w:ind w:left="0"/>
        <w:jc w:val="both"/>
      </w:pPr>
      <w:r>
        <w:rPr>
          <w:rFonts w:ascii="Times New Roman"/>
          <w:b w:val="false"/>
          <w:i w:val="false"/>
          <w:color w:val="000000"/>
          <w:sz w:val="28"/>
        </w:rPr>
        <w:t>
      өкілі____________________________________________________________________, (ұйымның атауы, лауазымы, тегі, аты, әкесінің аты (бар болса)</w:t>
      </w:r>
    </w:p>
    <w:p>
      <w:pPr>
        <w:spacing w:after="0"/>
        <w:ind w:left="0"/>
        <w:jc w:val="both"/>
      </w:pPr>
      <w:r>
        <w:rPr>
          <w:rFonts w:ascii="Times New Roman"/>
          <w:b w:val="false"/>
          <w:i w:val="false"/>
          <w:color w:val="000000"/>
          <w:sz w:val="28"/>
        </w:rPr>
        <w:t>
      монтаждау және іске қосу-жөндеу жұмыстары аяқталғаны, көтергішті қарап тексеру, тексеру және сынау жүргізілгені туралы осы актіні жасадық</w:t>
      </w:r>
    </w:p>
    <w:p>
      <w:pPr>
        <w:spacing w:after="0"/>
        <w:ind w:left="0"/>
        <w:jc w:val="both"/>
      </w:pPr>
      <w:r>
        <w:rPr>
          <w:rFonts w:ascii="Times New Roman"/>
          <w:b w:val="false"/>
          <w:i w:val="false"/>
          <w:color w:val="000000"/>
          <w:sz w:val="28"/>
        </w:rPr>
        <w:t>
      ________________________ зауыттық номері 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және оның құрамдас бөліктері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дайындаушы ұйымның техникалық құжаттама көлемінде.</w:t>
      </w:r>
    </w:p>
    <w:p>
      <w:pPr>
        <w:spacing w:after="0"/>
        <w:ind w:left="0"/>
        <w:jc w:val="both"/>
      </w:pPr>
      <w:r>
        <w:rPr>
          <w:rFonts w:ascii="Times New Roman"/>
          <w:b w:val="false"/>
          <w:i w:val="false"/>
          <w:color w:val="000000"/>
          <w:sz w:val="28"/>
        </w:rPr>
        <w:t>
      Көтергіш мына мекен-жай бойынша орнатылды: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Көтергіш және оның құрамдас бөліктері қарап тексеруден және тексеруден, сынақтан өтті, жарамды күйде және мақсатына қарай пайдалануға дайын.</w:t>
      </w:r>
    </w:p>
    <w:p>
      <w:pPr>
        <w:spacing w:after="0"/>
        <w:ind w:left="0"/>
        <w:jc w:val="both"/>
      </w:pPr>
      <w:r>
        <w:rPr>
          <w:rFonts w:ascii="Times New Roman"/>
          <w:b w:val="false"/>
          <w:i w:val="false"/>
          <w:color w:val="000000"/>
          <w:sz w:val="28"/>
        </w:rPr>
        <w:t>
      Көтергішті монтаждау (қайта жаңарту) орындаған ұйымның өкілі</w:t>
      </w:r>
    </w:p>
    <w:p>
      <w:pPr>
        <w:spacing w:after="0"/>
        <w:ind w:left="0"/>
        <w:jc w:val="both"/>
      </w:pPr>
      <w:r>
        <w:rPr>
          <w:rFonts w:ascii="Times New Roman"/>
          <w:b w:val="false"/>
          <w:i w:val="false"/>
          <w:color w:val="000000"/>
          <w:sz w:val="28"/>
        </w:rPr>
        <w:t>
      ___________________________________ _________________________</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Іске қосу-жөндеу жұмыстары орындаған ұйымның өкілі</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адамдарға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Көтергішті пайдалануға беру мүмкіндігі туралы акт</w:t>
      </w:r>
    </w:p>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p>
      <w:pPr>
        <w:spacing w:after="0"/>
        <w:ind w:left="0"/>
        <w:jc w:val="left"/>
      </w:pPr>
    </w:p>
    <w:p>
      <w:pPr>
        <w:spacing w:after="0"/>
        <w:ind w:left="0"/>
        <w:jc w:val="both"/>
      </w:pPr>
      <w:r>
        <w:rPr>
          <w:rFonts w:ascii="Times New Roman"/>
          <w:b w:val="false"/>
          <w:i w:val="false"/>
          <w:color w:val="000000"/>
          <w:sz w:val="28"/>
        </w:rPr>
        <w:t>
      Қала ________________                                            "__" _____________ 20__ ж.</w:t>
      </w:r>
    </w:p>
    <w:p>
      <w:pPr>
        <w:spacing w:after="0"/>
        <w:ind w:left="0"/>
        <w:jc w:val="both"/>
      </w:pPr>
      <w:r>
        <w:rPr>
          <w:rFonts w:ascii="Times New Roman"/>
          <w:b w:val="false"/>
          <w:i w:val="false"/>
          <w:color w:val="000000"/>
          <w:sz w:val="28"/>
        </w:rPr>
        <w:t>
      Біз, төменде қол қоюшылар, комиссия мүшелері: көтергіш иесінің</w:t>
      </w:r>
    </w:p>
    <w:p>
      <w:pPr>
        <w:spacing w:after="0"/>
        <w:ind w:left="0"/>
        <w:jc w:val="both"/>
      </w:pPr>
      <w:r>
        <w:rPr>
          <w:rFonts w:ascii="Times New Roman"/>
          <w:b w:val="false"/>
          <w:i w:val="false"/>
          <w:color w:val="000000"/>
          <w:sz w:val="28"/>
        </w:rPr>
        <w:t>
      уәкілетті өкілі-комиссия төрағасы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пайдаланушы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іске қосу-жөндеу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көтергішті монтаждауды (қайта жаңартуды) орындаған ұйымның уәкілетті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құрылыс-монтаждау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көтергішті дайындаушы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өнеркәсіптік қауіпсіздік саласында қадағалауды жүзеге асыратын мемлекеттік органның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ұсынылған құжаттаманың қаралғандығы, көтергішті және оның құрамдас бөліктерін</w:t>
      </w:r>
    </w:p>
    <w:p>
      <w:pPr>
        <w:spacing w:after="0"/>
        <w:ind w:left="0"/>
        <w:jc w:val="both"/>
      </w:pPr>
      <w:r>
        <w:rPr>
          <w:rFonts w:ascii="Times New Roman"/>
          <w:b w:val="false"/>
          <w:i w:val="false"/>
          <w:color w:val="000000"/>
          <w:sz w:val="28"/>
        </w:rPr>
        <w:t>
      дайындаушы ұйымның техникалық құжаттамасында және "Азаматтық қорғау туралы"</w:t>
      </w:r>
    </w:p>
    <w:p>
      <w:pPr>
        <w:spacing w:after="0"/>
        <w:ind w:left="0"/>
        <w:jc w:val="both"/>
      </w:pPr>
      <w:r>
        <w:rPr>
          <w:rFonts w:ascii="Times New Roman"/>
          <w:b w:val="false"/>
          <w:i w:val="false"/>
          <w:color w:val="000000"/>
          <w:sz w:val="28"/>
        </w:rPr>
        <w:t>
      Қазақстан Республикасы Заңы 12-2-бабының 14-7) тармақшасына сәйкес бекітілген</w:t>
      </w:r>
    </w:p>
    <w:p>
      <w:pPr>
        <w:spacing w:after="0"/>
        <w:ind w:left="0"/>
        <w:jc w:val="both"/>
      </w:pPr>
      <w:r>
        <w:rPr>
          <w:rFonts w:ascii="Times New Roman"/>
          <w:b w:val="false"/>
          <w:i w:val="false"/>
          <w:color w:val="000000"/>
          <w:sz w:val="28"/>
        </w:rPr>
        <w:t>
      Мүмкіндігі шектеулі адамдарға (мүгедектігі бар адамдарға) арналған көтергіштерді</w:t>
      </w:r>
    </w:p>
    <w:p>
      <w:pPr>
        <w:spacing w:after="0"/>
        <w:ind w:left="0"/>
        <w:jc w:val="both"/>
      </w:pPr>
      <w:r>
        <w:rPr>
          <w:rFonts w:ascii="Times New Roman"/>
          <w:b w:val="false"/>
          <w:i w:val="false"/>
          <w:color w:val="000000"/>
          <w:sz w:val="28"/>
        </w:rPr>
        <w:t>
      қауіпсіз пайдалану қағидаларында (бұдан әрі – Қағидалар) көзделген көлемде қарап</w:t>
      </w:r>
    </w:p>
    <w:p>
      <w:pPr>
        <w:spacing w:after="0"/>
        <w:ind w:left="0"/>
        <w:jc w:val="both"/>
      </w:pPr>
      <w:r>
        <w:rPr>
          <w:rFonts w:ascii="Times New Roman"/>
          <w:b w:val="false"/>
          <w:i w:val="false"/>
          <w:color w:val="000000"/>
          <w:sz w:val="28"/>
        </w:rPr>
        <w:t>
      тексеру және тексеру жүргізілгені туралы осы актіні жасадық. Көтергіш мына</w:t>
      </w:r>
    </w:p>
    <w:p>
      <w:pPr>
        <w:spacing w:after="0"/>
        <w:ind w:left="0"/>
        <w:jc w:val="both"/>
      </w:pPr>
      <w:r>
        <w:rPr>
          <w:rFonts w:ascii="Times New Roman"/>
          <w:b w:val="false"/>
          <w:i w:val="false"/>
          <w:color w:val="000000"/>
          <w:sz w:val="28"/>
        </w:rPr>
        <w:t>
      мекен-жай бойынша орнатылды: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тексеру мен тексеруде мыналар анықталды: құрылыс, монтаждау және жөндеу</w:t>
      </w:r>
    </w:p>
    <w:p>
      <w:pPr>
        <w:spacing w:after="0"/>
        <w:ind w:left="0"/>
        <w:jc w:val="both"/>
      </w:pPr>
      <w:r>
        <w:rPr>
          <w:rFonts w:ascii="Times New Roman"/>
          <w:b w:val="false"/>
          <w:i w:val="false"/>
          <w:color w:val="000000"/>
          <w:sz w:val="28"/>
        </w:rPr>
        <w:t>
      жұмыстары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шартты белгілеу) техникалық жұмыс құжаттамасына, орнату</w:t>
      </w:r>
    </w:p>
    <w:p>
      <w:pPr>
        <w:spacing w:after="0"/>
        <w:ind w:left="0"/>
        <w:jc w:val="both"/>
      </w:pPr>
      <w:r>
        <w:rPr>
          <w:rFonts w:ascii="Times New Roman"/>
          <w:b w:val="false"/>
          <w:i w:val="false"/>
          <w:color w:val="000000"/>
          <w:sz w:val="28"/>
        </w:rPr>
        <w:t>
      сызбаларына және Қағидаларына сәйкес орындалған; көтергіш паспорт</w:t>
      </w:r>
    </w:p>
    <w:p>
      <w:pPr>
        <w:spacing w:after="0"/>
        <w:ind w:left="0"/>
        <w:jc w:val="both"/>
      </w:pPr>
      <w:r>
        <w:rPr>
          <w:rFonts w:ascii="Times New Roman"/>
          <w:b w:val="false"/>
          <w:i w:val="false"/>
          <w:color w:val="000000"/>
          <w:sz w:val="28"/>
        </w:rPr>
        <w:t>
      деректеріне және Қағидаларында көрсетілген талаптарға сәйкес келеді;</w:t>
      </w:r>
    </w:p>
    <w:p>
      <w:pPr>
        <w:spacing w:after="0"/>
        <w:ind w:left="0"/>
        <w:jc w:val="both"/>
      </w:pPr>
      <w:r>
        <w:rPr>
          <w:rFonts w:ascii="Times New Roman"/>
          <w:b w:val="false"/>
          <w:i w:val="false"/>
          <w:color w:val="000000"/>
          <w:sz w:val="28"/>
        </w:rPr>
        <w:t>
      көтергіш оның мақсаты бойынша қауіпсіз пайдалануға мүмкіндік беретін</w:t>
      </w:r>
    </w:p>
    <w:p>
      <w:pPr>
        <w:spacing w:after="0"/>
        <w:ind w:left="0"/>
        <w:jc w:val="both"/>
      </w:pPr>
      <w:r>
        <w:rPr>
          <w:rFonts w:ascii="Times New Roman"/>
          <w:b w:val="false"/>
          <w:i w:val="false"/>
          <w:color w:val="000000"/>
          <w:sz w:val="28"/>
        </w:rPr>
        <w:t>
      жарамды күйде; пайдалануды ұйымдастыру Қағидалар талаптарына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Көтергішті иесі қабылдады.</w:t>
      </w:r>
    </w:p>
    <w:p>
      <w:pPr>
        <w:spacing w:after="0"/>
        <w:ind w:left="0"/>
        <w:jc w:val="both"/>
      </w:pPr>
      <w:r>
        <w:rPr>
          <w:rFonts w:ascii="Times New Roman"/>
          <w:b w:val="false"/>
          <w:i w:val="false"/>
          <w:color w:val="000000"/>
          <w:sz w:val="28"/>
        </w:rPr>
        <w:t>
      Комиссия мүшелерінің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