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a435e" w14:textId="0ea43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Тау-кен өндіру өнеркәсібінің қалдықтарын басқару кезінде ірі экологиялық оқиғаларды болғызбау бағдарламасын, сондай-ақ осындай оқиғаларға ден қоюдың ішкі жоспарын әзірлеу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14 қыркүйектегі № 376 және Қазақстан Республикасы Төтенше жағдайлар министрінің 2021 жылғы 15 қыркүйектегі № 449 бірлескен бұйрығы. Қазақстан Республикасының Әділет министрлігінде 2021 жылғы 20 қыркүйекте № 24443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Экология кодексінің 362-бабының </w:t>
      </w:r>
      <w:r>
        <w:rPr>
          <w:rFonts w:ascii="Times New Roman"/>
          <w:b w:val="false"/>
          <w:i w:val="false"/>
          <w:color w:val="000000"/>
          <w:sz w:val="28"/>
        </w:rPr>
        <w:t>1-тармағына</w:t>
      </w:r>
      <w:r>
        <w:rPr>
          <w:rFonts w:ascii="Times New Roman"/>
          <w:b w:val="false"/>
          <w:i w:val="false"/>
          <w:color w:val="000000"/>
          <w:sz w:val="28"/>
        </w:rPr>
        <w:t xml:space="preserve"> (бұдан әрі – Кодекс) және "Азаматтық қорғаныс туралы" Қазақстан Республикасының Заңы 12-бабының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xml:space="preserve">
      1. Тау-кен өндіру өнеркәсібінің қалдықтарын басқару кезінде ірі экологиялық оқиғаларды болғызбау бағдарламасы, сондай-ақ осындай оқиғаларға ден қоюдың ішкі жоспарын әзірлеу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Қалдықтарды басқарудағы мемлекеттік саясат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департаметіне осы бұйрықтың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Экология, геология және табиғи ресурстар вице-министріне және Қазақстан Республикасының Төтенше жағдайлар вице-министріне жүктелсін. </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Экология, геология және </w:t>
            </w:r>
            <w:r>
              <w:br/>
            </w:r>
            <w:r>
              <w:rPr>
                <w:rFonts w:ascii="Times New Roman"/>
                <w:b w:val="false"/>
                <w:i/>
                <w:color w:val="000000"/>
                <w:sz w:val="20"/>
              </w:rPr>
              <w:t xml:space="preserve">табиғи ресурстар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2021 жылғы 15 қыркүйектегі</w:t>
            </w:r>
            <w:r>
              <w:br/>
            </w:r>
            <w:r>
              <w:rPr>
                <w:rFonts w:ascii="Times New Roman"/>
                <w:b w:val="false"/>
                <w:i w:val="false"/>
                <w:color w:val="000000"/>
                <w:sz w:val="20"/>
              </w:rPr>
              <w:t>№ 449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2021 жылғы 14 қыркүйектегі</w:t>
            </w:r>
            <w:r>
              <w:br/>
            </w:r>
            <w:r>
              <w:rPr>
                <w:rFonts w:ascii="Times New Roman"/>
                <w:b w:val="false"/>
                <w:i w:val="false"/>
                <w:color w:val="000000"/>
                <w:sz w:val="20"/>
              </w:rPr>
              <w:t xml:space="preserve">№ 376 бірлескен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Тау-кен өндіру өнеркәсібінің қалдықтарын басқару кезінде ірі экологиялық оқиғаларды болғызбау бағдарламасын, сондай-ақ осындай оқиғаларға ден қоюдың ішкі жоспарын әзірлеу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Тау-кен өндіру өнеркәсібінің қалдықтарын басқару кезінде ірі экологиялық оқиғаларды болғызбау бағдарламасын, сондай-ақ осындай оқиғаларға ден қоюдың ішкі жоспарын әзірлеудің осы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Экология кодексінің 362-бабының </w:t>
      </w:r>
      <w:r>
        <w:rPr>
          <w:rFonts w:ascii="Times New Roman"/>
          <w:b w:val="false"/>
          <w:i w:val="false"/>
          <w:color w:val="000000"/>
          <w:sz w:val="28"/>
        </w:rPr>
        <w:t>1 тармағына</w:t>
      </w:r>
      <w:r>
        <w:rPr>
          <w:rFonts w:ascii="Times New Roman"/>
          <w:b w:val="false"/>
          <w:i w:val="false"/>
          <w:color w:val="000000"/>
          <w:sz w:val="28"/>
        </w:rPr>
        <w:t xml:space="preserve"> "Азаматтық қорғаныс туралы" Қазақстан Республикасының Заңы 12-бабының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әзірленген, тау-кен өндіру өнеркәсібінің қалдықтарын басқару кезінде ірі экологиялық оқиғаларды болғызбау бағдарламасын, сондай-ақ осындай оқиғаларға ден қоюдың ішкі жоспарын әзірлеу тәртібін айқындайды.</w:t>
      </w:r>
    </w:p>
    <w:bookmarkEnd w:id="10"/>
    <w:bookmarkStart w:name="z13" w:id="11"/>
    <w:p>
      <w:pPr>
        <w:spacing w:after="0"/>
        <w:ind w:left="0"/>
        <w:jc w:val="both"/>
      </w:pPr>
      <w:r>
        <w:rPr>
          <w:rFonts w:ascii="Times New Roman"/>
          <w:b w:val="false"/>
          <w:i w:val="false"/>
          <w:color w:val="000000"/>
          <w:sz w:val="28"/>
        </w:rPr>
        <w:t>
      2. Бұл Қағидаларда келесі негізгі ұғымдар қолданылады:</w:t>
      </w:r>
    </w:p>
    <w:bookmarkEnd w:id="11"/>
    <w:bookmarkStart w:name="z14" w:id="12"/>
    <w:p>
      <w:pPr>
        <w:spacing w:after="0"/>
        <w:ind w:left="0"/>
        <w:jc w:val="both"/>
      </w:pPr>
      <w:r>
        <w:rPr>
          <w:rFonts w:ascii="Times New Roman"/>
          <w:b w:val="false"/>
          <w:i w:val="false"/>
          <w:color w:val="000000"/>
          <w:sz w:val="28"/>
        </w:rPr>
        <w:t xml:space="preserve">
      1) тау-кен өндіру өнеркәсібінің қалдықтары – Кодекстің 357-бабының </w:t>
      </w:r>
      <w:r>
        <w:rPr>
          <w:rFonts w:ascii="Times New Roman"/>
          <w:b w:val="false"/>
          <w:i w:val="false"/>
          <w:color w:val="000000"/>
          <w:sz w:val="28"/>
        </w:rPr>
        <w:t>1-тармағына</w:t>
      </w:r>
      <w:r>
        <w:rPr>
          <w:rFonts w:ascii="Times New Roman"/>
          <w:b w:val="false"/>
          <w:i w:val="false"/>
          <w:color w:val="000000"/>
          <w:sz w:val="28"/>
        </w:rPr>
        <w:t xml:space="preserve"> сәйкес пайдалы қатты қазбаларды барлау, өндіру, өңдеу және сақтау процесінде түзілетін қалдықтар, оның ішінде аршылған, сиятын жыныс, шаң, нашар кен, карьерлік және шахталық суларды механикалық тазарту шөгіндісі, байыту қалдықтары мен шламдары болып табылады;</w:t>
      </w:r>
    </w:p>
    <w:bookmarkEnd w:id="12"/>
    <w:bookmarkStart w:name="z15" w:id="13"/>
    <w:p>
      <w:pPr>
        <w:spacing w:after="0"/>
        <w:ind w:left="0"/>
        <w:jc w:val="both"/>
      </w:pPr>
      <w:r>
        <w:rPr>
          <w:rFonts w:ascii="Times New Roman"/>
          <w:b w:val="false"/>
          <w:i w:val="false"/>
          <w:color w:val="000000"/>
          <w:sz w:val="28"/>
        </w:rPr>
        <w:t>
      2) авария қауіптілігін сәйкестендіру – қауіпті өндірістік объектіде аварияның туындау мүмкіндігін анықтау және тану, сондай-ақ авария қауіптілігінің сипаттамаларын белгілеу процесі;</w:t>
      </w:r>
    </w:p>
    <w:bookmarkEnd w:id="13"/>
    <w:bookmarkStart w:name="z16" w:id="14"/>
    <w:p>
      <w:pPr>
        <w:spacing w:after="0"/>
        <w:ind w:left="0"/>
        <w:jc w:val="both"/>
      </w:pPr>
      <w:r>
        <w:rPr>
          <w:rFonts w:ascii="Times New Roman"/>
          <w:b w:val="false"/>
          <w:i w:val="false"/>
          <w:color w:val="000000"/>
          <w:sz w:val="28"/>
        </w:rPr>
        <w:t>
      3) табиғи-техникалық жүйелердің мониторингі – табиғи орта мен құрылыстардың салыну, пайдаланылу процесінде, сондай-ақ жойылғаннан кейін олардың жай-күйін стационарлық байқау жүйесі және экологиялық жағдайды қалыпқа келтіру және құрылыстарды инженерлік қорғау жөніндегі ұсынымдар әзірлеу;</w:t>
      </w:r>
    </w:p>
    <w:bookmarkEnd w:id="14"/>
    <w:bookmarkStart w:name="z17" w:id="15"/>
    <w:p>
      <w:pPr>
        <w:spacing w:after="0"/>
        <w:ind w:left="0"/>
        <w:jc w:val="both"/>
      </w:pPr>
      <w:r>
        <w:rPr>
          <w:rFonts w:ascii="Times New Roman"/>
          <w:b w:val="false"/>
          <w:i w:val="false"/>
          <w:color w:val="000000"/>
          <w:sz w:val="28"/>
        </w:rPr>
        <w:t xml:space="preserve">
      4) қоршаған ортаға әсерді бағалау — Кодекстің 64-бабының </w:t>
      </w:r>
      <w:r>
        <w:rPr>
          <w:rFonts w:ascii="Times New Roman"/>
          <w:b w:val="false"/>
          <w:i w:val="false"/>
          <w:color w:val="000000"/>
          <w:sz w:val="28"/>
        </w:rPr>
        <w:t>1-тармағына</w:t>
      </w:r>
      <w:r>
        <w:rPr>
          <w:rFonts w:ascii="Times New Roman"/>
          <w:b w:val="false"/>
          <w:i w:val="false"/>
          <w:color w:val="000000"/>
          <w:sz w:val="28"/>
        </w:rPr>
        <w:t xml:space="preserve"> сәйкес көзделіп отырған қызметті іске асыру кезінде қоршаған ортаға ықтимал елеулі әсерлерді тиісті зерттеулер негізінде Кодекстің </w:t>
      </w:r>
      <w:r>
        <w:rPr>
          <w:rFonts w:ascii="Times New Roman"/>
          <w:b w:val="false"/>
          <w:i w:val="false"/>
          <w:color w:val="000000"/>
          <w:sz w:val="28"/>
        </w:rPr>
        <w:t>67-бабында</w:t>
      </w:r>
      <w:r>
        <w:rPr>
          <w:rFonts w:ascii="Times New Roman"/>
          <w:b w:val="false"/>
          <w:i w:val="false"/>
          <w:color w:val="000000"/>
          <w:sz w:val="28"/>
        </w:rPr>
        <w:t xml:space="preserve"> көзделген сатыларды қамтитын анықтау, зерделеу, сипаттау және бағалау процесі болып табылады;</w:t>
      </w:r>
    </w:p>
    <w:bookmarkEnd w:id="15"/>
    <w:bookmarkStart w:name="z18" w:id="16"/>
    <w:p>
      <w:pPr>
        <w:spacing w:after="0"/>
        <w:ind w:left="0"/>
        <w:jc w:val="both"/>
      </w:pPr>
      <w:r>
        <w:rPr>
          <w:rFonts w:ascii="Times New Roman"/>
          <w:b w:val="false"/>
          <w:i w:val="false"/>
          <w:color w:val="000000"/>
          <w:sz w:val="28"/>
        </w:rPr>
        <w:t>
      5) ірі экологиялық оқиғалар қатерін бағалау – авариялардың адам денсаулығы, мүлік және қоршаған табиғи орта үшін қауіптерін іске асыру салдарының ықтималдығы мен ауырлық дәрежесін айқындау үшін пайдаланылатын процесс;</w:t>
      </w:r>
    </w:p>
    <w:bookmarkEnd w:id="16"/>
    <w:bookmarkStart w:name="z19" w:id="17"/>
    <w:p>
      <w:pPr>
        <w:spacing w:after="0"/>
        <w:ind w:left="0"/>
        <w:jc w:val="both"/>
      </w:pPr>
      <w:r>
        <w:rPr>
          <w:rFonts w:ascii="Times New Roman"/>
          <w:b w:val="false"/>
          <w:i w:val="false"/>
          <w:color w:val="000000"/>
          <w:sz w:val="28"/>
        </w:rPr>
        <w:t xml:space="preserve">
      6) объект операторы – Кодекстің 12-бабының </w:t>
      </w:r>
      <w:r>
        <w:rPr>
          <w:rFonts w:ascii="Times New Roman"/>
          <w:b w:val="false"/>
          <w:i w:val="false"/>
          <w:color w:val="000000"/>
          <w:sz w:val="28"/>
        </w:rPr>
        <w:t>6-тармағына</w:t>
      </w:r>
      <w:r>
        <w:rPr>
          <w:rFonts w:ascii="Times New Roman"/>
          <w:b w:val="false"/>
          <w:i w:val="false"/>
          <w:color w:val="000000"/>
          <w:sz w:val="28"/>
        </w:rPr>
        <w:t xml:space="preserve"> сәйкес қоршаған ортаға теріс әсер ететін объект меншігінде, өзге де заңды пайдалануында болатын жеке немесе заңды тұлға;</w:t>
      </w:r>
    </w:p>
    <w:bookmarkEnd w:id="17"/>
    <w:bookmarkStart w:name="z20" w:id="18"/>
    <w:p>
      <w:pPr>
        <w:spacing w:after="0"/>
        <w:ind w:left="0"/>
        <w:jc w:val="both"/>
      </w:pPr>
      <w:r>
        <w:rPr>
          <w:rFonts w:ascii="Times New Roman"/>
          <w:b w:val="false"/>
          <w:i w:val="false"/>
          <w:color w:val="000000"/>
          <w:sz w:val="28"/>
        </w:rPr>
        <w:t xml:space="preserve">
      7) тау-кен өндіру өнеркәсібінің қалдықтарын басқару – Кодекстің 358-бабының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қалдықтарды басқару иерархиясы қағидатына сәйкес қалдықтарға қатысты жүзеге асырылатын операциялар болып табылады;</w:t>
      </w:r>
    </w:p>
    <w:bookmarkEnd w:id="18"/>
    <w:bookmarkStart w:name="z21" w:id="19"/>
    <w:p>
      <w:pPr>
        <w:spacing w:after="0"/>
        <w:ind w:left="0"/>
        <w:jc w:val="both"/>
      </w:pPr>
      <w:r>
        <w:rPr>
          <w:rFonts w:ascii="Times New Roman"/>
          <w:b w:val="false"/>
          <w:i w:val="false"/>
          <w:color w:val="000000"/>
          <w:sz w:val="28"/>
        </w:rPr>
        <w:t xml:space="preserve">
      8) тау-кен өнеркәсібінде қолданылатын ең озық қолжетімді техникалар – Кодекстің 113-бабының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қоршаған ортаға теріс антропогендік әсерді болғызбауға немесе, егер бұл іс жүзінде мүмкін болмаса, барынша азайтуға бағытталған технологиялық нормативтерді және өзге де экологиялық жағдайларды белгілеуге негіз болу үшін олардың практикалық жарамдылығын куәландыратын қызмет түрлері мен оларды жүзеге асыру әдістерін дамытудың неғұрлым тиімді және озық сатысы;</w:t>
      </w:r>
    </w:p>
    <w:bookmarkEnd w:id="19"/>
    <w:bookmarkStart w:name="z22" w:id="20"/>
    <w:p>
      <w:pPr>
        <w:spacing w:after="0"/>
        <w:ind w:left="0"/>
        <w:jc w:val="both"/>
      </w:pPr>
      <w:r>
        <w:rPr>
          <w:rFonts w:ascii="Times New Roman"/>
          <w:b w:val="false"/>
          <w:i w:val="false"/>
          <w:color w:val="000000"/>
          <w:sz w:val="28"/>
        </w:rPr>
        <w:t>
      9) тау-кен өндіру өнеркәсібінде қалдықтарды қалпына келтіру жөніндегі операциялар – қалдықтарды қайтадан пайдалануға дайындау, қалдықтарды қайта өңдеу және қалдықтарды кәдеге жарату;</w:t>
      </w:r>
    </w:p>
    <w:bookmarkEnd w:id="20"/>
    <w:bookmarkStart w:name="z23" w:id="21"/>
    <w:p>
      <w:pPr>
        <w:spacing w:after="0"/>
        <w:ind w:left="0"/>
        <w:jc w:val="both"/>
      </w:pPr>
      <w:r>
        <w:rPr>
          <w:rFonts w:ascii="Times New Roman"/>
          <w:b w:val="false"/>
          <w:i w:val="false"/>
          <w:color w:val="000000"/>
          <w:sz w:val="28"/>
        </w:rPr>
        <w:t>
      10) тау-кен өндіру өнеркәсібінде қалдықтарды жою – қалдықтарды көмуге немесе құртуға дайындау жөніндегі (оның ішінде, оларды сұрыптау, өңдеу, залалсыздандыру жөніндегі) қосалқы операцияларды қоса алғанда, қалпына келтіру болып табылмайтын, қалдықтарды көму немесе құрту жөніндегі кез келген операция;</w:t>
      </w:r>
    </w:p>
    <w:bookmarkEnd w:id="21"/>
    <w:bookmarkStart w:name="z24" w:id="22"/>
    <w:p>
      <w:pPr>
        <w:spacing w:after="0"/>
        <w:ind w:left="0"/>
        <w:jc w:val="both"/>
      </w:pPr>
      <w:r>
        <w:rPr>
          <w:rFonts w:ascii="Times New Roman"/>
          <w:b w:val="false"/>
          <w:i w:val="false"/>
          <w:color w:val="000000"/>
          <w:sz w:val="28"/>
        </w:rPr>
        <w:t>
      11) қалдықсыз технология – пайдалы қазбаларды кешенді пайдалану және қоршаған ортаны ластанудан қорғау, бұл шикізаттан барлық бағалы құрамдас бөліктерді барынша ала отырып, қатты, сұйық және газ тәзірдес қалдықтарды барынша аз шығаруды немесе мүлдем шығармауды болжайды;</w:t>
      </w:r>
    </w:p>
    <w:bookmarkEnd w:id="22"/>
    <w:bookmarkStart w:name="z25" w:id="23"/>
    <w:p>
      <w:pPr>
        <w:spacing w:after="0"/>
        <w:ind w:left="0"/>
        <w:jc w:val="both"/>
      </w:pPr>
      <w:r>
        <w:rPr>
          <w:rFonts w:ascii="Times New Roman"/>
          <w:b w:val="false"/>
          <w:i w:val="false"/>
          <w:color w:val="000000"/>
          <w:sz w:val="28"/>
        </w:rPr>
        <w:t>
      12) аз қалдықты технология – пайдалы қазбаларды кешенді пайдалану және қоршаған ортаны ластанудан қорғау, бұл кәсіпорында қатты, сұйық және газ тәріздес қалдықтарды барынша аз шығара отырып, шикізаттан барлық бағалы құрамдас бөліктерді мүмкіндігінше жоғары деңгейде шығаруды болжайды. Аз қалдықты технология шикізатты кешенді пайдалану және қоршаған табиғи ортадағы қайтымсыз өзгерістерді болғызбау міндетін ішінара ғана шешеді;</w:t>
      </w:r>
    </w:p>
    <w:bookmarkEnd w:id="23"/>
    <w:bookmarkStart w:name="z26" w:id="24"/>
    <w:p>
      <w:pPr>
        <w:spacing w:after="0"/>
        <w:ind w:left="0"/>
        <w:jc w:val="both"/>
      </w:pPr>
      <w:r>
        <w:rPr>
          <w:rFonts w:ascii="Times New Roman"/>
          <w:b w:val="false"/>
          <w:i w:val="false"/>
          <w:color w:val="000000"/>
          <w:sz w:val="28"/>
        </w:rPr>
        <w:t>
      13) ірі экологиялық оқиға – шаруашылық және өзге де қызмет немесе табиғи табиғи процестер нәтижесінде қоршаған ортада халықтың денсаулығына, табиғи экологиялық жүйелердің, өсімдіктер мен жануарлардың генетикалық қорларының жай-күйіне қатер төндіретін тұрақты теріс өзгерістер болатын аумақ учаскесінде туындаған экологиялық жағдай.</w:t>
      </w:r>
    </w:p>
    <w:bookmarkEnd w:id="24"/>
    <w:p>
      <w:pPr>
        <w:spacing w:after="0"/>
        <w:ind w:left="0"/>
        <w:jc w:val="both"/>
      </w:pPr>
      <w:r>
        <w:rPr>
          <w:rFonts w:ascii="Times New Roman"/>
          <w:b w:val="false"/>
          <w:i w:val="false"/>
          <w:color w:val="000000"/>
          <w:sz w:val="28"/>
        </w:rPr>
        <w:t xml:space="preserve">
      Осы Қағидалардағы өзге де терминдер мен анықтамалар </w:t>
      </w:r>
      <w:r>
        <w:rPr>
          <w:rFonts w:ascii="Times New Roman"/>
          <w:b w:val="false"/>
          <w:i w:val="false"/>
          <w:color w:val="000000"/>
          <w:sz w:val="28"/>
        </w:rPr>
        <w:t>Кодекске</w:t>
      </w:r>
      <w:r>
        <w:rPr>
          <w:rFonts w:ascii="Times New Roman"/>
          <w:b w:val="false"/>
          <w:i w:val="false"/>
          <w:color w:val="000000"/>
          <w:sz w:val="28"/>
        </w:rPr>
        <w:t xml:space="preserve"> сәйкес қолданылады.</w:t>
      </w:r>
    </w:p>
    <w:bookmarkStart w:name="z27" w:id="25"/>
    <w:p>
      <w:pPr>
        <w:spacing w:after="0"/>
        <w:ind w:left="0"/>
        <w:jc w:val="both"/>
      </w:pPr>
      <w:r>
        <w:rPr>
          <w:rFonts w:ascii="Times New Roman"/>
          <w:b w:val="false"/>
          <w:i w:val="false"/>
          <w:color w:val="000000"/>
          <w:sz w:val="28"/>
        </w:rPr>
        <w:t xml:space="preserve">
      3. Тау – кен өндіру өнеркәсібінің қалдықтарын басқару кезінде ірі экологиялық оқиғаларды болдырмау бағдарламасын (бұдан әрі-бағдарлама) қалдықтарды жинау объектісінің операторы әзірлейді және бағдарламаны енгізу және іске асырылуын бақылау мақсатында Қалдықтарды жинау объектісінің операторы Кодекстің 362-бабының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жауапты жұмыскерді тағайындайды.</w:t>
      </w:r>
    </w:p>
    <w:bookmarkEnd w:id="25"/>
    <w:bookmarkStart w:name="z28" w:id="26"/>
    <w:p>
      <w:pPr>
        <w:spacing w:after="0"/>
        <w:ind w:left="0"/>
        <w:jc w:val="left"/>
      </w:pPr>
      <w:r>
        <w:rPr>
          <w:rFonts w:ascii="Times New Roman"/>
          <w:b/>
          <w:i w:val="false"/>
          <w:color w:val="000000"/>
        </w:rPr>
        <w:t xml:space="preserve"> 2-тарау. Тау-кен өндіру өнеркәсібінің қалдықтарын басқару кезінде ірі экологиялық оқиғаларды болдырмау бағдарламасын әзірлеу тәртібі</w:t>
      </w:r>
    </w:p>
    <w:bookmarkEnd w:id="26"/>
    <w:bookmarkStart w:name="z29" w:id="27"/>
    <w:p>
      <w:pPr>
        <w:spacing w:after="0"/>
        <w:ind w:left="0"/>
        <w:jc w:val="both"/>
      </w:pPr>
      <w:r>
        <w:rPr>
          <w:rFonts w:ascii="Times New Roman"/>
          <w:b w:val="false"/>
          <w:i w:val="false"/>
          <w:color w:val="000000"/>
          <w:sz w:val="28"/>
        </w:rPr>
        <w:t xml:space="preserve">
      4. Кодекстің 362-бабының </w:t>
      </w:r>
      <w:r>
        <w:rPr>
          <w:rFonts w:ascii="Times New Roman"/>
          <w:b w:val="false"/>
          <w:i w:val="false"/>
          <w:color w:val="000000"/>
          <w:sz w:val="28"/>
        </w:rPr>
        <w:t>1-тармағына</w:t>
      </w:r>
      <w:r>
        <w:rPr>
          <w:rFonts w:ascii="Times New Roman"/>
          <w:b w:val="false"/>
          <w:i w:val="false"/>
          <w:color w:val="000000"/>
          <w:sz w:val="28"/>
        </w:rPr>
        <w:t xml:space="preserve"> сәйкес тау-кен өндіру өнеркәсібінің қалдықтарын жинақтау жөніндегі қызметті бастар алдында қалдықтарды жинау объектісінің операторы Тау-кен өндіру өнеркәсібінің қалдықтарын басқару кезінде ірі экологиялық оқиғаларды болдырмау бағдарламасын, сондай-ақ 3-тарауға сәйкес және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белгіленген нысан бойынша осындай оқиғаларға ден қоюдың ішкі жоспарын әзірлеуге міндетті..</w:t>
      </w:r>
    </w:p>
    <w:bookmarkEnd w:id="27"/>
    <w:bookmarkStart w:name="z30" w:id="28"/>
    <w:p>
      <w:pPr>
        <w:spacing w:after="0"/>
        <w:ind w:left="0"/>
        <w:jc w:val="both"/>
      </w:pPr>
      <w:r>
        <w:rPr>
          <w:rFonts w:ascii="Times New Roman"/>
          <w:b w:val="false"/>
          <w:i w:val="false"/>
          <w:color w:val="000000"/>
          <w:sz w:val="28"/>
        </w:rPr>
        <w:t>
      5. Бағдарлама тау-кен өндіру өнеркәсібінің қалдықтарын басқару кезінде ірі экологиялық оқиғаларды болдырмау жөніндегі шараларды көздейді.</w:t>
      </w:r>
    </w:p>
    <w:bookmarkEnd w:id="28"/>
    <w:bookmarkStart w:name="z31" w:id="29"/>
    <w:p>
      <w:pPr>
        <w:spacing w:after="0"/>
        <w:ind w:left="0"/>
        <w:jc w:val="both"/>
      </w:pPr>
      <w:r>
        <w:rPr>
          <w:rFonts w:ascii="Times New Roman"/>
          <w:b w:val="false"/>
          <w:i w:val="false"/>
          <w:color w:val="000000"/>
          <w:sz w:val="28"/>
        </w:rPr>
        <w:t>
      6. Бағдарлама қалдықсыз және/немесе аз қалдықты технологиялардың енгізілуін қамтамасыз ететін ең үздік қолжетімді техникаларды пайдалану қажеттілігін ескере отырып әзірленеді.</w:t>
      </w:r>
    </w:p>
    <w:bookmarkEnd w:id="29"/>
    <w:bookmarkStart w:name="z32" w:id="30"/>
    <w:p>
      <w:pPr>
        <w:spacing w:after="0"/>
        <w:ind w:left="0"/>
        <w:jc w:val="both"/>
      </w:pPr>
      <w:r>
        <w:rPr>
          <w:rFonts w:ascii="Times New Roman"/>
          <w:b w:val="false"/>
          <w:i w:val="false"/>
          <w:color w:val="000000"/>
          <w:sz w:val="28"/>
        </w:rPr>
        <w:t>
      7. Бағдарлама қалдықтарды жинау объектісін пайдалану жа5дайында және әрбір он жыл сайын, жиналатын қалдықтардың сипатында елеулі өзгерістер болған жағдайда қайта қаралады.</w:t>
      </w:r>
    </w:p>
    <w:bookmarkEnd w:id="30"/>
    <w:bookmarkStart w:name="z33" w:id="31"/>
    <w:p>
      <w:pPr>
        <w:spacing w:after="0"/>
        <w:ind w:left="0"/>
        <w:jc w:val="both"/>
      </w:pPr>
      <w:r>
        <w:rPr>
          <w:rFonts w:ascii="Times New Roman"/>
          <w:b w:val="false"/>
          <w:i w:val="false"/>
          <w:color w:val="000000"/>
          <w:sz w:val="28"/>
        </w:rPr>
        <w:t xml:space="preserve">
      8. Ірі экологиялық оқиға туындаған кезде жинау және қалдықтарды ұзақ мерзімді сақтау объектісінің операторы Кодекстің 362-бабының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қоршаған ортаны қорғау саласындағы уәкілетті органға барлық ақпаратты дереу хабарлауға, осындай оқиғаның адамдардың өмірі және денсаулығы үшін салдарын барынша азайту және нақты немесе ықтимал экологиялық залалдың дәрежесін бағалау мақсатында жәрдем көрсетуге міндетті.</w:t>
      </w:r>
    </w:p>
    <w:bookmarkEnd w:id="31"/>
    <w:bookmarkStart w:name="z34" w:id="32"/>
    <w:p>
      <w:pPr>
        <w:spacing w:after="0"/>
        <w:ind w:left="0"/>
        <w:jc w:val="both"/>
      </w:pPr>
      <w:r>
        <w:rPr>
          <w:rFonts w:ascii="Times New Roman"/>
          <w:b w:val="false"/>
          <w:i w:val="false"/>
          <w:color w:val="000000"/>
          <w:sz w:val="28"/>
        </w:rPr>
        <w:t>
      9. Ірі экологиялық оқиға туындаған кезде тәуекелді, ысырапты және залалды барынша ықтимал азайту үшін бағдарламада мынадай бөлімдер қамтылуға тиіс:</w:t>
      </w:r>
    </w:p>
    <w:bookmarkEnd w:id="32"/>
    <w:bookmarkStart w:name="z35" w:id="33"/>
    <w:p>
      <w:pPr>
        <w:spacing w:after="0"/>
        <w:ind w:left="0"/>
        <w:jc w:val="both"/>
      </w:pPr>
      <w:r>
        <w:rPr>
          <w:rFonts w:ascii="Times New Roman"/>
          <w:b w:val="false"/>
          <w:i w:val="false"/>
          <w:color w:val="000000"/>
          <w:sz w:val="28"/>
        </w:rPr>
        <w:t>
      1) тау-кен өнеркәсібінің қалдықтарын сақтау объектісінің сипаттамаларын көрсету;</w:t>
      </w:r>
    </w:p>
    <w:bookmarkEnd w:id="33"/>
    <w:bookmarkStart w:name="z36" w:id="34"/>
    <w:p>
      <w:pPr>
        <w:spacing w:after="0"/>
        <w:ind w:left="0"/>
        <w:jc w:val="both"/>
      </w:pPr>
      <w:r>
        <w:rPr>
          <w:rFonts w:ascii="Times New Roman"/>
          <w:b w:val="false"/>
          <w:i w:val="false"/>
          <w:color w:val="000000"/>
          <w:sz w:val="28"/>
        </w:rPr>
        <w:t>
      2) ірі экологиялық оқиғаларға ішкі ден қою жоспарын әзірлеу;</w:t>
      </w:r>
    </w:p>
    <w:bookmarkEnd w:id="34"/>
    <w:bookmarkStart w:name="z37" w:id="35"/>
    <w:p>
      <w:pPr>
        <w:spacing w:after="0"/>
        <w:ind w:left="0"/>
        <w:jc w:val="both"/>
      </w:pPr>
      <w:r>
        <w:rPr>
          <w:rFonts w:ascii="Times New Roman"/>
          <w:b w:val="false"/>
          <w:i w:val="false"/>
          <w:color w:val="000000"/>
          <w:sz w:val="28"/>
        </w:rPr>
        <w:t>
      3) апаттық / төтенше жағдайларды бағалау және зерттеу;</w:t>
      </w:r>
    </w:p>
    <w:bookmarkEnd w:id="35"/>
    <w:bookmarkStart w:name="z38" w:id="36"/>
    <w:p>
      <w:pPr>
        <w:spacing w:after="0"/>
        <w:ind w:left="0"/>
        <w:jc w:val="both"/>
      </w:pPr>
      <w:r>
        <w:rPr>
          <w:rFonts w:ascii="Times New Roman"/>
          <w:b w:val="false"/>
          <w:i w:val="false"/>
          <w:color w:val="000000"/>
          <w:sz w:val="28"/>
        </w:rPr>
        <w:t>
      4) ғимараттар мен құрылыстарды сейсмикалық төзімді етіп салу және олардың сейсмотұрақтылығын күшейту;</w:t>
      </w:r>
    </w:p>
    <w:bookmarkEnd w:id="36"/>
    <w:bookmarkStart w:name="z39" w:id="37"/>
    <w:p>
      <w:pPr>
        <w:spacing w:after="0"/>
        <w:ind w:left="0"/>
        <w:jc w:val="both"/>
      </w:pPr>
      <w:r>
        <w:rPr>
          <w:rFonts w:ascii="Times New Roman"/>
          <w:b w:val="false"/>
          <w:i w:val="false"/>
          <w:color w:val="000000"/>
          <w:sz w:val="28"/>
        </w:rPr>
        <w:t>
      5) гидротехникалық және инженерлік-геологиялық қорғау іс-шаралары;</w:t>
      </w:r>
    </w:p>
    <w:bookmarkEnd w:id="37"/>
    <w:bookmarkStart w:name="z40" w:id="38"/>
    <w:p>
      <w:pPr>
        <w:spacing w:after="0"/>
        <w:ind w:left="0"/>
        <w:jc w:val="both"/>
      </w:pPr>
      <w:r>
        <w:rPr>
          <w:rFonts w:ascii="Times New Roman"/>
          <w:b w:val="false"/>
          <w:i w:val="false"/>
          <w:color w:val="000000"/>
          <w:sz w:val="28"/>
        </w:rPr>
        <w:t>
      6) қауіпті өндірістік объектілер бойынша қорғау іс-шаралары;</w:t>
      </w:r>
    </w:p>
    <w:bookmarkEnd w:id="38"/>
    <w:bookmarkStart w:name="z41" w:id="39"/>
    <w:p>
      <w:pPr>
        <w:spacing w:after="0"/>
        <w:ind w:left="0"/>
        <w:jc w:val="both"/>
      </w:pPr>
      <w:r>
        <w:rPr>
          <w:rFonts w:ascii="Times New Roman"/>
          <w:b w:val="false"/>
          <w:i w:val="false"/>
          <w:color w:val="000000"/>
          <w:sz w:val="28"/>
        </w:rPr>
        <w:t>
      7) өрттердің (жарылыстардың) алдын алу жөніндегі іс-шаралар;</w:t>
      </w:r>
    </w:p>
    <w:bookmarkEnd w:id="39"/>
    <w:bookmarkStart w:name="z42" w:id="40"/>
    <w:p>
      <w:pPr>
        <w:spacing w:after="0"/>
        <w:ind w:left="0"/>
        <w:jc w:val="both"/>
      </w:pPr>
      <w:r>
        <w:rPr>
          <w:rFonts w:ascii="Times New Roman"/>
          <w:b w:val="false"/>
          <w:i w:val="false"/>
          <w:color w:val="000000"/>
          <w:sz w:val="28"/>
        </w:rPr>
        <w:t>
      8) қалдықтардың пайда болуын болдырмау немесе олардың көлемін азайту;</w:t>
      </w:r>
    </w:p>
    <w:bookmarkEnd w:id="40"/>
    <w:bookmarkStart w:name="z43" w:id="41"/>
    <w:p>
      <w:pPr>
        <w:spacing w:after="0"/>
        <w:ind w:left="0"/>
        <w:jc w:val="both"/>
      </w:pPr>
      <w:r>
        <w:rPr>
          <w:rFonts w:ascii="Times New Roman"/>
          <w:b w:val="false"/>
          <w:i w:val="false"/>
          <w:color w:val="000000"/>
          <w:sz w:val="28"/>
        </w:rPr>
        <w:t>
      9) қалдықтардың пайда болу көлемі, ең озық қолжетімді техникаларды пайдалана отырып, қалдықсыз және қалдығы аз технологияларды енгізе отырып, қалдықтарды басқару тәсілдері.</w:t>
      </w:r>
    </w:p>
    <w:bookmarkEnd w:id="41"/>
    <w:bookmarkStart w:name="z44" w:id="42"/>
    <w:p>
      <w:pPr>
        <w:spacing w:after="0"/>
        <w:ind w:left="0"/>
        <w:jc w:val="both"/>
      </w:pPr>
      <w:r>
        <w:rPr>
          <w:rFonts w:ascii="Times New Roman"/>
          <w:b w:val="false"/>
          <w:i w:val="false"/>
          <w:color w:val="000000"/>
          <w:sz w:val="28"/>
        </w:rPr>
        <w:t>
      10. Тау-кен өндіру өнеркәсібінің қалдықтарын қоймалау объектісінің сипаттамаларын көрсету кезінде мынадай мәліметтерді көрсету қажет:</w:t>
      </w:r>
    </w:p>
    <w:bookmarkEnd w:id="42"/>
    <w:bookmarkStart w:name="z45" w:id="43"/>
    <w:p>
      <w:pPr>
        <w:spacing w:after="0"/>
        <w:ind w:left="0"/>
        <w:jc w:val="both"/>
      </w:pPr>
      <w:r>
        <w:rPr>
          <w:rFonts w:ascii="Times New Roman"/>
          <w:b w:val="false"/>
          <w:i w:val="false"/>
          <w:color w:val="000000"/>
          <w:sz w:val="28"/>
        </w:rPr>
        <w:t>
      1) өндірістік (жобалық) қуаты (тәулігіне тонна, пайдалану кезеңіне тонна), жинауға арналған лимит т/ жыл және/немесе қалдықтарды ұзақ мерзімді сақтауға арналған лимит т/жыл;</w:t>
      </w:r>
    </w:p>
    <w:bookmarkEnd w:id="43"/>
    <w:bookmarkStart w:name="z46" w:id="44"/>
    <w:p>
      <w:pPr>
        <w:spacing w:after="0"/>
        <w:ind w:left="0"/>
        <w:jc w:val="both"/>
      </w:pPr>
      <w:r>
        <w:rPr>
          <w:rFonts w:ascii="Times New Roman"/>
          <w:b w:val="false"/>
          <w:i w:val="false"/>
          <w:color w:val="000000"/>
          <w:sz w:val="28"/>
        </w:rPr>
        <w:t>
      2) объектінің құрамына кіретін негізгі өндірістік, өндірістік-қойма (қойма) ғимараттары, негізгі технологиялық, көліктік және аспирациялық жабдықтар, қабылдау-жіберу құрылғылары;</w:t>
      </w:r>
    </w:p>
    <w:bookmarkEnd w:id="44"/>
    <w:bookmarkStart w:name="z47" w:id="45"/>
    <w:p>
      <w:pPr>
        <w:spacing w:after="0"/>
        <w:ind w:left="0"/>
        <w:jc w:val="both"/>
      </w:pPr>
      <w:r>
        <w:rPr>
          <w:rFonts w:ascii="Times New Roman"/>
          <w:b w:val="false"/>
          <w:i w:val="false"/>
          <w:color w:val="000000"/>
          <w:sz w:val="28"/>
        </w:rPr>
        <w:t>
      3) объект жабдықтарының, ғимараттары мен құрылыстарының жарылыстан алдын алу және жарылыстан қорғау құралдарымен жарақтандырылуы (желдету мен аспирацияны қолдану, өндірістік процестерді қашықтықтан автоматтандырылған басқару, магниттік қорғаныстың, жылдамдықты бақылау релесінің, тірек датчиктерінің, шынжырдың үзілген датчиктерінің, таспаның қашуын бақылау құрылғыларының, шеткі ажыратқыштардың, бұғаттаулардың, автобұғаттаудың және ұқсас функцияларды орындайтын және бұғаттауды, бақылауды және аварияға қарсы қорғауды қамтамасыз ететін басқа да техникалық құралдардың болуы), жеңіл лақтырылатын конструкцияларды, тамбур-шлюздерді, ауадағы қауіпті газдар мен шаңның болуын бақылау датчиктерін);</w:t>
      </w:r>
    </w:p>
    <w:bookmarkEnd w:id="45"/>
    <w:bookmarkStart w:name="z48" w:id="46"/>
    <w:p>
      <w:pPr>
        <w:spacing w:after="0"/>
        <w:ind w:left="0"/>
        <w:jc w:val="both"/>
      </w:pPr>
      <w:r>
        <w:rPr>
          <w:rFonts w:ascii="Times New Roman"/>
          <w:b w:val="false"/>
          <w:i w:val="false"/>
          <w:color w:val="000000"/>
          <w:sz w:val="28"/>
        </w:rPr>
        <w:t>
      4) өрт сөндіру құралдарымен, өрт, өндірістік және авариялық сигнал беру жүйелерімен, түтінге қарсы қорғаныспен, авариялық жарықтандырумен, адамдарды хабардар ету және эвакуациялауды басқару құралдарымен жарақтандырылуы;</w:t>
      </w:r>
    </w:p>
    <w:bookmarkEnd w:id="46"/>
    <w:bookmarkStart w:name="z49" w:id="47"/>
    <w:p>
      <w:pPr>
        <w:spacing w:after="0"/>
        <w:ind w:left="0"/>
        <w:jc w:val="both"/>
      </w:pPr>
      <w:r>
        <w:rPr>
          <w:rFonts w:ascii="Times New Roman"/>
          <w:b w:val="false"/>
          <w:i w:val="false"/>
          <w:color w:val="000000"/>
          <w:sz w:val="28"/>
        </w:rPr>
        <w:t>
      5) объектіні от бөгегіш және жалынкесетін құрылғылар мен басқарушы датчиктер белгілі бір шекті қысымға жеткен кезде жарылыстың бастапқы сатысын анықтауға арналған датчик-индикаторлар), жарылыс разрядты құрылғылар орнатылған жерлерді көрсете отырып, жарылысты оқшаулау жүйелерімен жарақтандыру.</w:t>
      </w:r>
    </w:p>
    <w:bookmarkEnd w:id="47"/>
    <w:bookmarkStart w:name="z50" w:id="48"/>
    <w:p>
      <w:pPr>
        <w:spacing w:after="0"/>
        <w:ind w:left="0"/>
        <w:jc w:val="both"/>
      </w:pPr>
      <w:r>
        <w:rPr>
          <w:rFonts w:ascii="Times New Roman"/>
          <w:b w:val="false"/>
          <w:i w:val="false"/>
          <w:color w:val="000000"/>
          <w:sz w:val="28"/>
        </w:rPr>
        <w:t>
      11. Тау-кен өндіру өнеркәсібінің қалдықтарын қоймалау объектісінің авариялардың зардаптарын оқшаулау және жою жөніндегі іс-қимылдарға дайындығын қамтамасыз ету мақсатында Бағдарламада объектілердің нақты сипаттамаларын растау үшін мынадай түрде қосымша көзделеді:</w:t>
      </w:r>
    </w:p>
    <w:bookmarkEnd w:id="48"/>
    <w:bookmarkStart w:name="z51" w:id="49"/>
    <w:p>
      <w:pPr>
        <w:spacing w:after="0"/>
        <w:ind w:left="0"/>
        <w:jc w:val="both"/>
      </w:pPr>
      <w:r>
        <w:rPr>
          <w:rFonts w:ascii="Times New Roman"/>
          <w:b w:val="false"/>
          <w:i w:val="false"/>
          <w:color w:val="000000"/>
          <w:sz w:val="28"/>
        </w:rPr>
        <w:t>
      1) қалдықтарды жинау объектісі аумағының бас жоспарын, негізгі жабдықты, өндірісті күй-жайлардың кіру және шығу жолдарын, өрт сөндіру құралдарының, өрт хабарлағыштарының, телефондардың, авария болған жағдайда пайдаланылатын құралдардың орналасқан жерін көрсете отырып, ғимараттардың және үй-жайлардың жоспарларын әзірлеу;</w:t>
      </w:r>
    </w:p>
    <w:bookmarkEnd w:id="49"/>
    <w:bookmarkStart w:name="z52" w:id="50"/>
    <w:p>
      <w:pPr>
        <w:spacing w:after="0"/>
        <w:ind w:left="0"/>
        <w:jc w:val="both"/>
      </w:pPr>
      <w:r>
        <w:rPr>
          <w:rFonts w:ascii="Times New Roman"/>
          <w:b w:val="false"/>
          <w:i w:val="false"/>
          <w:color w:val="000000"/>
          <w:sz w:val="28"/>
        </w:rPr>
        <w:t>
      2) объектілерде авариялар туындаған жағдайда іске қосылғана жыратқыштардың, ысырмалардың, вентильдердің және басқа да құрылғылардың орналасқан орындарын көрсете отырып, объектінің негізгі коммуникацияларының орналасу схемалары;</w:t>
      </w:r>
    </w:p>
    <w:bookmarkEnd w:id="50"/>
    <w:bookmarkStart w:name="z53" w:id="51"/>
    <w:p>
      <w:pPr>
        <w:spacing w:after="0"/>
        <w:ind w:left="0"/>
        <w:jc w:val="both"/>
      </w:pPr>
      <w:r>
        <w:rPr>
          <w:rFonts w:ascii="Times New Roman"/>
          <w:b w:val="false"/>
          <w:i w:val="false"/>
          <w:color w:val="000000"/>
          <w:sz w:val="28"/>
        </w:rPr>
        <w:t>
      3) объектінің тау-кен жұмыстарының жоспарына сәйкес келетін орналасу координаттары көрсетілген қалдықтар жинақтауыштарын бөлу схемасының карталары;</w:t>
      </w:r>
    </w:p>
    <w:bookmarkEnd w:id="51"/>
    <w:bookmarkStart w:name="z54" w:id="52"/>
    <w:p>
      <w:pPr>
        <w:spacing w:after="0"/>
        <w:ind w:left="0"/>
        <w:jc w:val="both"/>
      </w:pPr>
      <w:r>
        <w:rPr>
          <w:rFonts w:ascii="Times New Roman"/>
          <w:b w:val="false"/>
          <w:i w:val="false"/>
          <w:color w:val="000000"/>
          <w:sz w:val="28"/>
        </w:rPr>
        <w:t>
      4) адамдарды құтқаруға және аварияларды жоюға арналған жеке қорғану құралдарының, қажетті құрал-саймандар мен материалдардың тізбесі;</w:t>
      </w:r>
    </w:p>
    <w:bookmarkEnd w:id="52"/>
    <w:bookmarkStart w:name="z55" w:id="53"/>
    <w:p>
      <w:pPr>
        <w:spacing w:after="0"/>
        <w:ind w:left="0"/>
        <w:jc w:val="both"/>
      </w:pPr>
      <w:r>
        <w:rPr>
          <w:rFonts w:ascii="Times New Roman"/>
          <w:b w:val="false"/>
          <w:i w:val="false"/>
          <w:color w:val="000000"/>
          <w:sz w:val="28"/>
        </w:rPr>
        <w:t>
      5) объектілердегі авариялардың зардаптарын оқшаулау және жою жөніндегі операцияларды материалдық-техникалық, инженерлік және қаржылық қамтамасыз ету тізбесін бекіту туралы.</w:t>
      </w:r>
    </w:p>
    <w:bookmarkEnd w:id="53"/>
    <w:bookmarkStart w:name="z56" w:id="54"/>
    <w:p>
      <w:pPr>
        <w:spacing w:after="0"/>
        <w:ind w:left="0"/>
        <w:jc w:val="left"/>
      </w:pPr>
      <w:r>
        <w:rPr>
          <w:rFonts w:ascii="Times New Roman"/>
          <w:b/>
          <w:i w:val="false"/>
          <w:color w:val="000000"/>
        </w:rPr>
        <w:t xml:space="preserve"> 3-тарау. Ден қоюдың ішкі жоспарын әзірлеу тәртібі</w:t>
      </w:r>
    </w:p>
    <w:bookmarkEnd w:id="54"/>
    <w:bookmarkStart w:name="z57" w:id="55"/>
    <w:p>
      <w:pPr>
        <w:spacing w:after="0"/>
        <w:ind w:left="0"/>
        <w:jc w:val="both"/>
      </w:pPr>
      <w:r>
        <w:rPr>
          <w:rFonts w:ascii="Times New Roman"/>
          <w:b w:val="false"/>
          <w:i w:val="false"/>
          <w:color w:val="000000"/>
          <w:sz w:val="28"/>
        </w:rPr>
        <w:t>
      12. Тау-кен өнеркәсібінің қалдықтарын басқару кезінде ірі экологиялық оқиғаларды болдырмау бағдарламасының бір бөлігі ретінде ден қоюдың ішкі жоспарын әзірлеу үш кезеңмен орындалады және мыналарды қамтиды:</w:t>
      </w:r>
    </w:p>
    <w:bookmarkEnd w:id="55"/>
    <w:bookmarkStart w:name="z58" w:id="56"/>
    <w:p>
      <w:pPr>
        <w:spacing w:after="0"/>
        <w:ind w:left="0"/>
        <w:jc w:val="both"/>
      </w:pPr>
      <w:r>
        <w:rPr>
          <w:rFonts w:ascii="Times New Roman"/>
          <w:b w:val="false"/>
          <w:i w:val="false"/>
          <w:color w:val="000000"/>
          <w:sz w:val="28"/>
        </w:rPr>
        <w:t>
      1) бірінші кезең:</w:t>
      </w:r>
    </w:p>
    <w:bookmarkEnd w:id="56"/>
    <w:p>
      <w:pPr>
        <w:spacing w:after="0"/>
        <w:ind w:left="0"/>
        <w:jc w:val="both"/>
      </w:pPr>
      <w:r>
        <w:rPr>
          <w:rFonts w:ascii="Times New Roman"/>
          <w:b w:val="false"/>
          <w:i w:val="false"/>
          <w:color w:val="000000"/>
          <w:sz w:val="28"/>
        </w:rPr>
        <w:t>
      қажетті бастапқы деректерді жинау және қорыту:</w:t>
      </w:r>
    </w:p>
    <w:p>
      <w:pPr>
        <w:spacing w:after="0"/>
        <w:ind w:left="0"/>
        <w:jc w:val="both"/>
      </w:pPr>
      <w:r>
        <w:rPr>
          <w:rFonts w:ascii="Times New Roman"/>
          <w:b w:val="false"/>
          <w:i w:val="false"/>
          <w:color w:val="000000"/>
          <w:sz w:val="28"/>
        </w:rPr>
        <w:t>
      қоршаған ортаға елеулі қауіп төндіретін объектілер мен аумақтарды анықтау;</w:t>
      </w:r>
    </w:p>
    <w:p>
      <w:pPr>
        <w:spacing w:after="0"/>
        <w:ind w:left="0"/>
        <w:jc w:val="both"/>
      </w:pPr>
      <w:r>
        <w:rPr>
          <w:rFonts w:ascii="Times New Roman"/>
          <w:b w:val="false"/>
          <w:i w:val="false"/>
          <w:color w:val="000000"/>
          <w:sz w:val="28"/>
        </w:rPr>
        <w:t>
      аумақта (объектіде) орыналған экологиялық оқиғалардың сипаты мен түрлерін, зияншамаларын, экологиялық оқиғаларды жою іс-шараларын орындау мерзімдерін, олардың зардаптарын жою үшін тартылатын күштер мен құралдарды көпжылдық статистикалық байқаулар бойынша талдау жүргізу;</w:t>
      </w:r>
    </w:p>
    <w:p>
      <w:pPr>
        <w:spacing w:after="0"/>
        <w:ind w:left="0"/>
        <w:jc w:val="both"/>
      </w:pPr>
      <w:r>
        <w:rPr>
          <w:rFonts w:ascii="Times New Roman"/>
          <w:b w:val="false"/>
          <w:i w:val="false"/>
          <w:color w:val="000000"/>
          <w:sz w:val="28"/>
        </w:rPr>
        <w:t>
      экологиялық оқиға аймақтарында болуы мүмкін халық саны және аумақ туралы мәліметтер алу.</w:t>
      </w:r>
    </w:p>
    <w:bookmarkStart w:name="z59" w:id="57"/>
    <w:p>
      <w:pPr>
        <w:spacing w:after="0"/>
        <w:ind w:left="0"/>
        <w:jc w:val="both"/>
      </w:pPr>
      <w:r>
        <w:rPr>
          <w:rFonts w:ascii="Times New Roman"/>
          <w:b w:val="false"/>
          <w:i w:val="false"/>
          <w:color w:val="000000"/>
          <w:sz w:val="28"/>
        </w:rPr>
        <w:t>
      2) екінші кезең:</w:t>
      </w:r>
    </w:p>
    <w:bookmarkEnd w:id="57"/>
    <w:p>
      <w:pPr>
        <w:spacing w:after="0"/>
        <w:ind w:left="0"/>
        <w:jc w:val="both"/>
      </w:pPr>
      <w:r>
        <w:rPr>
          <w:rFonts w:ascii="Times New Roman"/>
          <w:b w:val="false"/>
          <w:i w:val="false"/>
          <w:color w:val="000000"/>
          <w:sz w:val="28"/>
        </w:rPr>
        <w:t>
      бастапқы деректерді ескере отырып, экологиялық оқиғаның даму сценарийін болжау:</w:t>
      </w:r>
    </w:p>
    <w:p>
      <w:pPr>
        <w:spacing w:after="0"/>
        <w:ind w:left="0"/>
        <w:jc w:val="both"/>
      </w:pPr>
      <w:r>
        <w:rPr>
          <w:rFonts w:ascii="Times New Roman"/>
          <w:b w:val="false"/>
          <w:i w:val="false"/>
          <w:color w:val="000000"/>
          <w:sz w:val="28"/>
        </w:rPr>
        <w:t>
      радиоактивті ластанудың, химиялық және бактериологиялық зақымданудың ықтимал аймақтары, өрт, жарылысаймақтары;</w:t>
      </w:r>
    </w:p>
    <w:p>
      <w:pPr>
        <w:spacing w:after="0"/>
        <w:ind w:left="0"/>
        <w:jc w:val="both"/>
      </w:pPr>
      <w:r>
        <w:rPr>
          <w:rFonts w:ascii="Times New Roman"/>
          <w:b w:val="false"/>
          <w:i w:val="false"/>
          <w:color w:val="000000"/>
          <w:sz w:val="28"/>
        </w:rPr>
        <w:t>
      зақымдаушы факторлардың әсер ету аймағындағы персонал саны;</w:t>
      </w:r>
    </w:p>
    <w:p>
      <w:pPr>
        <w:spacing w:after="0"/>
        <w:ind w:left="0"/>
        <w:jc w:val="both"/>
      </w:pPr>
      <w:r>
        <w:rPr>
          <w:rFonts w:ascii="Times New Roman"/>
          <w:b w:val="false"/>
          <w:i w:val="false"/>
          <w:color w:val="000000"/>
          <w:sz w:val="28"/>
        </w:rPr>
        <w:t>
      келтірілген болжамды залал (шығындар, материалдық залал); экологиялық оқиғаны және оның салдарын жою жөніндегі алдағы іс-шаралар, алдағы іс-шаралардың көлемі;</w:t>
      </w:r>
    </w:p>
    <w:p>
      <w:pPr>
        <w:spacing w:after="0"/>
        <w:ind w:left="0"/>
        <w:jc w:val="both"/>
      </w:pPr>
      <w:r>
        <w:rPr>
          <w:rFonts w:ascii="Times New Roman"/>
          <w:b w:val="false"/>
          <w:i w:val="false"/>
          <w:color w:val="000000"/>
          <w:sz w:val="28"/>
        </w:rPr>
        <w:t>
      экологиялық оқиға қаупі төнген және туындаған кезде іс-шараларды орындаудың құралдары және тәртібі.</w:t>
      </w:r>
    </w:p>
    <w:bookmarkStart w:name="z60" w:id="58"/>
    <w:p>
      <w:pPr>
        <w:spacing w:after="0"/>
        <w:ind w:left="0"/>
        <w:jc w:val="both"/>
      </w:pPr>
      <w:r>
        <w:rPr>
          <w:rFonts w:ascii="Times New Roman"/>
          <w:b w:val="false"/>
          <w:i w:val="false"/>
          <w:color w:val="000000"/>
          <w:sz w:val="28"/>
        </w:rPr>
        <w:t>
      3) үшінші кезең:</w:t>
      </w:r>
    </w:p>
    <w:bookmarkEnd w:id="58"/>
    <w:p>
      <w:pPr>
        <w:spacing w:after="0"/>
        <w:ind w:left="0"/>
        <w:jc w:val="both"/>
      </w:pPr>
      <w:r>
        <w:rPr>
          <w:rFonts w:ascii="Times New Roman"/>
          <w:b w:val="false"/>
          <w:i w:val="false"/>
          <w:color w:val="000000"/>
          <w:sz w:val="28"/>
        </w:rPr>
        <w:t>
      тау-кен өндіру өнеркәсібінің қалдықтарын басқару жөніндегі объектінің бірінші басшысының жоспарды бекітуі.</w:t>
      </w:r>
    </w:p>
    <w:bookmarkStart w:name="z61" w:id="59"/>
    <w:p>
      <w:pPr>
        <w:spacing w:after="0"/>
        <w:ind w:left="0"/>
        <w:jc w:val="both"/>
      </w:pPr>
      <w:r>
        <w:rPr>
          <w:rFonts w:ascii="Times New Roman"/>
          <w:b w:val="false"/>
          <w:i w:val="false"/>
          <w:color w:val="000000"/>
          <w:sz w:val="28"/>
        </w:rPr>
        <w:t>
      13. Экологиялық оқиғаларға ден қоюдың ішкі жоспары өзіне мыналарды қамтиды:</w:t>
      </w:r>
    </w:p>
    <w:bookmarkEnd w:id="59"/>
    <w:bookmarkStart w:name="z62" w:id="60"/>
    <w:p>
      <w:pPr>
        <w:spacing w:after="0"/>
        <w:ind w:left="0"/>
        <w:jc w:val="both"/>
      </w:pPr>
      <w:r>
        <w:rPr>
          <w:rFonts w:ascii="Times New Roman"/>
          <w:b w:val="false"/>
          <w:i w:val="false"/>
          <w:color w:val="000000"/>
          <w:sz w:val="28"/>
        </w:rPr>
        <w:t>
      1) қалдықтарды жинау объектісінің қысқаша сипаттамасы;</w:t>
      </w:r>
    </w:p>
    <w:bookmarkEnd w:id="60"/>
    <w:bookmarkStart w:name="z63" w:id="61"/>
    <w:p>
      <w:pPr>
        <w:spacing w:after="0"/>
        <w:ind w:left="0"/>
        <w:jc w:val="both"/>
      </w:pPr>
      <w:r>
        <w:rPr>
          <w:rFonts w:ascii="Times New Roman"/>
          <w:b w:val="false"/>
          <w:i w:val="false"/>
          <w:color w:val="000000"/>
          <w:sz w:val="28"/>
        </w:rPr>
        <w:t>
      2) тау-кен өндіру өнеркәсібінің қалдықтарын басқару кезінде экологиялық оқиғаның теріс салдарын азайту жөніндегі іс-шаралар;</w:t>
      </w:r>
    </w:p>
    <w:bookmarkEnd w:id="61"/>
    <w:bookmarkStart w:name="z64" w:id="62"/>
    <w:p>
      <w:pPr>
        <w:spacing w:after="0"/>
        <w:ind w:left="0"/>
        <w:jc w:val="both"/>
      </w:pPr>
      <w:r>
        <w:rPr>
          <w:rFonts w:ascii="Times New Roman"/>
          <w:b w:val="false"/>
          <w:i w:val="false"/>
          <w:color w:val="000000"/>
          <w:sz w:val="28"/>
        </w:rPr>
        <w:t>
      3) өнеркәсіптік қауіпсіздік саласындағы басқару органдарын хабардар ету;</w:t>
      </w:r>
    </w:p>
    <w:bookmarkEnd w:id="62"/>
    <w:bookmarkStart w:name="z65" w:id="63"/>
    <w:p>
      <w:pPr>
        <w:spacing w:after="0"/>
        <w:ind w:left="0"/>
        <w:jc w:val="both"/>
      </w:pPr>
      <w:r>
        <w:rPr>
          <w:rFonts w:ascii="Times New Roman"/>
          <w:b w:val="false"/>
          <w:i w:val="false"/>
          <w:color w:val="000000"/>
          <w:sz w:val="28"/>
        </w:rPr>
        <w:t>
      4) азаматтық қорғаныстың инженерлік-техникалық іс-шаралары;</w:t>
      </w:r>
    </w:p>
    <w:bookmarkEnd w:id="63"/>
    <w:bookmarkStart w:name="z66" w:id="64"/>
    <w:p>
      <w:pPr>
        <w:spacing w:after="0"/>
        <w:ind w:left="0"/>
        <w:jc w:val="both"/>
      </w:pPr>
      <w:r>
        <w:rPr>
          <w:rFonts w:ascii="Times New Roman"/>
          <w:b w:val="false"/>
          <w:i w:val="false"/>
          <w:color w:val="000000"/>
          <w:sz w:val="28"/>
        </w:rPr>
        <w:t>
      5) радиацияға қарсы, химиялық жән ебиологиялық қорғаныс;</w:t>
      </w:r>
    </w:p>
    <w:bookmarkEnd w:id="64"/>
    <w:bookmarkStart w:name="z67" w:id="65"/>
    <w:p>
      <w:pPr>
        <w:spacing w:after="0"/>
        <w:ind w:left="0"/>
        <w:jc w:val="both"/>
      </w:pPr>
      <w:r>
        <w:rPr>
          <w:rFonts w:ascii="Times New Roman"/>
          <w:b w:val="false"/>
          <w:i w:val="false"/>
          <w:color w:val="000000"/>
          <w:sz w:val="28"/>
        </w:rPr>
        <w:t>
      6) медициналық көмек, санитариялық-эпидемияға қарсы және санитариялық-профилактикалық іс-шаралар;</w:t>
      </w:r>
    </w:p>
    <w:bookmarkEnd w:id="65"/>
    <w:bookmarkStart w:name="z68" w:id="66"/>
    <w:p>
      <w:pPr>
        <w:spacing w:after="0"/>
        <w:ind w:left="0"/>
        <w:jc w:val="both"/>
      </w:pPr>
      <w:r>
        <w:rPr>
          <w:rFonts w:ascii="Times New Roman"/>
          <w:b w:val="false"/>
          <w:i w:val="false"/>
          <w:color w:val="000000"/>
          <w:sz w:val="28"/>
        </w:rPr>
        <w:t>
      7) эвакуациялық іс-шаралар;</w:t>
      </w:r>
    </w:p>
    <w:bookmarkEnd w:id="66"/>
    <w:bookmarkStart w:name="z69" w:id="67"/>
    <w:p>
      <w:pPr>
        <w:spacing w:after="0"/>
        <w:ind w:left="0"/>
        <w:jc w:val="both"/>
      </w:pPr>
      <w:r>
        <w:rPr>
          <w:rFonts w:ascii="Times New Roman"/>
          <w:b w:val="false"/>
          <w:i w:val="false"/>
          <w:color w:val="000000"/>
          <w:sz w:val="28"/>
        </w:rPr>
        <w:t>
      8) материалдық-техникалық қамтамасыз ету;</w:t>
      </w:r>
    </w:p>
    <w:bookmarkEnd w:id="67"/>
    <w:bookmarkStart w:name="z70" w:id="68"/>
    <w:p>
      <w:pPr>
        <w:spacing w:after="0"/>
        <w:ind w:left="0"/>
        <w:jc w:val="both"/>
      </w:pPr>
      <w:r>
        <w:rPr>
          <w:rFonts w:ascii="Times New Roman"/>
          <w:b w:val="false"/>
          <w:i w:val="false"/>
          <w:color w:val="000000"/>
          <w:sz w:val="28"/>
        </w:rPr>
        <w:t>
      9) авариялық-құтқару және кезек күттірмейтін жұмыстарды ұйымдастыру және жүргізу;</w:t>
      </w:r>
    </w:p>
    <w:bookmarkEnd w:id="68"/>
    <w:bookmarkStart w:name="z71" w:id="69"/>
    <w:p>
      <w:pPr>
        <w:spacing w:after="0"/>
        <w:ind w:left="0"/>
        <w:jc w:val="both"/>
      </w:pPr>
      <w:r>
        <w:rPr>
          <w:rFonts w:ascii="Times New Roman"/>
          <w:b w:val="false"/>
          <w:i w:val="false"/>
          <w:color w:val="000000"/>
          <w:sz w:val="28"/>
        </w:rPr>
        <w:t>
      10) басқаруды және байланысты ұйымдастыру;</w:t>
      </w:r>
    </w:p>
    <w:bookmarkEnd w:id="69"/>
    <w:bookmarkStart w:name="z72" w:id="70"/>
    <w:p>
      <w:pPr>
        <w:spacing w:after="0"/>
        <w:ind w:left="0"/>
        <w:jc w:val="both"/>
      </w:pPr>
      <w:r>
        <w:rPr>
          <w:rFonts w:ascii="Times New Roman"/>
          <w:b w:val="false"/>
          <w:i w:val="false"/>
          <w:color w:val="000000"/>
          <w:sz w:val="28"/>
        </w:rPr>
        <w:t>
      11) экологиялық апаттың алдын алу;</w:t>
      </w:r>
    </w:p>
    <w:bookmarkEnd w:id="70"/>
    <w:bookmarkStart w:name="z73" w:id="71"/>
    <w:p>
      <w:pPr>
        <w:spacing w:after="0"/>
        <w:ind w:left="0"/>
        <w:jc w:val="both"/>
      </w:pPr>
      <w:r>
        <w:rPr>
          <w:rFonts w:ascii="Times New Roman"/>
          <w:b w:val="false"/>
          <w:i w:val="false"/>
          <w:color w:val="000000"/>
          <w:sz w:val="28"/>
        </w:rPr>
        <w:t>
      12) қалдықтарды басқарудың ұзақ мерзімді теріс салдарын болдырмау немесе азайту.</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Тау-кен өндіру өнеркәсібінің </w:t>
            </w:r>
            <w:r>
              <w:br/>
            </w:r>
            <w:r>
              <w:rPr>
                <w:rFonts w:ascii="Times New Roman"/>
                <w:b w:val="false"/>
                <w:i w:val="false"/>
                <w:color w:val="000000"/>
                <w:sz w:val="20"/>
              </w:rPr>
              <w:t xml:space="preserve">қалдықтарын басқару кезінде ірі </w:t>
            </w:r>
            <w:r>
              <w:br/>
            </w:r>
            <w:r>
              <w:rPr>
                <w:rFonts w:ascii="Times New Roman"/>
                <w:b w:val="false"/>
                <w:i w:val="false"/>
                <w:color w:val="000000"/>
                <w:sz w:val="20"/>
              </w:rPr>
              <w:t xml:space="preserve">экологиялық оқиғаларды </w:t>
            </w:r>
            <w:r>
              <w:br/>
            </w:r>
            <w:r>
              <w:rPr>
                <w:rFonts w:ascii="Times New Roman"/>
                <w:b w:val="false"/>
                <w:i w:val="false"/>
                <w:color w:val="000000"/>
                <w:sz w:val="20"/>
              </w:rPr>
              <w:t xml:space="preserve">болғызбау бағдарламасын, </w:t>
            </w:r>
            <w:r>
              <w:br/>
            </w:r>
            <w:r>
              <w:rPr>
                <w:rFonts w:ascii="Times New Roman"/>
                <w:b w:val="false"/>
                <w:i w:val="false"/>
                <w:color w:val="000000"/>
                <w:sz w:val="20"/>
              </w:rPr>
              <w:t xml:space="preserve">сондай-ақ осындай оқиғаларға </w:t>
            </w:r>
            <w:r>
              <w:br/>
            </w:r>
            <w:r>
              <w:rPr>
                <w:rFonts w:ascii="Times New Roman"/>
                <w:b w:val="false"/>
                <w:i w:val="false"/>
                <w:color w:val="000000"/>
                <w:sz w:val="20"/>
              </w:rPr>
              <w:t xml:space="preserve">ден қоюдың ішкі жоспарын </w:t>
            </w:r>
            <w:r>
              <w:br/>
            </w:r>
            <w:r>
              <w:rPr>
                <w:rFonts w:ascii="Times New Roman"/>
                <w:b w:val="false"/>
                <w:i w:val="false"/>
                <w:color w:val="000000"/>
                <w:sz w:val="20"/>
              </w:rPr>
              <w:t xml:space="preserve">әзірлеу қағидаларына </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75" w:id="72"/>
    <w:p>
      <w:pPr>
        <w:spacing w:after="0"/>
        <w:ind w:left="0"/>
        <w:jc w:val="left"/>
      </w:pPr>
      <w:r>
        <w:rPr>
          <w:rFonts w:ascii="Times New Roman"/>
          <w:b/>
          <w:i w:val="false"/>
          <w:color w:val="000000"/>
        </w:rPr>
        <w:t xml:space="preserve"> Ірі экологиялық оқиғаларға ден қоюдың ішкі жоспары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73"/>
    <w:p>
      <w:pPr>
        <w:spacing w:after="0"/>
        <w:ind w:left="0"/>
        <w:jc w:val="both"/>
      </w:pPr>
      <w:r>
        <w:rPr>
          <w:rFonts w:ascii="Times New Roman"/>
          <w:b w:val="false"/>
          <w:i w:val="false"/>
          <w:color w:val="000000"/>
          <w:sz w:val="28"/>
        </w:rPr>
        <w:t>
      Ескертпе:</w:t>
      </w:r>
    </w:p>
    <w:bookmarkEnd w:id="73"/>
    <w:p>
      <w:pPr>
        <w:spacing w:after="0"/>
        <w:ind w:left="0"/>
        <w:jc w:val="both"/>
      </w:pPr>
      <w:r>
        <w:rPr>
          <w:rFonts w:ascii="Times New Roman"/>
          <w:b w:val="false"/>
          <w:i w:val="false"/>
          <w:color w:val="000000"/>
          <w:sz w:val="28"/>
        </w:rPr>
        <w:t>
      2-бағанда тау-кен өндіру өнеркәсібінің қалдықтарын басқару кезінде ірі экологиялық оқиғаларды оқшаулауға және олардың салдарын жоюға бағытталған іс-шаралар көрсетіледі не тау-кен өндіру өнеркәсібінің қалдықтарын басқару кезінде ірі экологиялық оқиғаларға ден қою жөніндегі ұйымдастырушылық және техникалық іс-шаралардың дәйектілігі көрсетіледі;</w:t>
      </w:r>
    </w:p>
    <w:p>
      <w:pPr>
        <w:spacing w:after="0"/>
        <w:ind w:left="0"/>
        <w:jc w:val="both"/>
      </w:pPr>
      <w:r>
        <w:rPr>
          <w:rFonts w:ascii="Times New Roman"/>
          <w:b w:val="false"/>
          <w:i w:val="false"/>
          <w:color w:val="000000"/>
          <w:sz w:val="28"/>
        </w:rPr>
        <w:t>
      3-бағанда әрбір іс-шараның орындалуына жауапты тұлғалар көрсетіледі;</w:t>
      </w:r>
    </w:p>
    <w:p>
      <w:pPr>
        <w:spacing w:after="0"/>
        <w:ind w:left="0"/>
        <w:jc w:val="both"/>
      </w:pPr>
      <w:r>
        <w:rPr>
          <w:rFonts w:ascii="Times New Roman"/>
          <w:b w:val="false"/>
          <w:i w:val="false"/>
          <w:color w:val="000000"/>
          <w:sz w:val="28"/>
        </w:rPr>
        <w:t>
      4-бағанда әрбір іс-шараның орындалу мерзімі көрсетіледі;</w:t>
      </w:r>
    </w:p>
    <w:p>
      <w:pPr>
        <w:spacing w:after="0"/>
        <w:ind w:left="0"/>
        <w:jc w:val="both"/>
      </w:pPr>
      <w:r>
        <w:rPr>
          <w:rFonts w:ascii="Times New Roman"/>
          <w:b w:val="false"/>
          <w:i w:val="false"/>
          <w:color w:val="000000"/>
          <w:sz w:val="28"/>
        </w:rPr>
        <w:t>
      5-бағанда қажетті ескертулер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