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eead" w14:textId="2a7e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9 қыркүйектегі № 540 бұйрығы. Қазақстан Республикасының Әділет министрлігінде 2021 жылғы 14 қыркүйекте № 24342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"Азаматтық және қызметтік қарудың және оған патрондардың криминалистік талаптар сәйкестігіне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арыз иесі (көрсетілетін қызметті алушы) – әкімшілік рәсімді жүзеге асыру үшін әкімшілік органға, лауазымды адамға өтініш жасаған адам, сондай-ақ өзіне қатысты әкімшілік акті қабылданатын, әкімшілік әрекет жасалатын (әрекетсіздік танылатын) (әкімшілік акті адресаты) адам;</w:t>
      </w:r>
    </w:p>
    <w:bookmarkEnd w:id="4"/>
    <w:bookmarkStart w:name="z7" w:id="5"/>
    <w:p>
      <w:pPr>
        <w:spacing w:after="0"/>
        <w:ind w:left="0"/>
        <w:jc w:val="both"/>
      </w:pPr>
      <w:r>
        <w:rPr>
          <w:rFonts w:ascii="Times New Roman"/>
          <w:b w:val="false"/>
          <w:i w:val="false"/>
          <w:color w:val="000000"/>
          <w:sz w:val="28"/>
        </w:rPr>
        <w:t>
      2) әкімшілік акті (мемлекеттік қызмет көрсету нәтижесі) – әкімшілік орган, лауазымды адам жария-құқықтық қатынастарда қабылдайтын, белгілі бір адамның немесе жекелей белгілі бір адамдар тобының Қазақстан Республикасының заңдарында белгіленген құқықтары мен міндеттерін іске асыратын шешім;</w:t>
      </w:r>
    </w:p>
    <w:bookmarkEnd w:id="5"/>
    <w:bookmarkStart w:name="z8" w:id="6"/>
    <w:p>
      <w:pPr>
        <w:spacing w:after="0"/>
        <w:ind w:left="0"/>
        <w:jc w:val="both"/>
      </w:pPr>
      <w:r>
        <w:rPr>
          <w:rFonts w:ascii="Times New Roman"/>
          <w:b w:val="false"/>
          <w:i w:val="false"/>
          <w:color w:val="000000"/>
          <w:sz w:val="28"/>
        </w:rPr>
        <w:t>
      3)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6"/>
    <w:bookmarkStart w:name="z9" w:id="7"/>
    <w:p>
      <w:pPr>
        <w:spacing w:after="0"/>
        <w:ind w:left="0"/>
        <w:jc w:val="both"/>
      </w:pPr>
      <w:r>
        <w:rPr>
          <w:rFonts w:ascii="Times New Roman"/>
          <w:b w:val="false"/>
          <w:i w:val="false"/>
          <w:color w:val="000000"/>
          <w:sz w:val="28"/>
        </w:rPr>
        <w:t>
      4) әкімшілік рәсім – әкімшілік органның, лауазымды адамның өтініш негізінде немесе өз бастамасы бойынша жасалатын әкімшілік істі қарау, ол бойынша шешім қабылдау және орындау қызметі, сондай-ақ оңайлатылған әкімшілік рәсім тәртібінде жүзеге асырылатын қызмет.</w:t>
      </w:r>
    </w:p>
    <w:bookmarkEnd w:id="7"/>
    <w:bookmarkStart w:name="z10" w:id="8"/>
    <w:p>
      <w:pPr>
        <w:spacing w:after="0"/>
        <w:ind w:left="0"/>
        <w:jc w:val="both"/>
      </w:pPr>
      <w:r>
        <w:rPr>
          <w:rFonts w:ascii="Times New Roman"/>
          <w:b w:val="false"/>
          <w:i w:val="false"/>
          <w:color w:val="000000"/>
          <w:sz w:val="28"/>
        </w:rPr>
        <w:t>
      5) Бірыңғай байланыс-орталығы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8"/>
    <w:bookmarkStart w:name="z11" w:id="9"/>
    <w:p>
      <w:pPr>
        <w:spacing w:after="0"/>
        <w:ind w:left="0"/>
        <w:jc w:val="both"/>
      </w:pPr>
      <w:r>
        <w:rPr>
          <w:rFonts w:ascii="Times New Roman"/>
          <w:b w:val="false"/>
          <w:i w:val="false"/>
          <w:color w:val="000000"/>
          <w:sz w:val="28"/>
        </w:rPr>
        <w:t xml:space="preserve">
      6) көрсетілетін қызметті берушінің бейінді құрылымдық бөлінісі – аумақтық полиция органының жедел-криминалистикалық бөлінісі; </w:t>
      </w:r>
    </w:p>
    <w:bookmarkEnd w:id="9"/>
    <w:bookmarkStart w:name="z12" w:id="10"/>
    <w:p>
      <w:pPr>
        <w:spacing w:after="0"/>
        <w:ind w:left="0"/>
        <w:jc w:val="both"/>
      </w:pPr>
      <w:r>
        <w:rPr>
          <w:rFonts w:ascii="Times New Roman"/>
          <w:b w:val="false"/>
          <w:i w:val="false"/>
          <w:color w:val="000000"/>
          <w:sz w:val="28"/>
        </w:rPr>
        <w:t>
      7) криминалистикалық талаптар – азаматтық және қызметтiк қару мен оның патрондарына, оларды сәйкестендiру және заңсыз қолдан жасау мүмкiндiгiн болғызбау мақсатында қойылатын арнайы техникалық талаптар;</w:t>
      </w:r>
    </w:p>
    <w:bookmarkEnd w:id="10"/>
    <w:bookmarkStart w:name="z13" w:id="11"/>
    <w:p>
      <w:pPr>
        <w:spacing w:after="0"/>
        <w:ind w:left="0"/>
        <w:jc w:val="both"/>
      </w:pPr>
      <w:r>
        <w:rPr>
          <w:rFonts w:ascii="Times New Roman"/>
          <w:b w:val="false"/>
          <w:i w:val="false"/>
          <w:color w:val="000000"/>
          <w:sz w:val="28"/>
        </w:rPr>
        <w:t>
      8) мемлекеттік көрсетілетін қызмет стандарты – процестің сипаттамаларын,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w:t>
      </w:r>
    </w:p>
    <w:bookmarkEnd w:id="11"/>
    <w:bookmarkStart w:name="z14" w:id="12"/>
    <w:p>
      <w:pPr>
        <w:spacing w:after="0"/>
        <w:ind w:left="0"/>
        <w:jc w:val="both"/>
      </w:pPr>
      <w:r>
        <w:rPr>
          <w:rFonts w:ascii="Times New Roman"/>
          <w:b w:val="false"/>
          <w:i w:val="false"/>
          <w:color w:val="000000"/>
          <w:sz w:val="28"/>
        </w:rPr>
        <w:t>
      9) сынау зертханасының басшысы – аумақтық полиция органының жедел-криминалистикалық бөлінісінің бастығы немесе ол уәкілеттік берген адам;</w:t>
      </w:r>
    </w:p>
    <w:bookmarkEnd w:id="12"/>
    <w:bookmarkStart w:name="z15" w:id="13"/>
    <w:p>
      <w:pPr>
        <w:spacing w:after="0"/>
        <w:ind w:left="0"/>
        <w:jc w:val="both"/>
      </w:pPr>
      <w:r>
        <w:rPr>
          <w:rFonts w:ascii="Times New Roman"/>
          <w:b w:val="false"/>
          <w:i w:val="false"/>
          <w:color w:val="000000"/>
          <w:sz w:val="28"/>
        </w:rPr>
        <w:t>
      10) сынау объектілері – азаматтық және қызметтiк қару және оның патрондары;</w:t>
      </w:r>
    </w:p>
    <w:bookmarkEnd w:id="13"/>
    <w:bookmarkStart w:name="z16" w:id="14"/>
    <w:p>
      <w:pPr>
        <w:spacing w:after="0"/>
        <w:ind w:left="0"/>
        <w:jc w:val="both"/>
      </w:pPr>
      <w:r>
        <w:rPr>
          <w:rFonts w:ascii="Times New Roman"/>
          <w:b w:val="false"/>
          <w:i w:val="false"/>
          <w:color w:val="000000"/>
          <w:sz w:val="28"/>
        </w:rPr>
        <w:t>
      11)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
    <w:bookmarkStart w:name="z17" w:id="15"/>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bookmarkEnd w:id="15"/>
    <w:bookmarkStart w:name="z18" w:id="16"/>
    <w:p>
      <w:pPr>
        <w:spacing w:after="0"/>
        <w:ind w:left="0"/>
        <w:jc w:val="both"/>
      </w:pPr>
      <w:r>
        <w:rPr>
          <w:rFonts w:ascii="Times New Roman"/>
          <w:b w:val="false"/>
          <w:i w:val="false"/>
          <w:color w:val="000000"/>
          <w:sz w:val="28"/>
        </w:rPr>
        <w:t>
      мынадай мазмұндағы 10-1-тармақпен толықтырылсын:</w:t>
      </w:r>
    </w:p>
    <w:bookmarkEnd w:id="16"/>
    <w:bookmarkStart w:name="z19" w:id="17"/>
    <w:p>
      <w:pPr>
        <w:spacing w:after="0"/>
        <w:ind w:left="0"/>
        <w:jc w:val="both"/>
      </w:pPr>
      <w:r>
        <w:rPr>
          <w:rFonts w:ascii="Times New Roman"/>
          <w:b w:val="false"/>
          <w:i w:val="false"/>
          <w:color w:val="000000"/>
          <w:sz w:val="28"/>
        </w:rPr>
        <w:t>
      "10-1. Сынау жүргізу кезінде сынау объектілерінің азаматтық және қызметтік қарудың және оған патрондардың криминалистік талаптарға сәйкес еместігі анықталған жағдайда, Қазақстан Республикасының Әкімшілік рәсімдік-процестік кодексі 73-бабының бірінші бөлігіне сәйкес көрсетілетін қызметті беруші міндетті түрде көрсетілетін қызметті алушыға сынау нәтижелері бойынша алдын ала шешімді жолдайды не көрсетілетін қызметті берушінің алдын ала шешімі бойынша көрсетілетін қызметті алушының ұстанымын білдіру үшін тыңдауды өткізу уақыты мен орны (тәсілі) туралы хабарлайды.</w:t>
      </w:r>
    </w:p>
    <w:bookmarkEnd w:id="17"/>
    <w:bookmarkStart w:name="z20" w:id="18"/>
    <w:p>
      <w:pPr>
        <w:spacing w:after="0"/>
        <w:ind w:left="0"/>
        <w:jc w:val="both"/>
      </w:pPr>
      <w:r>
        <w:rPr>
          <w:rFonts w:ascii="Times New Roman"/>
          <w:b w:val="false"/>
          <w:i w:val="false"/>
          <w:color w:val="000000"/>
          <w:sz w:val="28"/>
        </w:rPr>
        <w:t>
      Сынау нәтижелері бойынша алдын ала шешім не тыңдау туралы хабарламаны мемлекеттік қызметті көрсетуші алдын ала, бірақ әкімшілік акті қабылданғанға дейін үш жұмыс күнінен кешіктірмей жолдайды. Тыңдау хабардар етілген күннен бастап екі жұмыс күнінен кешіктірілмей жүргізіледі.</w:t>
      </w:r>
    </w:p>
    <w:bookmarkEnd w:id="18"/>
    <w:bookmarkStart w:name="z21" w:id="19"/>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xml:space="preserve">
      "15. Мемлекеттік қызметті тікелей көрсететін көрсетілетін қызметті алушының мекенжайына келіп түскен көрсетілетін қызметті алушының шағымы Заңның 25-бабының 2-тармағына сәйкес оны тіркеген күннен бастап бес жұмыс күні ішінде қарауға жатады. </w:t>
      </w:r>
    </w:p>
    <w:bookmarkEnd w:id="21"/>
    <w:bookmarkStart w:name="z26" w:id="2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bookmarkEnd w:id="22"/>
    <w:bookmarkStart w:name="z27" w:id="23"/>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акті қабылдаса, әкімшілік әрекет жасаса, шағымды қарайтын органға шағымды жібермеуге құқылы.".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"17. Мемлекеттік қызмет көрсету нәтижелерімен, сондай-ақ шағымға алынған жауаппен келіспеген кезде, егер заңда өзгеше көзделмесе, көрсетілетін қызметті алушының сотқа жүгінуіне сотқа дейінгі тәртіпте шағым жасағаннан кейін жол беріледі.".</w:t>
      </w:r>
    </w:p>
    <w:bookmarkEnd w:id="24"/>
    <w:bookmarkStart w:name="z30" w:id="25"/>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Қазақстан Республикасының заңнамасында белгіленген тәртіпте:</w:t>
      </w:r>
    </w:p>
    <w:bookmarkEnd w:id="25"/>
    <w:bookmarkStart w:name="z31"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2" w:id="27"/>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27"/>
    <w:bookmarkStart w:name="z33" w:id="28"/>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8"/>
    <w:bookmarkStart w:name="z34" w:id="2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жетекшiлiк ететiн орынбасарына жүктелсін.</w:t>
      </w:r>
    </w:p>
    <w:bookmarkEnd w:id="29"/>
    <w:bookmarkStart w:name="z35"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