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5623" w14:textId="b105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6 қыркүйектегі № 772 бұйрығы. Қазақстан Республикасының Әділет министрлігінде 2021 жылғы 10 қыркүйекте № 24302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17330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3"/>
    <w:bookmarkStart w:name="z6" w:id="4"/>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4"/>
    <w:bookmarkStart w:name="z7" w:id="5"/>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bookmarkEnd w:id="5"/>
    <w:bookmarkStart w:name="z8" w:id="6"/>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bookmarkEnd w:id="6"/>
    <w:bookmarkStart w:name="z9" w:id="7"/>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bookmarkEnd w:id="7"/>
    <w:bookmarkStart w:name="z10" w:id="8"/>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келтірмесе, көрсетілетін қызметті беруші өтінішті және құжаттар топтамасын көрсетілетін қызметті алушыға осы қағидалардың 6-қосымшасына сәйкес қайтарады.</w:t>
      </w:r>
    </w:p>
    <w:bookmarkEnd w:id="8"/>
    <w:bookmarkStart w:name="z11" w:id="9"/>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bookmarkEnd w:id="9"/>
    <w:bookmarkStart w:name="z12" w:id="10"/>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5 (бес) жұмыс күні ішінде мемлекеттік қызмет көрсету нәтижелерін дайындайды және көрсетілетін қызметті алушының "жеке кабинетіне"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жолдайды.</w:t>
      </w:r>
    </w:p>
    <w:bookmarkEnd w:id="10"/>
    <w:bookmarkStart w:name="z13" w:id="1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алушыны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bookmarkEnd w:id="11"/>
    <w:bookmarkStart w:name="z14" w:id="1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2"/>
    <w:bookmarkStart w:name="z15" w:id="13"/>
    <w:p>
      <w:pPr>
        <w:spacing w:after="0"/>
        <w:ind w:left="0"/>
        <w:jc w:val="both"/>
      </w:pPr>
      <w:r>
        <w:rPr>
          <w:rFonts w:ascii="Times New Roman"/>
          <w:b w:val="false"/>
          <w:i w:val="false"/>
          <w:color w:val="000000"/>
          <w:sz w:val="28"/>
        </w:rPr>
        <w:t>
      Көрсетілетін қызметті беруші тыңдау нәтижелері бойынша көрсетілетін қызметті алушыны топологияға айрықша құқық беруді тіркеу туралы хабардар етеді не мемлекеттік қызмет көрсетуден дәлелді бас тарту шығарады.";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4"/>
    <w:bookmarkStart w:name="z18" w:id="1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15"/>
    <w:bookmarkStart w:name="z19" w:id="16"/>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bookmarkEnd w:id="16"/>
    <w:bookmarkStart w:name="z20" w:id="1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bookmarkEnd w:id="17"/>
    <w:bookmarkStart w:name="z21" w:id="18"/>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bookmarkEnd w:id="18"/>
    <w:bookmarkStart w:name="z22" w:id="19"/>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келтірмесе, көрсетілетін қызметті беруші өтінішті және құжаттар топтамасын көрсетілетін қызметті алушыға осы қағидалардың 14-қосымшасына сәйкес қайтарады.</w:t>
      </w:r>
    </w:p>
    <w:bookmarkEnd w:id="19"/>
    <w:bookmarkStart w:name="z23" w:id="20"/>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bookmarkEnd w:id="20"/>
    <w:bookmarkStart w:name="z24" w:id="21"/>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5 (бес) жұмыс күні ішінде мемлекеттік қызмет көрсету нәтижелерін дайындайды және көрсетілетін қызметті алушының "жеке кабинетіне"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электрондық нысанда жолдайды.</w:t>
      </w:r>
    </w:p>
    <w:bookmarkEnd w:id="21"/>
    <w:bookmarkStart w:name="z25" w:id="22"/>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алушыны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bookmarkEnd w:id="22"/>
    <w:bookmarkStart w:name="z26" w:id="2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3"/>
    <w:bookmarkStart w:name="z27" w:id="24"/>
    <w:p>
      <w:pPr>
        <w:spacing w:after="0"/>
        <w:ind w:left="0"/>
        <w:jc w:val="both"/>
      </w:pPr>
      <w:r>
        <w:rPr>
          <w:rFonts w:ascii="Times New Roman"/>
          <w:b w:val="false"/>
          <w:i w:val="false"/>
          <w:color w:val="000000"/>
          <w:sz w:val="28"/>
        </w:rPr>
        <w:t>
      Көрсетілетін қызметті беруші тыңдау нәтижелері бойынша көрсетілетін қызметті алушыны топологияны пайдалануға құқық беруді тіркеу туралы хабардар етеді немесе мемлекеттік қызмет көрсетуден дәлелді бас тарту шығарады.";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"17.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25"/>
    <w:bookmarkStart w:name="z30" w:id="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bookmarkEnd w:id="26"/>
    <w:bookmarkStart w:name="z31" w:id="27"/>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шағымды қарайтын органға жібереді.</w:t>
      </w:r>
    </w:p>
    <w:bookmarkEnd w:id="27"/>
    <w:bookmarkStart w:name="z32" w:id="28"/>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тұлға, егер ол 3 (үш) жұмыс күні ішінде шағымда көрсетілген талаптарды толық қанағаттандыратын шешім немесе әкімшілік әрекет қабылдаса, шағымды қарайтын органға шағым жібермейді.</w:t>
      </w:r>
    </w:p>
    <w:bookmarkEnd w:id="28"/>
    <w:bookmarkStart w:name="z33" w:id="2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29"/>
    <w:bookmarkStart w:name="z34" w:id="30"/>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End w:id="30"/>
    <w:bookmarkStart w:name="z35" w:id="31"/>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31"/>
    <w:bookmarkStart w:name="z36" w:id="32"/>
    <w:p>
      <w:pPr>
        <w:spacing w:after="0"/>
        <w:ind w:left="0"/>
        <w:jc w:val="both"/>
      </w:pPr>
      <w:r>
        <w:rPr>
          <w:rFonts w:ascii="Times New Roman"/>
          <w:b w:val="false"/>
          <w:i w:val="false"/>
          <w:color w:val="000000"/>
          <w:sz w:val="28"/>
        </w:rPr>
        <w:t>
      1) осы бұйрықты мемлекеттік тіркеуді;</w:t>
      </w:r>
    </w:p>
    <w:bookmarkEnd w:id="32"/>
    <w:bookmarkStart w:name="z37" w:id="3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3"/>
    <w:bookmarkStart w:name="z38"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4"/>
    <w:bookmarkStart w:name="z39" w:id="3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