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a6f8" w14:textId="688a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министрілігінің арнаулы оқу орнында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19 тамыздағы № 409 бұйрығы. Қазақстан Республикасының Әділет министрлігінде 2021 жылғы 24 тамызда № 24091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қосымшаға сәйкес Қазақстан Республикасы Төтенше жағдайлар министрлігінің арнаулы оқу орнында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департаментіне Қазақстан Республикасының заңнамасымен бекітілген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19 тамыздағы</w:t>
            </w:r>
            <w:r>
              <w:br/>
            </w:r>
            <w:r>
              <w:rPr>
                <w:rFonts w:ascii="Times New Roman"/>
                <w:b w:val="false"/>
                <w:i w:val="false"/>
                <w:color w:val="000000"/>
                <w:sz w:val="20"/>
              </w:rPr>
              <w:t>№ 409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оқу процесін, оқу-әдістемелік және ғылыми-әдістемелік қызметті ұйымдастыру және жүзеге асыру  қағидалары 1-тарау. Негізгі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оқу процесін, оқу-әдістемелік және ғылыми-әдістемелік қызметті ұйымдастыру және жүзеге асыру қағидалары (бұдан әрі – Қағидалар)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(бұдан әрі – "Білім туралы" Заң) әзірленген және Қазақстан Республикасы Төтенше жағдайлар министрлігінің арнаулы оқу орнында (бұдан әрі – ТЖМ білім беру ұйымы) оқу процесін, оқу-әдістемелік және ғылыми-әдістемелік қызметті ұйымдастыру және жүзеге асыру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түсініктер пайдаланылады:</w:t>
      </w:r>
    </w:p>
    <w:bookmarkEnd w:id="10"/>
    <w:bookmarkStart w:name="z13" w:id="11"/>
    <w:p>
      <w:pPr>
        <w:spacing w:after="0"/>
        <w:ind w:left="0"/>
        <w:jc w:val="both"/>
      </w:pPr>
      <w:r>
        <w:rPr>
          <w:rFonts w:ascii="Times New Roman"/>
          <w:b w:val="false"/>
          <w:i w:val="false"/>
          <w:color w:val="000000"/>
          <w:sz w:val="28"/>
        </w:rPr>
        <w:t>
      1) академиялық күнтізбе – оқу жылы бойына демалыс күндерін (каникулдар мен мерекелерді) көрсете отырып, оқу және бақылау іс-шараларын, кәсіби практикаларды өткізу күнтізбесі;</w:t>
      </w:r>
    </w:p>
    <w:bookmarkEnd w:id="11"/>
    <w:bookmarkStart w:name="z14" w:id="12"/>
    <w:p>
      <w:pPr>
        <w:spacing w:after="0"/>
        <w:ind w:left="0"/>
        <w:jc w:val="both"/>
      </w:pPr>
      <w:r>
        <w:rPr>
          <w:rFonts w:ascii="Times New Roman"/>
          <w:b w:val="false"/>
          <w:i w:val="false"/>
          <w:color w:val="000000"/>
          <w:sz w:val="28"/>
        </w:rPr>
        <w:t>
      2) жұмыс оқу жоспары (бұдан әрі – ЖОЖ) – мамандық бойынша әзірленетін білім беру бағдарламасы (немесе үлгілік оқу жоспары) мен біліктілік талаптары, сипаттамасы негізінде ТЖМ білім беру ұйымы дербес әзірлейтін оқу құжаты;</w:t>
      </w:r>
    </w:p>
    <w:bookmarkEnd w:id="12"/>
    <w:bookmarkStart w:name="z15" w:id="13"/>
    <w:p>
      <w:pPr>
        <w:spacing w:after="0"/>
        <w:ind w:left="0"/>
        <w:jc w:val="both"/>
      </w:pPr>
      <w:r>
        <w:rPr>
          <w:rFonts w:ascii="Times New Roman"/>
          <w:b w:val="false"/>
          <w:i w:val="false"/>
          <w:color w:val="000000"/>
          <w:sz w:val="28"/>
        </w:rPr>
        <w:t xml:space="preserve">
      3) транскрипт – кредиттерді (сағаттар) және сандық әрі әріптік мәндегі бағасын көрсете отырып, оқытудың тиісті кезеңінде меңгерілген пәндердің және (немесе) модульдердің, басқа да оқу жұмыстарының тізбесін қамтитын құжат;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2-тарау. Қазақстан Республикасы Төтенше жағдайлар министрлігінің білім беру ұйымында оқу процесін ұйымдастыру тәртібі</w:t>
      </w:r>
    </w:p>
    <w:bookmarkEnd w:id="14"/>
    <w:bookmarkStart w:name="z19" w:id="15"/>
    <w:p>
      <w:pPr>
        <w:spacing w:after="0"/>
        <w:ind w:left="0"/>
        <w:jc w:val="both"/>
      </w:pPr>
      <w:r>
        <w:rPr>
          <w:rFonts w:ascii="Times New Roman"/>
          <w:b w:val="false"/>
          <w:i w:val="false"/>
          <w:color w:val="000000"/>
          <w:sz w:val="28"/>
        </w:rPr>
        <w:t xml:space="preserve">
      3. ТЖМ білім беру ұйымы жоғары және жоғары оқу орнынан кейінгі білімі бар мамандарды дайындауды: </w:t>
      </w:r>
    </w:p>
    <w:bookmarkEnd w:id="15"/>
    <w:bookmarkStart w:name="z20" w:id="16"/>
    <w:p>
      <w:pPr>
        <w:spacing w:after="0"/>
        <w:ind w:left="0"/>
        <w:jc w:val="both"/>
      </w:pPr>
      <w:r>
        <w:rPr>
          <w:rFonts w:ascii="Times New Roman"/>
          <w:b w:val="false"/>
          <w:i w:val="false"/>
          <w:color w:val="000000"/>
          <w:sz w:val="28"/>
        </w:rPr>
        <w:t>
      1) ТЖМ білім беру ұйымдары іске асыратын оқу бағдарламалары тізбесіне;</w:t>
      </w:r>
    </w:p>
    <w:bookmarkEnd w:id="16"/>
    <w:bookmarkStart w:name="z21" w:id="17"/>
    <w:p>
      <w:pPr>
        <w:spacing w:after="0"/>
        <w:ind w:left="0"/>
        <w:jc w:val="both"/>
      </w:pPr>
      <w:r>
        <w:rPr>
          <w:rFonts w:ascii="Times New Roman"/>
          <w:b w:val="false"/>
          <w:i w:val="false"/>
          <w:color w:val="000000"/>
          <w:sz w:val="28"/>
        </w:rPr>
        <w:t xml:space="preserve">
      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(бұдан әрі - № 2 бұйрық)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берудің мемлекеттік жалпыға міндетті стандартына және №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стандартына (бұдан әрі – МЖБС);</w:t>
      </w:r>
    </w:p>
    <w:bookmarkEnd w:id="17"/>
    <w:bookmarkStart w:name="z22" w:id="18"/>
    <w:p>
      <w:pPr>
        <w:spacing w:after="0"/>
        <w:ind w:left="0"/>
        <w:jc w:val="both"/>
      </w:pPr>
      <w:r>
        <w:rPr>
          <w:rFonts w:ascii="Times New Roman"/>
          <w:b w:val="false"/>
          <w:i w:val="false"/>
          <w:color w:val="000000"/>
          <w:sz w:val="28"/>
        </w:rPr>
        <w:t>
      3) академиялық күнтізбеге;</w:t>
      </w:r>
    </w:p>
    <w:bookmarkEnd w:id="18"/>
    <w:bookmarkStart w:name="z23" w:id="19"/>
    <w:p>
      <w:pPr>
        <w:spacing w:after="0"/>
        <w:ind w:left="0"/>
        <w:jc w:val="both"/>
      </w:pPr>
      <w:r>
        <w:rPr>
          <w:rFonts w:ascii="Times New Roman"/>
          <w:b w:val="false"/>
          <w:i w:val="false"/>
          <w:color w:val="000000"/>
          <w:sz w:val="28"/>
        </w:rPr>
        <w:t>
      4) білім беру бағдарламаларының үлгілік және ЖОЖ-ға;</w:t>
      </w:r>
    </w:p>
    <w:bookmarkEnd w:id="19"/>
    <w:bookmarkStart w:name="z24" w:id="20"/>
    <w:p>
      <w:pPr>
        <w:spacing w:after="0"/>
        <w:ind w:left="0"/>
        <w:jc w:val="both"/>
      </w:pPr>
      <w:r>
        <w:rPr>
          <w:rFonts w:ascii="Times New Roman"/>
          <w:b w:val="false"/>
          <w:i w:val="false"/>
          <w:color w:val="000000"/>
          <w:sz w:val="28"/>
        </w:rPr>
        <w:t>
      5) пән бойынша үлгілік және жұмыс оқу бағдарламаларына сәйкес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4. ТЖМ білім беру ұйымдарындағы оқу процесі білім берудің мазмұнын таңдау, оқу процесін жоспарлау, оқу сабақтарын өткізудің әдістері мен түрлерін таңдау, білім алушылардың өзіндік жұмыстары, білім алушылардың оқу жетістіктерін ағымдағы, аралық және қорытынды бақылау нысандары арқылы жүзеге асырылады.</w:t>
      </w:r>
    </w:p>
    <w:bookmarkEnd w:id="21"/>
    <w:bookmarkStart w:name="z26" w:id="22"/>
    <w:p>
      <w:pPr>
        <w:spacing w:after="0"/>
        <w:ind w:left="0"/>
        <w:jc w:val="both"/>
      </w:pPr>
      <w:r>
        <w:rPr>
          <w:rFonts w:ascii="Times New Roman"/>
          <w:b w:val="false"/>
          <w:i w:val="false"/>
          <w:color w:val="000000"/>
          <w:sz w:val="28"/>
        </w:rPr>
        <w:t xml:space="preserve">
      5. Білім беру мазмұнының құрылымы МЖБС талаптарына, оқу жоспарлары мен бағдарламаларына, оқу жүктемесінің көлеміне, академиялық кезендердің ұзақтығына, академиялық сабақтардың түрлеріне, оқу материалының көлеміне қойылған талаптарға сәйкес анықталады. </w:t>
      </w:r>
    </w:p>
    <w:bookmarkEnd w:id="22"/>
    <w:p>
      <w:pPr>
        <w:spacing w:after="0"/>
        <w:ind w:left="0"/>
        <w:jc w:val="both"/>
      </w:pPr>
      <w:r>
        <w:rPr>
          <w:rFonts w:ascii="Times New Roman"/>
          <w:b w:val="false"/>
          <w:i w:val="false"/>
          <w:color w:val="000000"/>
          <w:sz w:val="28"/>
        </w:rPr>
        <w:t>
      Білім беру бағдарламаларының құрылымы білім берудің мазмұнын анықтайтын, олардың қатысын, өлшемін және есебін көрсететін әртүрлі оқу жұмыстарынан қалыптасады.</w:t>
      </w:r>
    </w:p>
    <w:bookmarkStart w:name="z27" w:id="23"/>
    <w:p>
      <w:pPr>
        <w:spacing w:after="0"/>
        <w:ind w:left="0"/>
        <w:jc w:val="both"/>
      </w:pPr>
      <w:r>
        <w:rPr>
          <w:rFonts w:ascii="Times New Roman"/>
          <w:b w:val="false"/>
          <w:i w:val="false"/>
          <w:color w:val="000000"/>
          <w:sz w:val="28"/>
        </w:rPr>
        <w:t>
      6. Оқу процесін жоспарлау және ұйымдастыру үлгілік оқу жоспарларына және жұмыс оқу жоспарларына, академиялық күнтізбеге, оқу сабақтарының кестелеріне сәйкес жүзеге асырылады</w:t>
      </w:r>
    </w:p>
    <w:bookmarkEnd w:id="23"/>
    <w:p>
      <w:pPr>
        <w:spacing w:after="0"/>
        <w:ind w:left="0"/>
        <w:jc w:val="both"/>
      </w:pPr>
      <w:r>
        <w:rPr>
          <w:rFonts w:ascii="Times New Roman"/>
          <w:b w:val="false"/>
          <w:i w:val="false"/>
          <w:color w:val="000000"/>
          <w:sz w:val="28"/>
        </w:rPr>
        <w:t>
      ҮОЖ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регламенттейді.</w:t>
      </w:r>
    </w:p>
    <w:p>
      <w:pPr>
        <w:spacing w:after="0"/>
        <w:ind w:left="0"/>
        <w:jc w:val="both"/>
      </w:pPr>
      <w:r>
        <w:rPr>
          <w:rFonts w:ascii="Times New Roman"/>
          <w:b w:val="false"/>
          <w:i w:val="false"/>
          <w:color w:val="000000"/>
          <w:sz w:val="28"/>
        </w:rPr>
        <w:t>
      ЖОЖ-да міндетті компонент пен жоғары оқу орнының компонентіндегі әрбір оқу пәнінің тізбесі мен еңбек сыйымдылығы академиялық кредиттермен, оларды оқыту тәртібі, оқу сабақтарының түрі және бақылау нысандары анықталады</w:t>
      </w:r>
    </w:p>
    <w:p>
      <w:pPr>
        <w:spacing w:after="0"/>
        <w:ind w:left="0"/>
        <w:jc w:val="both"/>
      </w:pPr>
      <w:r>
        <w:rPr>
          <w:rFonts w:ascii="Times New Roman"/>
          <w:b w:val="false"/>
          <w:i w:val="false"/>
          <w:color w:val="000000"/>
          <w:sz w:val="28"/>
        </w:rPr>
        <w:t>
      ЖОЖ барлық оқу кезеңіне әзірленеді және ғылыми кеңестің шешімі негізінде ТЖМ білім беру ұйымының бастығы бекітеді. ЖОЖ оқытушысының оқу жұмысының еңбек сыйымдылығын есептеу үшін негіз болып табылады.</w:t>
      </w:r>
    </w:p>
    <w:p>
      <w:pPr>
        <w:spacing w:after="0"/>
        <w:ind w:left="0"/>
        <w:jc w:val="both"/>
      </w:pPr>
      <w:r>
        <w:rPr>
          <w:rFonts w:ascii="Times New Roman"/>
          <w:b w:val="false"/>
          <w:i w:val="false"/>
          <w:color w:val="000000"/>
          <w:sz w:val="28"/>
        </w:rPr>
        <w:t>
      ЖОЖ-ның нысанын, құрылымын және әзірлеу тәртібін ТЖМ білім беру ұйымы дербес айқындайды.</w:t>
      </w:r>
    </w:p>
    <w:bookmarkStart w:name="z28" w:id="24"/>
    <w:p>
      <w:pPr>
        <w:spacing w:after="0"/>
        <w:ind w:left="0"/>
        <w:jc w:val="both"/>
      </w:pPr>
      <w:r>
        <w:rPr>
          <w:rFonts w:ascii="Times New Roman"/>
          <w:b w:val="false"/>
          <w:i w:val="false"/>
          <w:color w:val="000000"/>
          <w:sz w:val="28"/>
        </w:rPr>
        <w:t xml:space="preserve">
      7. Оқу жоспарларының барлық нысандарында пәндерді бірыңғай кодтау жүйесі қолданылады, ол оқу жоспарының әр пәніне тиісінше әріптік және сандық белгісімен код береді </w:t>
      </w:r>
    </w:p>
    <w:bookmarkEnd w:id="24"/>
    <w:bookmarkStart w:name="z29" w:id="25"/>
    <w:p>
      <w:pPr>
        <w:spacing w:after="0"/>
        <w:ind w:left="0"/>
        <w:jc w:val="both"/>
      </w:pPr>
      <w:r>
        <w:rPr>
          <w:rFonts w:ascii="Times New Roman"/>
          <w:b w:val="false"/>
          <w:i w:val="false"/>
          <w:color w:val="000000"/>
          <w:sz w:val="28"/>
        </w:rPr>
        <w:t>
      8. Оқу пәнін бірнеше академиялық кезенде меңгеруге жол беріледі. Пәнді зерделеу аяқталған соң, білім алушылар емтихан нысанында қорытынды бақылау тапсырады. Егер пән ұзақтығы екі және одан көп академиялық кезеңнен тұрса, әр академиялық кезеңнің соңында емтихан нысанында аралық бақылау өткізіледі. Кәсіптік практикалардың барлық түрлері (оның ішінде педагогикалық және зерттеу), курстық жұмыстар (жобалар) және магистранттардың ғылыми-зерттеу жұмыстары (тәжірибелік-зерттеу) қорғау арқылы бағаланады.</w:t>
      </w:r>
    </w:p>
    <w:bookmarkEnd w:id="25"/>
    <w:bookmarkStart w:name="z30" w:id="26"/>
    <w:p>
      <w:pPr>
        <w:spacing w:after="0"/>
        <w:ind w:left="0"/>
        <w:jc w:val="both"/>
      </w:pPr>
      <w:r>
        <w:rPr>
          <w:rFonts w:ascii="Times New Roman"/>
          <w:b w:val="false"/>
          <w:i w:val="false"/>
          <w:color w:val="000000"/>
          <w:sz w:val="28"/>
        </w:rPr>
        <w:t>
      9. Қосымша оқыту қажеттіліктерін қанағаттандыру, академиялық қарызды немесе оқу жоспарларындағы айырмашылықты жою, оқу пәндерін зерделеу және студенттердің өз жоғары оқу орнында міндетті түрде қайта сынақ тапсырумен басқа жоғары оқу орындарында кредиттерді игеру, үлгерімнің орта балын (GPA) көтеру үшін ұзақтығы кемінде 4 аптаны құрайтын жазғы семестрді (бітірушілер курсын қоспағанда) енгізуге жол беріледі.</w:t>
      </w:r>
    </w:p>
    <w:bookmarkEnd w:id="26"/>
    <w:bookmarkStart w:name="z31" w:id="27"/>
    <w:p>
      <w:pPr>
        <w:spacing w:after="0"/>
        <w:ind w:left="0"/>
        <w:jc w:val="both"/>
      </w:pPr>
      <w:r>
        <w:rPr>
          <w:rFonts w:ascii="Times New Roman"/>
          <w:b w:val="false"/>
          <w:i w:val="false"/>
          <w:color w:val="000000"/>
          <w:sz w:val="28"/>
        </w:rPr>
        <w:t>
      10. Оқу сабақтарының кестесінде әрбір курс, оның жекеленген бағыттары мен оқу топтары үшін сабақ өтетін орындары, уақыты мен түрлері, сабақты өткізетін адамдар көрсетіледі.</w:t>
      </w:r>
    </w:p>
    <w:bookmarkEnd w:id="27"/>
    <w:p>
      <w:pPr>
        <w:spacing w:after="0"/>
        <w:ind w:left="0"/>
        <w:jc w:val="both"/>
      </w:pPr>
      <w:r>
        <w:rPr>
          <w:rFonts w:ascii="Times New Roman"/>
          <w:b w:val="false"/>
          <w:i w:val="false"/>
          <w:color w:val="000000"/>
          <w:sz w:val="28"/>
        </w:rPr>
        <w:t>
      Оқу сабақтарының кестесі оқу жоспары мен бағдарламаларға сәйкес келуі, негізгі педагогикалық талаптарға жауап беруі тиіс, пәнді зерделеудің әзірленетін құрылымдық-логикалық сызбаларын ескере отырып, дайындалады.</w:t>
      </w:r>
    </w:p>
    <w:p>
      <w:pPr>
        <w:spacing w:after="0"/>
        <w:ind w:left="0"/>
        <w:jc w:val="both"/>
      </w:pPr>
      <w:r>
        <w:rPr>
          <w:rFonts w:ascii="Times New Roman"/>
          <w:b w:val="false"/>
          <w:i w:val="false"/>
          <w:color w:val="000000"/>
          <w:sz w:val="28"/>
        </w:rPr>
        <w:t>
      Оқу сабақтарының кестесіне өзгерістер оқу жұмысын бақылайтын ТЖМ білім беру ұйымы бастығы орынбасарының рұқсатымен және дәйекті жазылған баянат (еркін нысандағы) негізінде енгізуге жол беріледі.</w:t>
      </w:r>
    </w:p>
    <w:bookmarkStart w:name="z32" w:id="28"/>
    <w:p>
      <w:pPr>
        <w:spacing w:after="0"/>
        <w:ind w:left="0"/>
        <w:jc w:val="both"/>
      </w:pPr>
      <w:r>
        <w:rPr>
          <w:rFonts w:ascii="Times New Roman"/>
          <w:b w:val="false"/>
          <w:i w:val="false"/>
          <w:color w:val="000000"/>
          <w:sz w:val="28"/>
        </w:rPr>
        <w:t>
      11. Білім беру бағдарламалары пәннің оқу-әдістемелік кешені (бұдан әрі – ПОӘК) және пәндердің жұмыс оқу бағдарламалары (силлабустар) негізінде жүзеге асырылады.</w:t>
      </w:r>
    </w:p>
    <w:bookmarkEnd w:id="28"/>
    <w:p>
      <w:pPr>
        <w:spacing w:after="0"/>
        <w:ind w:left="0"/>
        <w:jc w:val="both"/>
      </w:pPr>
      <w:r>
        <w:rPr>
          <w:rFonts w:ascii="Times New Roman"/>
          <w:b w:val="false"/>
          <w:i w:val="false"/>
          <w:color w:val="000000"/>
          <w:sz w:val="28"/>
        </w:rPr>
        <w:t>
      ПОӘК, пәндердің жұмыс оқу бағдарламаларының нысанын, құрылымын ТЖМ білім беру ұйымы дербес әзірлейді.</w:t>
      </w:r>
    </w:p>
    <w:bookmarkStart w:name="z33" w:id="29"/>
    <w:p>
      <w:pPr>
        <w:spacing w:after="0"/>
        <w:ind w:left="0"/>
        <w:jc w:val="both"/>
      </w:pPr>
      <w:r>
        <w:rPr>
          <w:rFonts w:ascii="Times New Roman"/>
          <w:b w:val="false"/>
          <w:i w:val="false"/>
          <w:color w:val="000000"/>
          <w:sz w:val="28"/>
        </w:rPr>
        <w:t>
      12. ПОӘК-ке өзгерістер мен толықтырулар енгізу парағы, пәннің үлгілік оқу бағдарламасы (міндетті компонент пәні үшін), пәннің жұмыс бағдарламасы (силлабус), пәнді оқу-әдістемелік қамтамасыз ету картасы, дәрістердің тезистері, пәнді оқыту бойынша әдістемелік нұсқаулар, бақылау, курстық жұмыстарды (жобаларды) және зертханалық практикумдарды (егер ол ЖОЖ көзделген болса), білім алушылардың оқу жетістіктерін бағалау және бақылау бойынша материалдарды, оқу сабақтарын бағдарламалық және мультимедиялық сүйемелдеуді, қолданылу мақсатын көрсете отырып мамандандырылған аудиториялардың, кабинеттердің, зертханалардың (егер олар болса) тізімін қамтиды.</w:t>
      </w:r>
    </w:p>
    <w:bookmarkEnd w:id="29"/>
    <w:bookmarkStart w:name="z34" w:id="30"/>
    <w:p>
      <w:pPr>
        <w:spacing w:after="0"/>
        <w:ind w:left="0"/>
        <w:jc w:val="both"/>
      </w:pPr>
      <w:r>
        <w:rPr>
          <w:rFonts w:ascii="Times New Roman"/>
          <w:b w:val="false"/>
          <w:i w:val="false"/>
          <w:color w:val="000000"/>
          <w:sz w:val="28"/>
        </w:rPr>
        <w:t>
      ПОӘК кафедра отырысында қаралады және бекітіледі. ПОӘК әзірлеу, өзгерістер мен толықтырулар енгізу тәртібін ТЖМ білім беру ұйымдары дербес анықтайды. ПОӘК әзірлеу жаңадан енгізілген пәндер үшін көзделген. Өзгерістер мен толықтырулар қолданыстағы ПОӘК-ге енгізіледі.</w:t>
      </w:r>
    </w:p>
    <w:bookmarkEnd w:id="30"/>
    <w:p>
      <w:pPr>
        <w:spacing w:after="0"/>
        <w:ind w:left="0"/>
        <w:jc w:val="both"/>
      </w:pPr>
      <w:r>
        <w:rPr>
          <w:rFonts w:ascii="Times New Roman"/>
          <w:b w:val="false"/>
          <w:i w:val="false"/>
          <w:color w:val="000000"/>
          <w:sz w:val="28"/>
        </w:rPr>
        <w:t>
      ПОӘК тиісті кафедрада сақталады. ПОӘК бекіту туралы кафедраның отырысының хаттамасы (үзінді-көшірме); ПОӘК-ге өзгерістер мен толықтырулар енгізу туралы парақ; пәннің жұмыс бағдарламасы (силлабус) басып шығарылған күйінде ұсынылады. ПОӘК-нің қалған элементтері электронды нұсқада сақталады. Сақталу тәртібі мемлекеттік құпияларды қорғау жөніндегі заңнаманың талаптарына сәйкес дайындалатын, жариялануы шектеулі грифі бар пәндер бойынша ПОӘК-ге бұл ереже қолданылмайды.</w:t>
      </w:r>
    </w:p>
    <w:p>
      <w:pPr>
        <w:spacing w:after="0"/>
        <w:ind w:left="0"/>
        <w:jc w:val="both"/>
      </w:pPr>
      <w:r>
        <w:rPr>
          <w:rFonts w:ascii="Times New Roman"/>
          <w:b w:val="false"/>
          <w:i w:val="false"/>
          <w:color w:val="000000"/>
          <w:sz w:val="28"/>
        </w:rPr>
        <w:t>
      Кафедра жұмыс оқу бағдарламалары (силлабус) негізінде кешенге енгізілген ПОӘК және оқу-әдістемелік материалдарды әзірлейді.</w:t>
      </w:r>
    </w:p>
    <w:bookmarkStart w:name="z35" w:id="31"/>
    <w:p>
      <w:pPr>
        <w:spacing w:after="0"/>
        <w:ind w:left="0"/>
        <w:jc w:val="both"/>
      </w:pPr>
      <w:r>
        <w:rPr>
          <w:rFonts w:ascii="Times New Roman"/>
          <w:b w:val="false"/>
          <w:i w:val="false"/>
          <w:color w:val="000000"/>
          <w:sz w:val="28"/>
        </w:rPr>
        <w:t>
      13. Оқу пәндерінің мазмұны МЖБС-ға сәйкес жұмыс оқу бағдарламаларымен (силлабустармен)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Оқу жұмыс бағдарламасы (силлабус) ПОӘК құрылымына кіреді, кафедра және ТЖМ білім беру ұйымының оқу-әдістемелік кеңесінің отырысында қаралады.</w:t>
      </w:r>
    </w:p>
    <w:bookmarkEnd w:id="32"/>
    <w:p>
      <w:pPr>
        <w:spacing w:after="0"/>
        <w:ind w:left="0"/>
        <w:jc w:val="both"/>
      </w:pPr>
      <w:r>
        <w:rPr>
          <w:rFonts w:ascii="Times New Roman"/>
          <w:b w:val="false"/>
          <w:i w:val="false"/>
          <w:color w:val="000000"/>
          <w:sz w:val="28"/>
        </w:rPr>
        <w:t>
      Оқу бағдарламасының құрылымы титулдық парақты, алғысөзді, зерделенетін пәннің сипатын, оның мақсаты мен міндетін; пререквизиттер мен постреквизиттерді, тақырыптық жоспарларды; пәннің мазмұнын (тақырыптық жоспарға сәйкес әрбір тақырыптың қысқаша сипатын); ұсынылған әдебиеттердің тізімін; сабақтардың тақырыптары көрсетілген жоспарларды, сабақ түрлерін, қаралатын сұрақтарды, міндеттердің түрлері мен мазмұнын (міндеттердің мазмұны, түрлері және тақырыптары көрсетіледі), пән бойынша тапсырмаларды беру және орындау кестесін, курстың саясаты мен процедурасын, аралық бақылаудың сұрақтары мен тапсырмаларын, қорытынды бақылауға сұрақтар мен тапсырмаларды (болған жағдайда) қамтиды.</w:t>
      </w:r>
    </w:p>
    <w:bookmarkStart w:name="z37" w:id="33"/>
    <w:p>
      <w:pPr>
        <w:spacing w:after="0"/>
        <w:ind w:left="0"/>
        <w:jc w:val="both"/>
      </w:pPr>
      <w:r>
        <w:rPr>
          <w:rFonts w:ascii="Times New Roman"/>
          <w:b w:val="false"/>
          <w:i w:val="false"/>
          <w:color w:val="000000"/>
          <w:sz w:val="28"/>
        </w:rPr>
        <w:t>
      15. ТЖМ білім беру ұйымында оқу сабақтарының мынадай негізгі түрлері белгіленеді: дәрістер, семинарлар, практикалық сабақтар, зертханалық жұмыстар, оқу-жаттығулар, кәсіптік практиканың барлық түрлері. ТЖМ білім беру ұйымдарының шешімі бойынша оқу сабақтарының басқа да түрлері өткізіледі.</w:t>
      </w:r>
    </w:p>
    <w:bookmarkEnd w:id="33"/>
    <w:bookmarkStart w:name="z38" w:id="34"/>
    <w:p>
      <w:pPr>
        <w:spacing w:after="0"/>
        <w:ind w:left="0"/>
        <w:jc w:val="left"/>
      </w:pPr>
      <w:r>
        <w:rPr>
          <w:rFonts w:ascii="Times New Roman"/>
          <w:b/>
          <w:i w:val="false"/>
          <w:color w:val="000000"/>
        </w:rPr>
        <w:t xml:space="preserve"> 3-тарау. Қазақстан Республикасы Төтенше жағдайлар министрлігінің біләм беру ұйымында оқу процесін жүзеге асыру тәртібі</w:t>
      </w:r>
    </w:p>
    <w:bookmarkEnd w:id="34"/>
    <w:bookmarkStart w:name="z39" w:id="35"/>
    <w:p>
      <w:pPr>
        <w:spacing w:after="0"/>
        <w:ind w:left="0"/>
        <w:jc w:val="both"/>
      </w:pPr>
      <w:r>
        <w:rPr>
          <w:rFonts w:ascii="Times New Roman"/>
          <w:b w:val="false"/>
          <w:i w:val="false"/>
          <w:color w:val="000000"/>
          <w:sz w:val="28"/>
        </w:rPr>
        <w:t xml:space="preserve">
      16. ТЖМ білім беру ұйымында оқу процесі осы Қағидаларға және Қазақстан Республикасы Білім және ғылым министрінің 2011 жылғы 20 сәуірдегі № 152 "Оқытудың кредиттік технологиясы бойынша оқу процесін ұйымдастыру қағидаларын бекіту туралы" (Нормативтік құқықтық актілерді мемлекеттік тіркеу тізілімінде № 6976 болып тіркелген) бұйрығымен бекітілген Оқытудың кредиттік технологиясы бойынша оқу процесін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кредиттік оқыту технологиясы бойынша жүзеге асырылады.</w:t>
      </w:r>
    </w:p>
    <w:bookmarkEnd w:id="35"/>
    <w:bookmarkStart w:name="z40" w:id="36"/>
    <w:p>
      <w:pPr>
        <w:spacing w:after="0"/>
        <w:ind w:left="0"/>
        <w:jc w:val="both"/>
      </w:pPr>
      <w:r>
        <w:rPr>
          <w:rFonts w:ascii="Times New Roman"/>
          <w:b w:val="false"/>
          <w:i w:val="false"/>
          <w:color w:val="000000"/>
          <w:sz w:val="28"/>
        </w:rPr>
        <w:t>
      17. ТЖМ білім беру ұйымында Кредиттік оқыту технологиясы академиялық кредиттерді жинақтай отырып, пәндерді және (немесе) модульдерді оқу кезектілігін таңдау және білім алушылардың дербес жоспарлауы негізінде жүзеге асырылады.</w:t>
      </w:r>
    </w:p>
    <w:bookmarkEnd w:id="36"/>
    <w:bookmarkStart w:name="z41" w:id="37"/>
    <w:p>
      <w:pPr>
        <w:spacing w:after="0"/>
        <w:ind w:left="0"/>
        <w:jc w:val="both"/>
      </w:pPr>
      <w:r>
        <w:rPr>
          <w:rFonts w:ascii="Times New Roman"/>
          <w:b w:val="false"/>
          <w:i w:val="false"/>
          <w:color w:val="000000"/>
          <w:sz w:val="28"/>
        </w:rPr>
        <w:t>
      18. Оқытудың кредиттік технологиясы кезінде оқу жұмысының еңбек сыйымдылығын есепке алу академиялық кредитпен өлшенетін оқытылатын материалдың көлемі бойынша жүзеге асырылады.</w:t>
      </w:r>
    </w:p>
    <w:bookmarkEnd w:id="37"/>
    <w:bookmarkStart w:name="z42" w:id="38"/>
    <w:p>
      <w:pPr>
        <w:spacing w:after="0"/>
        <w:ind w:left="0"/>
        <w:jc w:val="both"/>
      </w:pPr>
      <w:r>
        <w:rPr>
          <w:rFonts w:ascii="Times New Roman"/>
          <w:b w:val="false"/>
          <w:i w:val="false"/>
          <w:color w:val="000000"/>
          <w:sz w:val="28"/>
        </w:rPr>
        <w:t>
      19. Теориялық оқудың бір академиялық кредитінің еңбек сыйымдылығы барлық оқу жұмыстарын есепке алғанда 30 академиялық сағатты құрайды.</w:t>
      </w:r>
    </w:p>
    <w:bookmarkEnd w:id="38"/>
    <w:bookmarkStart w:name="z43" w:id="39"/>
    <w:p>
      <w:pPr>
        <w:spacing w:after="0"/>
        <w:ind w:left="0"/>
        <w:jc w:val="both"/>
      </w:pPr>
      <w:r>
        <w:rPr>
          <w:rFonts w:ascii="Times New Roman"/>
          <w:b w:val="false"/>
          <w:i w:val="false"/>
          <w:color w:val="000000"/>
          <w:sz w:val="28"/>
        </w:rPr>
        <w:t>
      20. Оқытудың кредиттік технологиясы білім берудің барлық деңгейлері бойынша бұрын меңгерілген кредиттердің өспелі есебін білдіретін жинақтаушы болып табылады.</w:t>
      </w:r>
    </w:p>
    <w:bookmarkEnd w:id="39"/>
    <w:bookmarkStart w:name="z44" w:id="40"/>
    <w:p>
      <w:pPr>
        <w:spacing w:after="0"/>
        <w:ind w:left="0"/>
        <w:jc w:val="both"/>
      </w:pPr>
      <w:r>
        <w:rPr>
          <w:rFonts w:ascii="Times New Roman"/>
          <w:b w:val="false"/>
          <w:i w:val="false"/>
          <w:color w:val="000000"/>
          <w:sz w:val="28"/>
        </w:rPr>
        <w:t>
      21. Білім беру бағдарламаларының мазмұны тиісті МЖБС-да белгіленеді және оқу жоспарлары мен бағдарламалары арқылы іске асырылады.</w:t>
      </w:r>
    </w:p>
    <w:bookmarkEnd w:id="40"/>
    <w:bookmarkStart w:name="z45" w:id="41"/>
    <w:p>
      <w:pPr>
        <w:spacing w:after="0"/>
        <w:ind w:left="0"/>
        <w:jc w:val="both"/>
      </w:pPr>
      <w:r>
        <w:rPr>
          <w:rFonts w:ascii="Times New Roman"/>
          <w:b w:val="false"/>
          <w:i w:val="false"/>
          <w:color w:val="000000"/>
          <w:sz w:val="28"/>
        </w:rPr>
        <w:t>
      22. ТЖМ білім беру ұйымы оқу процесін ақпараттық көздермен: оқулықтармен, оқу құралдарымен, оқу пәндері бойынша әдістемелік құралдармен және әзірлемелермен, белсенді тарату материалдарымен және дербес жұмыстар жөніндегі нұсқаулармен, электронды оқулықтармен, желілік білім ресурстарына қолжетімдікпен толық көлемде қамтамасыз етіледі.</w:t>
      </w:r>
    </w:p>
    <w:bookmarkEnd w:id="41"/>
    <w:bookmarkStart w:name="z46" w:id="42"/>
    <w:p>
      <w:pPr>
        <w:spacing w:after="0"/>
        <w:ind w:left="0"/>
        <w:jc w:val="both"/>
      </w:pPr>
      <w:r>
        <w:rPr>
          <w:rFonts w:ascii="Times New Roman"/>
          <w:b w:val="false"/>
          <w:i w:val="false"/>
          <w:color w:val="000000"/>
          <w:sz w:val="28"/>
        </w:rPr>
        <w:t>
      23. Оқытудың кредиттік технологиясы:</w:t>
      </w:r>
    </w:p>
    <w:bookmarkEnd w:id="42"/>
    <w:bookmarkStart w:name="z47" w:id="43"/>
    <w:p>
      <w:pPr>
        <w:spacing w:after="0"/>
        <w:ind w:left="0"/>
        <w:jc w:val="both"/>
      </w:pPr>
      <w:r>
        <w:rPr>
          <w:rFonts w:ascii="Times New Roman"/>
          <w:b w:val="false"/>
          <w:i w:val="false"/>
          <w:color w:val="000000"/>
          <w:sz w:val="28"/>
        </w:rPr>
        <w:t>
      1) білім алушылар мен оқытушылардың әрбір пән бойынша еңбек шығынын бағалау үшін академиялық кредиттер жүйесін енгізуді;</w:t>
      </w:r>
    </w:p>
    <w:bookmarkEnd w:id="43"/>
    <w:bookmarkStart w:name="z48" w:id="44"/>
    <w:p>
      <w:pPr>
        <w:spacing w:after="0"/>
        <w:ind w:left="0"/>
        <w:jc w:val="both"/>
      </w:pPr>
      <w:r>
        <w:rPr>
          <w:rFonts w:ascii="Times New Roman"/>
          <w:b w:val="false"/>
          <w:i w:val="false"/>
          <w:color w:val="000000"/>
          <w:sz w:val="28"/>
        </w:rPr>
        <w:t>
      2) оқытудың интерактивті әдістерін пайдалануды;</w:t>
      </w:r>
    </w:p>
    <w:bookmarkEnd w:id="44"/>
    <w:bookmarkStart w:name="z49" w:id="45"/>
    <w:p>
      <w:pPr>
        <w:spacing w:after="0"/>
        <w:ind w:left="0"/>
        <w:jc w:val="both"/>
      </w:pPr>
      <w:r>
        <w:rPr>
          <w:rFonts w:ascii="Times New Roman"/>
          <w:b w:val="false"/>
          <w:i w:val="false"/>
          <w:color w:val="000000"/>
          <w:sz w:val="28"/>
        </w:rPr>
        <w:t>
      3) білім беру бағдарламаларын меңгеруде білім алушылардың өзіндік жұмыстарын жандандыруды;</w:t>
      </w:r>
    </w:p>
    <w:bookmarkEnd w:id="45"/>
    <w:bookmarkStart w:name="z50" w:id="46"/>
    <w:p>
      <w:pPr>
        <w:spacing w:after="0"/>
        <w:ind w:left="0"/>
        <w:jc w:val="both"/>
      </w:pPr>
      <w:r>
        <w:rPr>
          <w:rFonts w:ascii="Times New Roman"/>
          <w:b w:val="false"/>
          <w:i w:val="false"/>
          <w:color w:val="000000"/>
          <w:sz w:val="28"/>
        </w:rPr>
        <w:t>
      4) факультеттің (бөлім) және кафедралардың оқу процесін ұйымдастырудағы академиялық еркіндігін, білім беру бағдарламаларын қалыптастыруды;</w:t>
      </w:r>
    </w:p>
    <w:bookmarkEnd w:id="46"/>
    <w:bookmarkStart w:name="z51" w:id="47"/>
    <w:p>
      <w:pPr>
        <w:spacing w:after="0"/>
        <w:ind w:left="0"/>
        <w:jc w:val="both"/>
      </w:pPr>
      <w:r>
        <w:rPr>
          <w:rFonts w:ascii="Times New Roman"/>
          <w:b w:val="false"/>
          <w:i w:val="false"/>
          <w:color w:val="000000"/>
          <w:sz w:val="28"/>
        </w:rPr>
        <w:t>
      5) оқу процесін ұйымдастырудағы оқытушының академиялық еркіндігін;</w:t>
      </w:r>
    </w:p>
    <w:bookmarkEnd w:id="47"/>
    <w:bookmarkStart w:name="z52" w:id="48"/>
    <w:p>
      <w:pPr>
        <w:spacing w:after="0"/>
        <w:ind w:left="0"/>
        <w:jc w:val="both"/>
      </w:pPr>
      <w:r>
        <w:rPr>
          <w:rFonts w:ascii="Times New Roman"/>
          <w:b w:val="false"/>
          <w:i w:val="false"/>
          <w:color w:val="000000"/>
          <w:sz w:val="28"/>
        </w:rPr>
        <w:t>
      6) оқу процесін қағаз және электронды тасымалдағыштардағы барлық қажетті оқу және әдістемелік материалдармен қамтамасыз етуді;</w:t>
      </w:r>
    </w:p>
    <w:bookmarkEnd w:id="48"/>
    <w:bookmarkStart w:name="z53" w:id="49"/>
    <w:p>
      <w:pPr>
        <w:spacing w:after="0"/>
        <w:ind w:left="0"/>
        <w:jc w:val="both"/>
      </w:pPr>
      <w:r>
        <w:rPr>
          <w:rFonts w:ascii="Times New Roman"/>
          <w:b w:val="false"/>
          <w:i w:val="false"/>
          <w:color w:val="000000"/>
          <w:sz w:val="28"/>
        </w:rPr>
        <w:t>
      7) білім алушылардың оқудағы жетістіктерін бақылаудың тиімді әдістерін;</w:t>
      </w:r>
    </w:p>
    <w:bookmarkEnd w:id="49"/>
    <w:bookmarkStart w:name="z54" w:id="50"/>
    <w:p>
      <w:pPr>
        <w:spacing w:after="0"/>
        <w:ind w:left="0"/>
        <w:jc w:val="both"/>
      </w:pPr>
      <w:r>
        <w:rPr>
          <w:rFonts w:ascii="Times New Roman"/>
          <w:b w:val="false"/>
          <w:i w:val="false"/>
          <w:color w:val="000000"/>
          <w:sz w:val="28"/>
        </w:rPr>
        <w:t>
      8) әрбір оқу пәні бойынша білім алушылардың оқудағы жетістіктерін бағалаудың балдық-рейтингтік жүйесін пайдалануды қамтиды.</w:t>
      </w:r>
    </w:p>
    <w:bookmarkEnd w:id="50"/>
    <w:bookmarkStart w:name="z55" w:id="51"/>
    <w:p>
      <w:pPr>
        <w:spacing w:after="0"/>
        <w:ind w:left="0"/>
        <w:jc w:val="both"/>
      </w:pPr>
      <w:r>
        <w:rPr>
          <w:rFonts w:ascii="Times New Roman"/>
          <w:b w:val="false"/>
          <w:i w:val="false"/>
          <w:color w:val="000000"/>
          <w:sz w:val="28"/>
        </w:rPr>
        <w:t>
      24. Профессорлық-оқытушылық құрамның педагогикалық жүктемесін жоспарлау академиялық сағатпен және/немесе кредитпен жүзеге асырылады. Бұл ретте аудиториялық сабақтардағы педагогикалық жүктеме оқытушының лекпен, топпен, кіші топпен байланыстық жұмыс уақыты бойынша есептеледі. Әрбір білім алушымен жеке жұмыс түрлеріне жұмсалатын уақыт шығыны (білім алушының өзіндік жұмысының (бұдан әрі – БӨЖ) тапсырмаларын, курстық жұмыстарды (жобаларды), емтихан қабылдау, оның ішінде мемлекеттік атестаттау комиссияның құрамында, соңғы курс жұмыстарына жетекшілік ету) ТЖМ білім беру ұйымы дербес бекіткен уақыт нормасы негізінде есептеледі.</w:t>
      </w:r>
    </w:p>
    <w:bookmarkEnd w:id="51"/>
    <w:bookmarkStart w:name="z56" w:id="52"/>
    <w:p>
      <w:pPr>
        <w:spacing w:after="0"/>
        <w:ind w:left="0"/>
        <w:jc w:val="both"/>
      </w:pPr>
      <w:r>
        <w:rPr>
          <w:rFonts w:ascii="Times New Roman"/>
          <w:b w:val="false"/>
          <w:i w:val="false"/>
          <w:color w:val="000000"/>
          <w:sz w:val="28"/>
        </w:rPr>
        <w:t>
      25. Аудиториялық жұмыстың бір академиялық сағаты кемінде 40 минутты құрайды.</w:t>
      </w:r>
    </w:p>
    <w:bookmarkEnd w:id="52"/>
    <w:p>
      <w:pPr>
        <w:spacing w:after="0"/>
        <w:ind w:left="0"/>
        <w:jc w:val="both"/>
      </w:pPr>
      <w:r>
        <w:rPr>
          <w:rFonts w:ascii="Times New Roman"/>
          <w:b w:val="false"/>
          <w:i w:val="false"/>
          <w:color w:val="000000"/>
          <w:sz w:val="28"/>
        </w:rPr>
        <w:t xml:space="preserve">
      Білім алушылардың практикасының барлық түрлерінің, ғылыми-зерттеу жұмыстарының бір академиялық сағаты, қорытынды мемлекеттік аттестаттау кемінде 40 минутқа тең. Кәсіби практика түрі, мерзімі және мазмұны жұмыс, оқу жоспарлары мен оқу бағдарламасымен анықталады. </w:t>
      </w:r>
    </w:p>
    <w:bookmarkStart w:name="z57" w:id="53"/>
    <w:p>
      <w:pPr>
        <w:spacing w:after="0"/>
        <w:ind w:left="0"/>
        <w:jc w:val="both"/>
      </w:pPr>
      <w:r>
        <w:rPr>
          <w:rFonts w:ascii="Times New Roman"/>
          <w:b w:val="false"/>
          <w:i w:val="false"/>
          <w:color w:val="000000"/>
          <w:sz w:val="28"/>
        </w:rPr>
        <w:t>
      26. Оқу жұмысының көлемін жоспарлау кезінде бір академиялық кредит барлық оқу жұмыстарының 30 академиялық сағатына тең.</w:t>
      </w:r>
    </w:p>
    <w:bookmarkEnd w:id="53"/>
    <w:bookmarkStart w:name="z58" w:id="54"/>
    <w:p>
      <w:pPr>
        <w:spacing w:after="0"/>
        <w:ind w:left="0"/>
        <w:jc w:val="both"/>
      </w:pPr>
      <w:r>
        <w:rPr>
          <w:rFonts w:ascii="Times New Roman"/>
          <w:b w:val="false"/>
          <w:i w:val="false"/>
          <w:color w:val="000000"/>
          <w:sz w:val="28"/>
        </w:rPr>
        <w:t>
      27.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көлемімен (кемінде 40 минуттан) анықталады.</w:t>
      </w:r>
    </w:p>
    <w:bookmarkEnd w:id="54"/>
    <w:p>
      <w:pPr>
        <w:spacing w:after="0"/>
        <w:ind w:left="0"/>
        <w:jc w:val="both"/>
      </w:pPr>
      <w:r>
        <w:rPr>
          <w:rFonts w:ascii="Times New Roman"/>
          <w:b w:val="false"/>
          <w:i w:val="false"/>
          <w:color w:val="000000"/>
          <w:sz w:val="28"/>
        </w:rPr>
        <w:t xml:space="preserve">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 </w:t>
      </w:r>
    </w:p>
    <w:bookmarkStart w:name="z59" w:id="55"/>
    <w:p>
      <w:pPr>
        <w:spacing w:after="0"/>
        <w:ind w:left="0"/>
        <w:jc w:val="both"/>
      </w:pPr>
      <w:r>
        <w:rPr>
          <w:rFonts w:ascii="Times New Roman"/>
          <w:b w:val="false"/>
          <w:i w:val="false"/>
          <w:color w:val="000000"/>
          <w:sz w:val="28"/>
        </w:rPr>
        <w:t>
      28. Практикалардың ұзақтығы курсанттардың практикадағы (тағылымдамадағы) апта ішіндегі 30 сағатқа тең (бес күндік жұмыс аптасы кезінде күніне 6 сағат) нормативтік жұмыс уақытын негізге ала отырып, аптамен айқындалады. Апта санын есептеу үшін кредитпен есептелетін практика көлемі оқу сағаттарындағы пратиканың тиiстi түрiнiң еңбек сыйымдылығына көбейтіледі және білім алушының апта iшiндегі практикадағы жұмыс ұзақтығына бөлінеді.</w:t>
      </w:r>
    </w:p>
    <w:bookmarkEnd w:id="55"/>
    <w:p>
      <w:pPr>
        <w:spacing w:after="0"/>
        <w:ind w:left="0"/>
        <w:jc w:val="both"/>
      </w:pPr>
      <w:r>
        <w:rPr>
          <w:rFonts w:ascii="Times New Roman"/>
          <w:b w:val="false"/>
          <w:i w:val="false"/>
          <w:color w:val="000000"/>
          <w:sz w:val="28"/>
        </w:rPr>
        <w:t>
      Жоғары білімнің білім беру бағдарламалары, ғылыми-педагогикалық магистратураның, бейіндік магистратураның білім беру бағдарламалары, сондай-ақ философия докторы және бейіндік докторантура бағдарламалары практикаларының барлық түрлерінен өту білім берудің тиісті деңгейінің МЖБС талаптарына сәйкес жоспарланады.</w:t>
      </w:r>
    </w:p>
    <w:p>
      <w:pPr>
        <w:spacing w:after="0"/>
        <w:ind w:left="0"/>
        <w:jc w:val="both"/>
      </w:pPr>
      <w:r>
        <w:rPr>
          <w:rFonts w:ascii="Times New Roman"/>
          <w:b w:val="false"/>
          <w:i w:val="false"/>
          <w:color w:val="000000"/>
          <w:sz w:val="28"/>
        </w:rPr>
        <w:t>
      Бейіндік магистратураның өндірістік практикасы магистранттың эксперименттік-зерттеу жұмыстары (МЭЗЖ) шеңберінде кәсіптік практика немесе әскери тағылымдама түрінде өткізіледі. Магистранттың ғылыми тағылымдамасы магистранттың ғылыми-зерттеу жұмыстары (МҒЗЖ) шеңберінде жүргізіледі.</w:t>
      </w:r>
    </w:p>
    <w:bookmarkStart w:name="z60" w:id="56"/>
    <w:p>
      <w:pPr>
        <w:spacing w:after="0"/>
        <w:ind w:left="0"/>
        <w:jc w:val="both"/>
      </w:pPr>
      <w:r>
        <w:rPr>
          <w:rFonts w:ascii="Times New Roman"/>
          <w:b w:val="false"/>
          <w:i w:val="false"/>
          <w:color w:val="000000"/>
          <w:sz w:val="28"/>
        </w:rPr>
        <w:t>
      29. Докторанттың ғылыми-зерттеу (эксперименттік-зерттеу) жұмысының көлемі 123 академиялық кредиттен аспайды.</w:t>
      </w:r>
    </w:p>
    <w:bookmarkEnd w:id="56"/>
    <w:bookmarkStart w:name="z61" w:id="57"/>
    <w:p>
      <w:pPr>
        <w:spacing w:after="0"/>
        <w:ind w:left="0"/>
        <w:jc w:val="both"/>
      </w:pPr>
      <w:r>
        <w:rPr>
          <w:rFonts w:ascii="Times New Roman"/>
          <w:b w:val="false"/>
          <w:i w:val="false"/>
          <w:color w:val="000000"/>
          <w:sz w:val="28"/>
        </w:rPr>
        <w:t xml:space="preserve">
      30. Қорытынды аттестаттау жоғары білімнің білім беру бағдарламаларының жалпы көлемінен кемінде 12 академиялық кредитті құрайды және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 </w:t>
      </w:r>
    </w:p>
    <w:bookmarkEnd w:id="57"/>
    <w:bookmarkStart w:name="z62" w:id="58"/>
    <w:p>
      <w:pPr>
        <w:spacing w:after="0"/>
        <w:ind w:left="0"/>
        <w:jc w:val="both"/>
      </w:pPr>
      <w:r>
        <w:rPr>
          <w:rFonts w:ascii="Times New Roman"/>
          <w:b w:val="false"/>
          <w:i w:val="false"/>
          <w:color w:val="000000"/>
          <w:sz w:val="28"/>
        </w:rPr>
        <w:t>
      Магистратураның білім беру бағдарламасын оқып аяқтағаннан кейін қорытынды аттестаттау кешенді мемлекеттік емтихан тапсыру және (немесе) магистрлік диссертация (жоба) қорғау нысанында өткізіледі. ТЖМ білім беру ұйымы, білім алушылардың теориялық дайындық деңгейін, оқу жетістіктерін, оқу нәтижелері мен зерттеу-талдау қабілеттерін ескере отырып, қорытынды аттестаттаудың нысанын өзі айқындайды: 1) кешенді мемлекеттік емтихан тапсыру және магистрлік диссертацияны (жобаны) қорғау; 2) кешенді мемлекеттік емтихан тапсыру; 3) магистрлік диссертацияны (жобаны) қорғау. Қорытынды аттестаттау нысандарын анықтау және/немесе өзгерту үшін негіздеме ТЖМ білім беру ұйымы ғылыми кеңесінің GPA үлгерімінің орташа балының барлық курсанттарға қатысты, сондай-ақ даярлық деңгейінен ерекшеленетін жекелеген курсанттарға қатысты көрсеткіштері бойынша шешімі болып табылады.</w:t>
      </w:r>
    </w:p>
    <w:bookmarkEnd w:id="58"/>
    <w:bookmarkStart w:name="z63" w:id="59"/>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ТЖМ білім беру ұйымы дербес (Ғылыми кеңестің шешімімен) өзі айқындайды.</w:t>
      </w:r>
    </w:p>
    <w:bookmarkEnd w:id="59"/>
    <w:p>
      <w:pPr>
        <w:spacing w:after="0"/>
        <w:ind w:left="0"/>
        <w:jc w:val="both"/>
      </w:pPr>
      <w:r>
        <w:rPr>
          <w:rFonts w:ascii="Times New Roman"/>
          <w:b w:val="false"/>
          <w:i w:val="false"/>
          <w:color w:val="000000"/>
          <w:sz w:val="28"/>
        </w:rPr>
        <w:t>
      Докторантураның білім беру бағдарламаларының қорытынды аттестаттауы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bookmarkStart w:name="z64" w:id="60"/>
    <w:p>
      <w:pPr>
        <w:spacing w:after="0"/>
        <w:ind w:left="0"/>
        <w:jc w:val="both"/>
      </w:pPr>
      <w:r>
        <w:rPr>
          <w:rFonts w:ascii="Times New Roman"/>
          <w:b w:val="false"/>
          <w:i w:val="false"/>
          <w:color w:val="000000"/>
          <w:sz w:val="28"/>
        </w:rPr>
        <w:t>
      31. Оқу сабақтары негізінен белсенді шығармашылық нысандарда (кейс-стади, іскерлік ойындар, тренингтер, диспуттар, дөңгелек үстелдер, семинарлар) жүргізіледі.</w:t>
      </w:r>
    </w:p>
    <w:bookmarkEnd w:id="60"/>
    <w:p>
      <w:pPr>
        <w:spacing w:after="0"/>
        <w:ind w:left="0"/>
        <w:jc w:val="both"/>
      </w:pPr>
      <w:r>
        <w:rPr>
          <w:rFonts w:ascii="Times New Roman"/>
          <w:b w:val="false"/>
          <w:i w:val="false"/>
          <w:color w:val="000000"/>
          <w:sz w:val="28"/>
        </w:rPr>
        <w:t>
      Академиялық лектер мен топтардың толығуын ТЖМ білім беру ұйымы дербес анықтайды.</w:t>
      </w:r>
    </w:p>
    <w:bookmarkStart w:name="z65" w:id="61"/>
    <w:p>
      <w:pPr>
        <w:spacing w:after="0"/>
        <w:ind w:left="0"/>
        <w:jc w:val="both"/>
      </w:pPr>
      <w:r>
        <w:rPr>
          <w:rFonts w:ascii="Times New Roman"/>
          <w:b w:val="false"/>
          <w:i w:val="false"/>
          <w:color w:val="000000"/>
          <w:sz w:val="28"/>
        </w:rPr>
        <w:t>
      32. Оқытудың кредиттік технологиясы кезінде білім алушылардың өзіндік жұмысы екі бөлімге бөлінеді: оқытушының жетекшілігімен орындалатын өзіндік жұмыс (БОӨЖ) және бірыңғай өзі орындайтын жұмыс (ӨБӨЖ – БӨЖ).</w:t>
      </w:r>
    </w:p>
    <w:bookmarkEnd w:id="61"/>
    <w:p>
      <w:pPr>
        <w:spacing w:after="0"/>
        <w:ind w:left="0"/>
        <w:jc w:val="both"/>
      </w:pPr>
      <w:r>
        <w:rPr>
          <w:rFonts w:ascii="Times New Roman"/>
          <w:b w:val="false"/>
          <w:i w:val="false"/>
          <w:color w:val="000000"/>
          <w:sz w:val="28"/>
        </w:rPr>
        <w:t>
      БӨЖ-дің барлық көлемі білім алушылардан күнделікті өзіндік жұмысты талап ететін тапсырмалармен расталады.</w:t>
      </w:r>
    </w:p>
    <w:bookmarkStart w:name="z66" w:id="62"/>
    <w:p>
      <w:pPr>
        <w:spacing w:after="0"/>
        <w:ind w:left="0"/>
        <w:jc w:val="both"/>
      </w:pPr>
      <w:r>
        <w:rPr>
          <w:rFonts w:ascii="Times New Roman"/>
          <w:b w:val="false"/>
          <w:i w:val="false"/>
          <w:color w:val="000000"/>
          <w:sz w:val="28"/>
        </w:rPr>
        <w:t>
      33. БӨЖ-дің жалпы көлеміндегі БОӨЖ (БОӨЖ, магистратнттың оқытушының жетекшілігімен орындалатын өзіндік жұмысы (бұдан әрі – МОӨЖ), докторанттың оқытушының жетекшілігімен орындалатын өзіндік жұмысы (бұдан әрі – ДОӨЖ) үлесін білім беру ұйымы дербес анықтайды.</w:t>
      </w:r>
    </w:p>
    <w:bookmarkEnd w:id="62"/>
    <w:p>
      <w:pPr>
        <w:spacing w:after="0"/>
        <w:ind w:left="0"/>
        <w:jc w:val="both"/>
      </w:pPr>
      <w:r>
        <w:rPr>
          <w:rFonts w:ascii="Times New Roman"/>
          <w:b w:val="false"/>
          <w:i w:val="false"/>
          <w:color w:val="000000"/>
          <w:sz w:val="28"/>
        </w:rPr>
        <w:t>
      БОӨЖ білім алушылардың оқытушымен байланыстылығы аудиториялық жұмыс түрі болып табылады.</w:t>
      </w:r>
    </w:p>
    <w:p>
      <w:pPr>
        <w:spacing w:after="0"/>
        <w:ind w:left="0"/>
        <w:jc w:val="both"/>
      </w:pPr>
      <w:r>
        <w:rPr>
          <w:rFonts w:ascii="Times New Roman"/>
          <w:b w:val="false"/>
          <w:i w:val="false"/>
          <w:color w:val="000000"/>
          <w:sz w:val="28"/>
        </w:rPr>
        <w:t>
      Оқу бағдарламаларына анағұрлым қиын сұрақтары, үй тапсырмаларын курстық жобаларды, (жұмыстарды) орындау, семестрлік жұмысты бақылау, есептер және БӨЖ-дің басқа да тапсырмалары БОӨЖ консультациясына кіреді.</w:t>
      </w:r>
    </w:p>
    <w:bookmarkStart w:name="z67" w:id="63"/>
    <w:p>
      <w:pPr>
        <w:spacing w:after="0"/>
        <w:ind w:left="0"/>
        <w:jc w:val="both"/>
      </w:pPr>
      <w:r>
        <w:rPr>
          <w:rFonts w:ascii="Times New Roman"/>
          <w:b w:val="false"/>
          <w:i w:val="false"/>
          <w:color w:val="000000"/>
          <w:sz w:val="28"/>
        </w:rPr>
        <w:t>
      34. Білім алушылардың оқу жетістіктері (білімі, іскерліктері, дағдылары мен құзыреттері) халықаралық практикада қабылданған цифрлық эквиваленті бар әріптік жүйеге сәйкес келетін 100 балдық шкала бойынша (оң бағалар "А"-дан "D"-ға дейін азаю арқылы және "қанағаттанарлықсыз" - "FX", "F") балдармен және дәстүрлі жүйе бойынша бағалармен бағаланады.</w:t>
      </w:r>
    </w:p>
    <w:bookmarkEnd w:id="63"/>
    <w:bookmarkStart w:name="z68" w:id="64"/>
    <w:p>
      <w:pPr>
        <w:spacing w:after="0"/>
        <w:ind w:left="0"/>
        <w:jc w:val="both"/>
      </w:pPr>
      <w:r>
        <w:rPr>
          <w:rFonts w:ascii="Times New Roman"/>
          <w:b w:val="false"/>
          <w:i w:val="false"/>
          <w:color w:val="000000"/>
          <w:sz w:val="28"/>
        </w:rPr>
        <w:t>
      35. Білім алушылардың оқудағы жетістіктерін бақылау жүйесін ұйымдастыруды білім беру сапасын мониторингтеу және бақылау (бағалау) бөліністері жүзеге асырады.</w:t>
      </w:r>
    </w:p>
    <w:bookmarkEnd w:id="64"/>
    <w:bookmarkStart w:name="z69" w:id="65"/>
    <w:p>
      <w:pPr>
        <w:spacing w:after="0"/>
        <w:ind w:left="0"/>
        <w:jc w:val="both"/>
      </w:pPr>
      <w:r>
        <w:rPr>
          <w:rFonts w:ascii="Times New Roman"/>
          <w:b w:val="false"/>
          <w:i w:val="false"/>
          <w:color w:val="000000"/>
          <w:sz w:val="28"/>
        </w:rPr>
        <w:t>
      36. Білім беру сапасын мониторингтеу және бақылау бөлімшелері білім алушылардың оқу жетістіктерінің тарихын оқу кезеңі бойы жүргізеді, ол осы Қағидаларға қосымшаға сәйкес нысан бойынша транскрипте көрсетіледі.</w:t>
      </w:r>
    </w:p>
    <w:bookmarkEnd w:id="65"/>
    <w:bookmarkStart w:name="z70" w:id="66"/>
    <w:p>
      <w:pPr>
        <w:spacing w:after="0"/>
        <w:ind w:left="0"/>
        <w:jc w:val="both"/>
      </w:pPr>
      <w:r>
        <w:rPr>
          <w:rFonts w:ascii="Times New Roman"/>
          <w:b w:val="false"/>
          <w:i w:val="false"/>
          <w:color w:val="000000"/>
          <w:sz w:val="28"/>
        </w:rPr>
        <w:t>
      37. Транскрипт білім алушының кез-келген оқу кезеңінде сұрауы бойынша беріледі.</w:t>
      </w:r>
    </w:p>
    <w:bookmarkEnd w:id="66"/>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Start w:name="z71" w:id="67"/>
    <w:p>
      <w:pPr>
        <w:spacing w:after="0"/>
        <w:ind w:left="0"/>
        <w:jc w:val="both"/>
      </w:pPr>
      <w:r>
        <w:rPr>
          <w:rFonts w:ascii="Times New Roman"/>
          <w:b w:val="false"/>
          <w:i w:val="false"/>
          <w:color w:val="000000"/>
          <w:sz w:val="28"/>
        </w:rPr>
        <w:t>
      38. Оқытушы ағымдағы және аралық бақылаудың барлық түрлерін жүргізеді және білім алушының ағымдағы үлгеріміне сәйкес келетін (ағымдағы орташа арифметикалық бағасы және аралық бақылау) баға шығарады. Бұл ретте білім алушының оқу жетістіктері әрбір орындаған тапсырмасы үшін 100 балдық шкала бойынша бағаланады.</w:t>
      </w:r>
    </w:p>
    <w:bookmarkEnd w:id="67"/>
    <w:bookmarkStart w:name="z72" w:id="68"/>
    <w:p>
      <w:pPr>
        <w:spacing w:after="0"/>
        <w:ind w:left="0"/>
        <w:jc w:val="both"/>
      </w:pPr>
      <w:r>
        <w:rPr>
          <w:rFonts w:ascii="Times New Roman"/>
          <w:b w:val="false"/>
          <w:i w:val="false"/>
          <w:color w:val="000000"/>
          <w:sz w:val="28"/>
        </w:rPr>
        <w:t>
      39. Пән бойынша қорытынды бағаға ағымдағы үлгерім және қорытынды бақылау бағасы (емтихан бағасы) кіреді. Ағымдағы үлгерім бағасының үлесі білім алушының оқу пәні бағдарламасын меңгеру деңгейінің қорытынды бағасында 60 % құрайды. Қорытынды бақылау бағасы аталған оқу пәні бойынша білімді қорытынды бағалаудың 40 % құрайды.</w:t>
      </w:r>
    </w:p>
    <w:bookmarkEnd w:id="68"/>
    <w:bookmarkStart w:name="z73" w:id="69"/>
    <w:p>
      <w:pPr>
        <w:spacing w:after="0"/>
        <w:ind w:left="0"/>
        <w:jc w:val="both"/>
      </w:pPr>
      <w:r>
        <w:rPr>
          <w:rFonts w:ascii="Times New Roman"/>
          <w:b w:val="false"/>
          <w:i w:val="false"/>
          <w:color w:val="000000"/>
          <w:sz w:val="28"/>
        </w:rPr>
        <w:t>
      40. Оң қорытынды баға тиісті пән бойынша белгіленген кредит санымен игерілген кредиттерді толықтыруға негіз болады және білім алушының транскриптіне жазылады.</w:t>
      </w:r>
    </w:p>
    <w:bookmarkEnd w:id="69"/>
    <w:p>
      <w:pPr>
        <w:spacing w:after="0"/>
        <w:ind w:left="0"/>
        <w:jc w:val="both"/>
      </w:pPr>
      <w:r>
        <w:rPr>
          <w:rFonts w:ascii="Times New Roman"/>
          <w:b w:val="false"/>
          <w:i w:val="false"/>
          <w:color w:val="000000"/>
          <w:sz w:val="28"/>
        </w:rPr>
        <w:t>
      Білім алушылар қорытынды бақылаудан (емтиханнан) "қанағаттанарлықсыз" деген баға алған жағдайда пән бойынша қорытынды баға есептелмейді.</w:t>
      </w:r>
    </w:p>
    <w:bookmarkStart w:name="z74" w:id="70"/>
    <w:p>
      <w:pPr>
        <w:spacing w:after="0"/>
        <w:ind w:left="0"/>
        <w:jc w:val="both"/>
      </w:pPr>
      <w:r>
        <w:rPr>
          <w:rFonts w:ascii="Times New Roman"/>
          <w:b w:val="false"/>
          <w:i w:val="false"/>
          <w:color w:val="000000"/>
          <w:sz w:val="28"/>
        </w:rPr>
        <w:t>
      41. Білім беру сапасын мониторингтеу және бақылау (бағалау) бөлімшесі оқу жылының қорытындысы бойынша жаздық семестр нәтижелерін есепке ала отырып, білім алушылардың оқу жетістіктері деңгейінің орташа үлгерім балын (GPA) есептейді.</w:t>
      </w:r>
    </w:p>
    <w:bookmarkEnd w:id="70"/>
    <w:bookmarkStart w:name="z75" w:id="71"/>
    <w:p>
      <w:pPr>
        <w:spacing w:after="0"/>
        <w:ind w:left="0"/>
        <w:jc w:val="both"/>
      </w:pPr>
      <w:r>
        <w:rPr>
          <w:rFonts w:ascii="Times New Roman"/>
          <w:b w:val="false"/>
          <w:i w:val="false"/>
          <w:color w:val="000000"/>
          <w:sz w:val="28"/>
        </w:rPr>
        <w:t>
      42. Курстан курсқа көшіру үшін көшіру балын – білім алушыны келесі курсқа көшіруге рұқсат беретін үлгерімнің ең төменгі орта балы мәнін курстар бойынша ТЖМ білім беру ұйымдары дербес белгілейді.</w:t>
      </w:r>
    </w:p>
    <w:bookmarkEnd w:id="71"/>
    <w:bookmarkStart w:name="z76" w:id="72"/>
    <w:p>
      <w:pPr>
        <w:spacing w:after="0"/>
        <w:ind w:left="0"/>
        <w:jc w:val="both"/>
      </w:pPr>
      <w:r>
        <w:rPr>
          <w:rFonts w:ascii="Times New Roman"/>
          <w:b w:val="false"/>
          <w:i w:val="false"/>
          <w:color w:val="000000"/>
          <w:sz w:val="28"/>
        </w:rPr>
        <w:t>
      43. Толық көлемде курс бағдарламасын орындаған, көшіру балын жинай алмаған білім алушыларға өзінің орташа үлгерім балын (GPA) жоғарылатуы үшін, пәнді өздігінен оқуына және жеке кесте бойынша қайта емтихан (мемлекеттік емтихан тапсырылатын "Қазақстанның қазіргі заман тарихы" пәнінен басқа) тапсыруына мүмкіндік беріледі.</w:t>
      </w:r>
    </w:p>
    <w:bookmarkEnd w:id="72"/>
    <w:bookmarkStart w:name="z77" w:id="73"/>
    <w:p>
      <w:pPr>
        <w:spacing w:after="0"/>
        <w:ind w:left="0"/>
        <w:jc w:val="both"/>
      </w:pPr>
      <w:r>
        <w:rPr>
          <w:rFonts w:ascii="Times New Roman"/>
          <w:b w:val="false"/>
          <w:i w:val="false"/>
          <w:color w:val="000000"/>
          <w:sz w:val="28"/>
        </w:rPr>
        <w:t>
      44. Білім алушыны көшіру, оқуға қайта қабылдау және академиялық демалыстан шығу кезінде оқыту курсы пререквизиттер ескеріле отырып анықталады.</w:t>
      </w:r>
    </w:p>
    <w:bookmarkEnd w:id="73"/>
    <w:bookmarkStart w:name="z78" w:id="74"/>
    <w:p>
      <w:pPr>
        <w:spacing w:after="0"/>
        <w:ind w:left="0"/>
        <w:jc w:val="both"/>
      </w:pPr>
      <w:r>
        <w:rPr>
          <w:rFonts w:ascii="Times New Roman"/>
          <w:b w:val="false"/>
          <w:i w:val="false"/>
          <w:color w:val="000000"/>
          <w:sz w:val="28"/>
        </w:rPr>
        <w:t>
      45. Бакалавриат бағдарламалары бойынша оқу үрдісінің аяқталуының негізгі өлшемі курсанттың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74"/>
    <w:bookmarkStart w:name="z79" w:id="75"/>
    <w:p>
      <w:pPr>
        <w:spacing w:after="0"/>
        <w:ind w:left="0"/>
        <w:jc w:val="both"/>
      </w:pPr>
      <w:r>
        <w:rPr>
          <w:rFonts w:ascii="Times New Roman"/>
          <w:b w:val="false"/>
          <w:i w:val="false"/>
          <w:color w:val="000000"/>
          <w:sz w:val="28"/>
        </w:rPr>
        <w:t>
      46. Магистрларды дайындау бойынша білім беру процесінің аяқталуының негізгі өлшемі магистранттың мыналарды игеруі болып табылады:</w:t>
      </w:r>
    </w:p>
    <w:bookmarkEnd w:id="75"/>
    <w:bookmarkStart w:name="z80" w:id="76"/>
    <w:p>
      <w:pPr>
        <w:spacing w:after="0"/>
        <w:ind w:left="0"/>
        <w:jc w:val="both"/>
      </w:pPr>
      <w:r>
        <w:rPr>
          <w:rFonts w:ascii="Times New Roman"/>
          <w:b w:val="false"/>
          <w:i w:val="false"/>
          <w:color w:val="000000"/>
          <w:sz w:val="28"/>
        </w:rPr>
        <w:t>
      1) ғылыми және педагогикалық даярлық кезінде-кемінде 120 академиялық кредит;</w:t>
      </w:r>
    </w:p>
    <w:bookmarkEnd w:id="76"/>
    <w:bookmarkStart w:name="z81" w:id="77"/>
    <w:p>
      <w:pPr>
        <w:spacing w:after="0"/>
        <w:ind w:left="0"/>
        <w:jc w:val="both"/>
      </w:pPr>
      <w:r>
        <w:rPr>
          <w:rFonts w:ascii="Times New Roman"/>
          <w:b w:val="false"/>
          <w:i w:val="false"/>
          <w:color w:val="000000"/>
          <w:sz w:val="28"/>
        </w:rPr>
        <w:t>
      2) бейіндік даярлық кезінде - оқу мерзімі 1 жыл болғанда кемінде 60 кредит, оқу мерзімі 1,5 жыл болғанда кемінде 90 кредит және 110 кредиттен аспайтындай.</w:t>
      </w:r>
    </w:p>
    <w:bookmarkEnd w:id="77"/>
    <w:bookmarkStart w:name="z82" w:id="78"/>
    <w:p>
      <w:pPr>
        <w:spacing w:after="0"/>
        <w:ind w:left="0"/>
        <w:jc w:val="both"/>
      </w:pPr>
      <w:r>
        <w:rPr>
          <w:rFonts w:ascii="Times New Roman"/>
          <w:b w:val="false"/>
          <w:i w:val="false"/>
          <w:color w:val="000000"/>
          <w:sz w:val="28"/>
        </w:rPr>
        <w:t>
      47.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End w:id="78"/>
    <w:p>
      <w:pPr>
        <w:spacing w:after="0"/>
        <w:ind w:left="0"/>
        <w:jc w:val="both"/>
      </w:pPr>
      <w:r>
        <w:rPr>
          <w:rFonts w:ascii="Times New Roman"/>
          <w:b w:val="false"/>
          <w:i w:val="false"/>
          <w:color w:val="000000"/>
          <w:sz w:val="28"/>
        </w:rPr>
        <w:t>
      Докторантура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компоненттің кредиттерін қайта игеру үшін докторантқа кемінде 1 жыл беріледі, содан кейін оның ғылыми жұмысы диссертацияны қорғау үшін диссертациялық кеңеске ұсынылады.</w:t>
      </w:r>
    </w:p>
    <w:bookmarkStart w:name="z83" w:id="79"/>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және сәкес білім беру бағдарламасы бойынша мемлекеттік үлгідегі қосымшасы бар диплом тегін негізде беріледі.</w:t>
      </w:r>
    </w:p>
    <w:bookmarkEnd w:id="79"/>
    <w:bookmarkStart w:name="z84" w:id="80"/>
    <w:p>
      <w:pPr>
        <w:spacing w:after="0"/>
        <w:ind w:left="0"/>
        <w:jc w:val="both"/>
      </w:pPr>
      <w:r>
        <w:rPr>
          <w:rFonts w:ascii="Times New Roman"/>
          <w:b w:val="false"/>
          <w:i w:val="false"/>
          <w:color w:val="000000"/>
          <w:sz w:val="28"/>
        </w:rPr>
        <w:t xml:space="preserve">
      Диплом қосымшасында транскриптте оқудың және (немесе) ғылыми-зерттеу (эксперименттік-зерттеу) жұмысының барлық түрлері бойынша көлемі академиялық кредит және сағат түрінде көрсетілген балдық-рейтингтік әріптік білімді бағалау жүйесі бойынша соңғы бағалар жазылады. </w:t>
      </w:r>
    </w:p>
    <w:bookmarkEnd w:id="80"/>
    <w:bookmarkStart w:name="z85" w:id="81"/>
    <w:p>
      <w:pPr>
        <w:spacing w:after="0"/>
        <w:ind w:left="0"/>
        <w:jc w:val="both"/>
      </w:pPr>
      <w:r>
        <w:rPr>
          <w:rFonts w:ascii="Times New Roman"/>
          <w:b w:val="false"/>
          <w:i w:val="false"/>
          <w:color w:val="000000"/>
          <w:sz w:val="28"/>
        </w:rPr>
        <w:t>
      49.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81"/>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 немесе қайталап тапсырған бар білім алушыға үздік диплом берілмейді.</w:t>
      </w:r>
    </w:p>
    <w:bookmarkStart w:name="z86" w:id="82"/>
    <w:p>
      <w:pPr>
        <w:spacing w:after="0"/>
        <w:ind w:left="0"/>
        <w:jc w:val="both"/>
      </w:pPr>
      <w:r>
        <w:rPr>
          <w:rFonts w:ascii="Times New Roman"/>
          <w:b w:val="false"/>
          <w:i w:val="false"/>
          <w:color w:val="000000"/>
          <w:sz w:val="28"/>
        </w:rPr>
        <w:t xml:space="preserve">
      50. Докторлық диссертацияларды қорғауды ұйымдастыру мен өткізу Қазақстан Республикасы Білім және ғылым министрінің 2011 жылғы 31 наурыздағы № 127 бұйрығымен бекітілген (Нормативтік құқықтық актілерді мемлекеттік тіркеу тізілімінде № 6951 болып тіркелген)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82"/>
    <w:bookmarkStart w:name="z87" w:id="83"/>
    <w:p>
      <w:pPr>
        <w:spacing w:after="0"/>
        <w:ind w:left="0"/>
        <w:jc w:val="left"/>
      </w:pPr>
      <w:r>
        <w:rPr>
          <w:rFonts w:ascii="Times New Roman"/>
          <w:b/>
          <w:i w:val="false"/>
          <w:color w:val="000000"/>
        </w:rPr>
        <w:t xml:space="preserve"> 4-тарау. Қазақстан Республикасы Төтенше жағдайлар министрлігінің арнаулы оқу орнында оқу-әдістемелік және ғылыми-әдістемелік қызметін ұйымдастыру және жүзеге асыру тәртібі</w:t>
      </w:r>
    </w:p>
    <w:bookmarkEnd w:id="83"/>
    <w:bookmarkStart w:name="z88" w:id="84"/>
    <w:p>
      <w:pPr>
        <w:spacing w:after="0"/>
        <w:ind w:left="0"/>
        <w:jc w:val="both"/>
      </w:pPr>
      <w:r>
        <w:rPr>
          <w:rFonts w:ascii="Times New Roman"/>
          <w:b w:val="false"/>
          <w:i w:val="false"/>
          <w:color w:val="000000"/>
          <w:sz w:val="28"/>
        </w:rPr>
        <w:t>
      51. ТЖМ білім беру ұйымында оқу-әдістемелік және ғылыми-әдістемелік жұмыс "Білім туралы" Заңға сәйкес ұйымдастырылады және білім мен ғылымды интеграциялау, профессорлық-оқытушы құрамның білім беру ұйымдарында және тиісті инфрақұрылымдарында біліктілікті арттыруды қамтамасыз ету мақсатында жүзеге асырылады.</w:t>
      </w:r>
    </w:p>
    <w:bookmarkEnd w:id="84"/>
    <w:bookmarkStart w:name="z89" w:id="85"/>
    <w:p>
      <w:pPr>
        <w:spacing w:after="0"/>
        <w:ind w:left="0"/>
        <w:jc w:val="both"/>
      </w:pPr>
      <w:r>
        <w:rPr>
          <w:rFonts w:ascii="Times New Roman"/>
          <w:b w:val="false"/>
          <w:i w:val="false"/>
          <w:color w:val="000000"/>
          <w:sz w:val="28"/>
        </w:rPr>
        <w:t>
      52. Жоғары, жоғары оқу орнынан кейінгі және қосымша білім беру, сонымен қатар азаматтық қорғау органдарға (бұдан әрі – АҚО) қызметке кандидаттарды арнайы бастапқы оқытудың білім беру бағдарламаларын іске асыратын ТЖМ білім беру ұйымында оқу-әдістемелік және ғылыми-әдістемелік жұмыс мынадай бағыттардан тұрады:</w:t>
      </w:r>
    </w:p>
    <w:bookmarkEnd w:id="85"/>
    <w:bookmarkStart w:name="z90" w:id="86"/>
    <w:p>
      <w:pPr>
        <w:spacing w:after="0"/>
        <w:ind w:left="0"/>
        <w:jc w:val="both"/>
      </w:pPr>
      <w:r>
        <w:rPr>
          <w:rFonts w:ascii="Times New Roman"/>
          <w:b w:val="false"/>
          <w:i w:val="false"/>
          <w:color w:val="000000"/>
          <w:sz w:val="28"/>
        </w:rPr>
        <w:t>
      1) білім беруді ақпараттандыру мен озық педагогикалық тәжірибені тарату және қорыту бойынша іс-шаралар өткізу;</w:t>
      </w:r>
    </w:p>
    <w:bookmarkEnd w:id="86"/>
    <w:bookmarkStart w:name="z91" w:id="87"/>
    <w:p>
      <w:pPr>
        <w:spacing w:after="0"/>
        <w:ind w:left="0"/>
        <w:jc w:val="both"/>
      </w:pPr>
      <w:r>
        <w:rPr>
          <w:rFonts w:ascii="Times New Roman"/>
          <w:b w:val="false"/>
          <w:i w:val="false"/>
          <w:color w:val="000000"/>
          <w:sz w:val="28"/>
        </w:rPr>
        <w:t>
      2) оқу-әдістемелік және ғылыми-әдістемелік жұмысты ұйымдастырудың білім алушылардың ағымдық үлгеріміне тигізетін әсерін талдау;</w:t>
      </w:r>
    </w:p>
    <w:bookmarkEnd w:id="87"/>
    <w:bookmarkStart w:name="z92" w:id="88"/>
    <w:p>
      <w:pPr>
        <w:spacing w:after="0"/>
        <w:ind w:left="0"/>
        <w:jc w:val="both"/>
      </w:pPr>
      <w:r>
        <w:rPr>
          <w:rFonts w:ascii="Times New Roman"/>
          <w:b w:val="false"/>
          <w:i w:val="false"/>
          <w:color w:val="000000"/>
          <w:sz w:val="28"/>
        </w:rPr>
        <w:t>
      3) білім алушылардың өзіндік жұмысын әдістемелік қамтамасыз етуді дайындау;</w:t>
      </w:r>
    </w:p>
    <w:bookmarkEnd w:id="88"/>
    <w:bookmarkStart w:name="z93" w:id="89"/>
    <w:p>
      <w:pPr>
        <w:spacing w:after="0"/>
        <w:ind w:left="0"/>
        <w:jc w:val="both"/>
      </w:pPr>
      <w:r>
        <w:rPr>
          <w:rFonts w:ascii="Times New Roman"/>
          <w:b w:val="false"/>
          <w:i w:val="false"/>
          <w:color w:val="000000"/>
          <w:sz w:val="28"/>
        </w:rPr>
        <w:t>
      4) білім беру процесін ТЖМ ведомстволарының ғылыми және практикалық қажеттіліктерін есепке ала отырып, перспективті жоспарлауды ұйымдастыру;</w:t>
      </w:r>
    </w:p>
    <w:bookmarkEnd w:id="89"/>
    <w:bookmarkStart w:name="z94" w:id="90"/>
    <w:p>
      <w:pPr>
        <w:spacing w:after="0"/>
        <w:ind w:left="0"/>
        <w:jc w:val="both"/>
      </w:pPr>
      <w:r>
        <w:rPr>
          <w:rFonts w:ascii="Times New Roman"/>
          <w:b w:val="false"/>
          <w:i w:val="false"/>
          <w:color w:val="000000"/>
          <w:sz w:val="28"/>
        </w:rPr>
        <w:t>
      5) оқу-әдістемелік және ғылыми-әдістемелік жұмыс құжаттарын оқытудың қазіргі замаңғы технологиялары бойынша дайындау және енгізу;</w:t>
      </w:r>
    </w:p>
    <w:bookmarkEnd w:id="90"/>
    <w:bookmarkStart w:name="z95" w:id="91"/>
    <w:p>
      <w:pPr>
        <w:spacing w:after="0"/>
        <w:ind w:left="0"/>
        <w:jc w:val="both"/>
      </w:pPr>
      <w:r>
        <w:rPr>
          <w:rFonts w:ascii="Times New Roman"/>
          <w:b w:val="false"/>
          <w:i w:val="false"/>
          <w:color w:val="000000"/>
          <w:sz w:val="28"/>
        </w:rPr>
        <w:t>
      6) ғылыми жобаларды, ғылыми-әдістемелік әзірлемелерді дайындап, конкурстарға қатыстыру және олардың нәтижелерін АҚО-ның практикалық қызметіне, норма шығару, сонымен қатар оқу процесіне енгізу;</w:t>
      </w:r>
    </w:p>
    <w:bookmarkEnd w:id="91"/>
    <w:bookmarkStart w:name="z96" w:id="92"/>
    <w:p>
      <w:pPr>
        <w:spacing w:after="0"/>
        <w:ind w:left="0"/>
        <w:jc w:val="both"/>
      </w:pPr>
      <w:r>
        <w:rPr>
          <w:rFonts w:ascii="Times New Roman"/>
          <w:b w:val="false"/>
          <w:i w:val="false"/>
          <w:color w:val="000000"/>
          <w:sz w:val="28"/>
        </w:rPr>
        <w:t>
      7) білім берудің оқу-материалдық, дидактикалық-әдістемелік құралдарын дайындау және енгізу;</w:t>
      </w:r>
    </w:p>
    <w:bookmarkEnd w:id="92"/>
    <w:bookmarkStart w:name="z97" w:id="93"/>
    <w:p>
      <w:pPr>
        <w:spacing w:after="0"/>
        <w:ind w:left="0"/>
        <w:jc w:val="both"/>
      </w:pPr>
      <w:r>
        <w:rPr>
          <w:rFonts w:ascii="Times New Roman"/>
          <w:b w:val="false"/>
          <w:i w:val="false"/>
          <w:color w:val="000000"/>
          <w:sz w:val="28"/>
        </w:rPr>
        <w:t>
      8) оқулықтарды, оқу құралдарын, оқу-әдістемелік құралдарды, диссертацияларды, монографияларды, ғылыми мақалаларды, ғылыми-әдістемелік әзірлемелерді, жобаларды сараптау;</w:t>
      </w:r>
    </w:p>
    <w:bookmarkEnd w:id="93"/>
    <w:bookmarkStart w:name="z98" w:id="94"/>
    <w:p>
      <w:pPr>
        <w:spacing w:after="0"/>
        <w:ind w:left="0"/>
        <w:jc w:val="both"/>
      </w:pPr>
      <w:r>
        <w:rPr>
          <w:rFonts w:ascii="Times New Roman"/>
          <w:b w:val="false"/>
          <w:i w:val="false"/>
          <w:color w:val="000000"/>
          <w:sz w:val="28"/>
        </w:rPr>
        <w:t>
      9) білім беру процесін оқу әдебиетімен және ғылыми-әдістемелік әзірлемелермен қамтамасыз ету мониторингін жүзеге асыру;</w:t>
      </w:r>
    </w:p>
    <w:bookmarkEnd w:id="94"/>
    <w:bookmarkStart w:name="z99" w:id="95"/>
    <w:p>
      <w:pPr>
        <w:spacing w:after="0"/>
        <w:ind w:left="0"/>
        <w:jc w:val="both"/>
      </w:pPr>
      <w:r>
        <w:rPr>
          <w:rFonts w:ascii="Times New Roman"/>
          <w:b w:val="false"/>
          <w:i w:val="false"/>
          <w:color w:val="000000"/>
          <w:sz w:val="28"/>
        </w:rPr>
        <w:t>
      10) ұқсас білім беру бағдарламалары бойынша оқу бағдарламаларын біріздендіру бойынша ұсыныстар енгізу;</w:t>
      </w:r>
    </w:p>
    <w:bookmarkEnd w:id="95"/>
    <w:bookmarkStart w:name="z100" w:id="96"/>
    <w:p>
      <w:pPr>
        <w:spacing w:after="0"/>
        <w:ind w:left="0"/>
        <w:jc w:val="both"/>
      </w:pPr>
      <w:r>
        <w:rPr>
          <w:rFonts w:ascii="Times New Roman"/>
          <w:b w:val="false"/>
          <w:i w:val="false"/>
          <w:color w:val="000000"/>
          <w:sz w:val="28"/>
        </w:rPr>
        <w:t>
      11) нормативтік-құқықтық актілерді, жоғарғы және жоғарғы оқу орыннан кейінгі білім берудің білім беру бағдарламаларының жіктеуіштерін, МЖБС жетілдіру бойынша ұсыныстар енгізу;</w:t>
      </w:r>
    </w:p>
    <w:bookmarkEnd w:id="96"/>
    <w:bookmarkStart w:name="z101" w:id="97"/>
    <w:p>
      <w:pPr>
        <w:spacing w:after="0"/>
        <w:ind w:left="0"/>
        <w:jc w:val="both"/>
      </w:pPr>
      <w:r>
        <w:rPr>
          <w:rFonts w:ascii="Times New Roman"/>
          <w:b w:val="false"/>
          <w:i w:val="false"/>
          <w:color w:val="000000"/>
          <w:sz w:val="28"/>
        </w:rPr>
        <w:t>
      12) оқу процесіне қазіргі заманғы оқу-әдістемелік және ғылыми-әдістемелік, дидактикалық материалдарды, оқытудың автоматтандырылған жүйесін бағдарламалық қамтамасыз етуді, ақпараттық қамтамасыз ету жүйелерін, ақпараттық-кітапханалық жүйені енгізу;</w:t>
      </w:r>
    </w:p>
    <w:bookmarkEnd w:id="97"/>
    <w:bookmarkStart w:name="z102" w:id="98"/>
    <w:p>
      <w:pPr>
        <w:spacing w:after="0"/>
        <w:ind w:left="0"/>
        <w:jc w:val="both"/>
      </w:pPr>
      <w:r>
        <w:rPr>
          <w:rFonts w:ascii="Times New Roman"/>
          <w:b w:val="false"/>
          <w:i w:val="false"/>
          <w:color w:val="000000"/>
          <w:sz w:val="28"/>
        </w:rPr>
        <w:t>
      13) оқу бағдарламаларын әзірлеу;</w:t>
      </w:r>
    </w:p>
    <w:bookmarkEnd w:id="98"/>
    <w:bookmarkStart w:name="z103" w:id="99"/>
    <w:p>
      <w:pPr>
        <w:spacing w:after="0"/>
        <w:ind w:left="0"/>
        <w:jc w:val="both"/>
      </w:pPr>
      <w:r>
        <w:rPr>
          <w:rFonts w:ascii="Times New Roman"/>
          <w:b w:val="false"/>
          <w:i w:val="false"/>
          <w:color w:val="000000"/>
          <w:sz w:val="28"/>
        </w:rPr>
        <w:t>
      14) пән бойынша жұмыс оқу жоспарлары мен силлабустарға МЖБС талаптарын есепке ала отырып сараптама жасау;</w:t>
      </w:r>
    </w:p>
    <w:bookmarkEnd w:id="99"/>
    <w:bookmarkStart w:name="z104" w:id="100"/>
    <w:p>
      <w:pPr>
        <w:spacing w:after="0"/>
        <w:ind w:left="0"/>
        <w:jc w:val="both"/>
      </w:pPr>
      <w:r>
        <w:rPr>
          <w:rFonts w:ascii="Times New Roman"/>
          <w:b w:val="false"/>
          <w:i w:val="false"/>
          <w:color w:val="000000"/>
          <w:sz w:val="28"/>
        </w:rPr>
        <w:t>
      15) оқулықтарды, оқу-әдістемелік және ғылыми-әдістемелік кешендерді, оқу құралдарын, басқа да оқу-әдістемелік әдебиеттерді, оның ішінде электронды тасымалдағыштардағы және дидактикалық материалдарды дайындау;</w:t>
      </w:r>
    </w:p>
    <w:bookmarkEnd w:id="100"/>
    <w:bookmarkStart w:name="z105" w:id="101"/>
    <w:p>
      <w:pPr>
        <w:spacing w:after="0"/>
        <w:ind w:left="0"/>
        <w:jc w:val="both"/>
      </w:pPr>
      <w:r>
        <w:rPr>
          <w:rFonts w:ascii="Times New Roman"/>
          <w:b w:val="false"/>
          <w:i w:val="false"/>
          <w:color w:val="000000"/>
          <w:sz w:val="28"/>
        </w:rPr>
        <w:t>
      16) оқытудың сапасын, білім алушының оқу жетістіктері деңгейін талдау;</w:t>
      </w:r>
    </w:p>
    <w:bookmarkEnd w:id="101"/>
    <w:bookmarkStart w:name="z106" w:id="102"/>
    <w:p>
      <w:pPr>
        <w:spacing w:after="0"/>
        <w:ind w:left="0"/>
        <w:jc w:val="both"/>
      </w:pPr>
      <w:r>
        <w:rPr>
          <w:rFonts w:ascii="Times New Roman"/>
          <w:b w:val="false"/>
          <w:i w:val="false"/>
          <w:color w:val="000000"/>
          <w:sz w:val="28"/>
        </w:rPr>
        <w:t>
      17) ғылыми-әдістемелік жұмыстарды жетілдіру жөніндегі тақырыптық ғылыми семинарларды, конференцияларды, вебинарларды, оқу-әдістемелік және ғылыми-әдістемелік кеңестерді ұйымдастыру және өткізу;</w:t>
      </w:r>
    </w:p>
    <w:bookmarkEnd w:id="102"/>
    <w:bookmarkStart w:name="z107" w:id="103"/>
    <w:p>
      <w:pPr>
        <w:spacing w:after="0"/>
        <w:ind w:left="0"/>
        <w:jc w:val="both"/>
      </w:pPr>
      <w:r>
        <w:rPr>
          <w:rFonts w:ascii="Times New Roman"/>
          <w:b w:val="false"/>
          <w:i w:val="false"/>
          <w:color w:val="000000"/>
          <w:sz w:val="28"/>
        </w:rPr>
        <w:t>
      18) магистранттардың, докторанттардың ғылыми-зерттеу, ғылыми-әдістемелік жұмыстарының нысандары мен мазмұнына талдау жасау, бағыт-бағдар беру, ұйымдастыру;</w:t>
      </w:r>
    </w:p>
    <w:bookmarkEnd w:id="103"/>
    <w:bookmarkStart w:name="z108" w:id="104"/>
    <w:p>
      <w:pPr>
        <w:spacing w:after="0"/>
        <w:ind w:left="0"/>
        <w:jc w:val="both"/>
      </w:pPr>
      <w:r>
        <w:rPr>
          <w:rFonts w:ascii="Times New Roman"/>
          <w:b w:val="false"/>
          <w:i w:val="false"/>
          <w:color w:val="000000"/>
          <w:sz w:val="28"/>
        </w:rPr>
        <w:t>
      19) магистранттарды, докторанттарды дайындауды жүзеге асыру және ұйымдастыру.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53. ТЖМ білім беру ұйымдарының оқу-әдістемелік және ғылыми-әдістемелік жұмыстарына ТЖМ білім беру ұйымы бастығының оқу жұмысы жөніндегі орынбасары тікелей жетекшілік етуді жүзеге асырады.</w:t>
      </w:r>
    </w:p>
    <w:bookmarkEnd w:id="105"/>
    <w:p>
      <w:pPr>
        <w:spacing w:after="0"/>
        <w:ind w:left="0"/>
        <w:jc w:val="both"/>
      </w:pPr>
      <w:r>
        <w:rPr>
          <w:rFonts w:ascii="Times New Roman"/>
          <w:b w:val="false"/>
          <w:i w:val="false"/>
          <w:color w:val="000000"/>
          <w:sz w:val="28"/>
        </w:rPr>
        <w:t>
      ТЖМ білім беру ұйымдарының құрылымдық бөлімшелерінің оқу-әдістемелік жұмыстарына жалпы жетекшілікті сайланбалы өкілдік органдар – әдістемелік кеңестер жүзеге асырады.</w:t>
      </w:r>
    </w:p>
    <w:p>
      <w:pPr>
        <w:spacing w:after="0"/>
        <w:ind w:left="0"/>
        <w:jc w:val="both"/>
      </w:pPr>
      <w:r>
        <w:rPr>
          <w:rFonts w:ascii="Times New Roman"/>
          <w:b w:val="false"/>
          <w:i w:val="false"/>
          <w:color w:val="000000"/>
          <w:sz w:val="28"/>
        </w:rPr>
        <w:t>
      Әдістемелік кеңестерді құру тәртібі мен қызметін, құрамы мен уәкілеттігін ТЖМ білім беру ұйымы дербес анықтайды.</w:t>
      </w:r>
    </w:p>
    <w:bookmarkStart w:name="z110" w:id="106"/>
    <w:p>
      <w:pPr>
        <w:spacing w:after="0"/>
        <w:ind w:left="0"/>
        <w:jc w:val="both"/>
      </w:pPr>
      <w:r>
        <w:rPr>
          <w:rFonts w:ascii="Times New Roman"/>
          <w:b w:val="false"/>
          <w:i w:val="false"/>
          <w:color w:val="000000"/>
          <w:sz w:val="28"/>
        </w:rPr>
        <w:t>
      54. Оқу-әдістемелік және ғылыми-әдістемелік жұмыс оқу процесін үйлестіретін, жоғары, жоғары оқу орнынан кейінгі және қосымша білім беру, АҚО-ға қызметке кандидаттарды арнайы бастапқы оқыту бағдарламаларын іске асыратын ТЖМ білім беру ұйымдарының барлық құрылымдық бөлімшелерінде (әдістемелік бірлестіктерде, әдістемелік комиссияларда, бөлімшелерде, бөлімдерде, кафедраларда, факультеттерде, институтттарда және т.б.), оқу-әдістемелік жұмыс жөніндегі құрылымдық бөлімшелерінде (оқу-әдістемелік бөлім (басқарма), орталық, кабинет және т.б.) жүзеге асырылады.</w:t>
      </w:r>
    </w:p>
    <w:bookmarkEnd w:id="106"/>
    <w:bookmarkStart w:name="z111" w:id="107"/>
    <w:p>
      <w:pPr>
        <w:spacing w:after="0"/>
        <w:ind w:left="0"/>
        <w:jc w:val="both"/>
      </w:pPr>
      <w:r>
        <w:rPr>
          <w:rFonts w:ascii="Times New Roman"/>
          <w:b w:val="false"/>
          <w:i w:val="false"/>
          <w:color w:val="000000"/>
          <w:sz w:val="28"/>
        </w:rPr>
        <w:t>
      55. ТЖМ білім беру ұйымдарының құрылымдық бөлімшелері мынадай оқу-әдістемелік және ғылыми-әдістемелік жұмыстарды жүзеге асырады:</w:t>
      </w:r>
    </w:p>
    <w:bookmarkEnd w:id="107"/>
    <w:bookmarkStart w:name="z112" w:id="108"/>
    <w:p>
      <w:pPr>
        <w:spacing w:after="0"/>
        <w:ind w:left="0"/>
        <w:jc w:val="both"/>
      </w:pPr>
      <w:r>
        <w:rPr>
          <w:rFonts w:ascii="Times New Roman"/>
          <w:b w:val="false"/>
          <w:i w:val="false"/>
          <w:color w:val="000000"/>
          <w:sz w:val="28"/>
        </w:rPr>
        <w:t>
      1) институттардың, факультеттердің, кафедралардың, бөлімдердің, бөлімшелердің оқу-әдістемелік және ғылыми-әдістемелік жұмыстарына жетекшілік ету;</w:t>
      </w:r>
    </w:p>
    <w:bookmarkEnd w:id="108"/>
    <w:bookmarkStart w:name="z113" w:id="109"/>
    <w:p>
      <w:pPr>
        <w:spacing w:after="0"/>
        <w:ind w:left="0"/>
        <w:jc w:val="both"/>
      </w:pPr>
      <w:r>
        <w:rPr>
          <w:rFonts w:ascii="Times New Roman"/>
          <w:b w:val="false"/>
          <w:i w:val="false"/>
          <w:color w:val="000000"/>
          <w:sz w:val="28"/>
        </w:rPr>
        <w:t>
      2) оқу-әдістемелік және ғылыми-әдістемелік жұмыс бойынша нормативтік-құқықтық құжаттарға сараптама жасап, оларды әдістемелік кеңестерде қарау үшін ұсыну;</w:t>
      </w:r>
    </w:p>
    <w:bookmarkEnd w:id="109"/>
    <w:bookmarkStart w:name="z114" w:id="110"/>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бойынша ұсынымдарды дайындау;</w:t>
      </w:r>
    </w:p>
    <w:bookmarkEnd w:id="110"/>
    <w:bookmarkStart w:name="z115" w:id="111"/>
    <w:p>
      <w:pPr>
        <w:spacing w:after="0"/>
        <w:ind w:left="0"/>
        <w:jc w:val="both"/>
      </w:pPr>
      <w:r>
        <w:rPr>
          <w:rFonts w:ascii="Times New Roman"/>
          <w:b w:val="false"/>
          <w:i w:val="false"/>
          <w:color w:val="000000"/>
          <w:sz w:val="28"/>
        </w:rPr>
        <w:t>
      4) оқу-әдістемелік және ғылыми-әдістемелік өнімдерді талдау және басылымға ұсыну.</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орнында оқу процесін, оқу-</w:t>
            </w:r>
            <w:r>
              <w:br/>
            </w:r>
            <w:r>
              <w:rPr>
                <w:rFonts w:ascii="Times New Roman"/>
                <w:b w:val="false"/>
                <w:i w:val="false"/>
                <w:color w:val="000000"/>
                <w:sz w:val="20"/>
              </w:rPr>
              <w:t>әдістемелік және ғылыми-әдістемелік қызметті</w:t>
            </w:r>
            <w:r>
              <w:br/>
            </w:r>
            <w:r>
              <w:rPr>
                <w:rFonts w:ascii="Times New Roman"/>
                <w:b w:val="false"/>
                <w:i w:val="false"/>
                <w:color w:val="000000"/>
                <w:sz w:val="20"/>
              </w:rPr>
              <w:t>ұйымдастыру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117" w:id="112"/>
    <w:p>
      <w:pPr>
        <w:spacing w:after="0"/>
        <w:ind w:left="0"/>
        <w:jc w:val="both"/>
      </w:pPr>
      <w:r>
        <w:rPr>
          <w:rFonts w:ascii="Times New Roman"/>
          <w:b w:val="false"/>
          <w:i w:val="false"/>
          <w:color w:val="000000"/>
          <w:sz w:val="28"/>
        </w:rPr>
        <w:t>
      Нысан</w:t>
      </w:r>
    </w:p>
    <w:bookmarkEnd w:id="11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organization of higher and (or) postgraduate education/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Транскрипт /The transcript/ Транскрипт</w:t>
      </w:r>
    </w:p>
    <w:p>
      <w:pPr>
        <w:spacing w:after="0"/>
        <w:ind w:left="0"/>
        <w:jc w:val="both"/>
      </w:pPr>
      <w:r>
        <w:rPr>
          <w:rFonts w:ascii="Times New Roman"/>
          <w:b w:val="false"/>
          <w:i w:val="false"/>
          <w:color w:val="000000"/>
          <w:sz w:val="28"/>
        </w:rPr>
        <w:t>
      Серия №  Тегі, Аты, Әкесінің аты (бар болған жағдайда)/Last Name, First Name, Patronymic (if any)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Факультеті/Faculty/Факультет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Мамандықтың және (немесе) білім беру бағдарламасының коды және атауы /  Сode and name of the specialty and (or) educational program/ Код и наименование специальности и (или) образовательной программы_______________________</w:t>
      </w:r>
    </w:p>
    <w:p>
      <w:pPr>
        <w:spacing w:after="0"/>
        <w:ind w:left="0"/>
        <w:jc w:val="both"/>
      </w:pPr>
      <w:r>
        <w:rPr>
          <w:rFonts w:ascii="Times New Roman"/>
          <w:b w:val="false"/>
          <w:i w:val="false"/>
          <w:color w:val="000000"/>
          <w:sz w:val="28"/>
        </w:rPr>
        <w:t>
      Түскен жылы/Year of admission /Год поступления_______________________</w:t>
      </w:r>
    </w:p>
    <w:p>
      <w:pPr>
        <w:spacing w:after="0"/>
        <w:ind w:left="0"/>
        <w:jc w:val="both"/>
      </w:pPr>
      <w:r>
        <w:rPr>
          <w:rFonts w:ascii="Times New Roman"/>
          <w:b w:val="false"/>
          <w:i w:val="false"/>
          <w:color w:val="000000"/>
          <w:sz w:val="28"/>
        </w:rPr>
        <w:t>
      Оқу тілі/Language/Язык_____________________________________________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Пәндердің атауы /Courses/Наименование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Кредит саны /Credit hours/ Количество кредитов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Баға/Grade/Оценка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эквивалент бойынша/</w:t>
            </w:r>
          </w:p>
          <w:p>
            <w:pPr>
              <w:spacing w:after="20"/>
              <w:ind w:left="20"/>
              <w:jc w:val="both"/>
            </w:pPr>
          </w:p>
          <w:p>
            <w:pPr>
              <w:spacing w:after="20"/>
              <w:ind w:left="20"/>
              <w:jc w:val="both"/>
            </w:pPr>
            <w:r>
              <w:rPr>
                <w:rFonts w:ascii="Times New Roman"/>
                <w:b/>
                <w:i w:val="false"/>
                <w:color w:val="000000"/>
                <w:sz w:val="20"/>
              </w:rPr>
              <w:t>
By digital equivalent/ По цифровому эквиваленту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Әріптік жүйе бойынша /According to the letter system/ По буквенной системе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Балдық жүйе бойынша / In the score system /По бальной системе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Дәстүрлі жүйе бойынша/ Grafe in the traditional system/По традиционной системе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left"/>
      </w:pPr>
      <w:r>
        <w:rPr>
          <w:rFonts w:ascii="Times New Roman"/>
          <w:b/>
          <w:i w:val="false"/>
          <w:color w:val="000000"/>
        </w:rPr>
        <w:t xml:space="preserve"> Кәсіптік практикадан өтті/Information of professional practice /Прошел профессиональные практики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практикалардың түрлері/</w:t>
            </w:r>
          </w:p>
          <w:p>
            <w:pPr>
              <w:spacing w:after="20"/>
              <w:ind w:left="20"/>
              <w:jc w:val="both"/>
            </w:pPr>
            <w:r>
              <w:rPr>
                <w:rFonts w:ascii="Times New Roman"/>
                <w:b w:val="false"/>
                <w:i w:val="false"/>
                <w:color w:val="000000"/>
                <w:sz w:val="20"/>
              </w:rPr>
              <w:t>
The form of professional practice/</w:t>
            </w:r>
          </w:p>
          <w:p>
            <w:pPr>
              <w:spacing w:after="20"/>
              <w:ind w:left="20"/>
              <w:jc w:val="both"/>
            </w:pPr>
            <w:r>
              <w:rPr>
                <w:rFonts w:ascii="Times New Roman"/>
                <w:b w:val="false"/>
                <w:i w:val="false"/>
                <w:color w:val="000000"/>
                <w:sz w:val="20"/>
              </w:rPr>
              <w:t>
Виды профессиональных практик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 The period of passage of practice/ Период прохождения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4"/>
    <w:p>
      <w:pPr>
        <w:spacing w:after="0"/>
        <w:ind w:left="0"/>
        <w:jc w:val="left"/>
      </w:pPr>
      <w:r>
        <w:rPr>
          <w:rFonts w:ascii="Times New Roman"/>
          <w:b/>
          <w:i w:val="false"/>
          <w:color w:val="000000"/>
        </w:rPr>
        <w:t xml:space="preserve"> Білім алушылардың қорытынды аттестаттауы/Result of state examination/Итоговая аттестация обучающихся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емтиханды тапсырды/ State examination was passed on/Сдал государственные экзамены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комиссиясының хаттамасының күні және нөмірі /The date and the number of the report of State Attestation Commission Commission /Дата и номер протокола Государственной аттестационной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/In the score system /По бальной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(немесе) білім беру бағдарламасы бойынша/ On the specialty and (or) educational program /По специальности и (или) образовательной программе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On subjects/ По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left"/>
      </w:pPr>
      <w:r>
        <w:rPr>
          <w:rFonts w:ascii="Times New Roman"/>
          <w:b/>
          <w:i w:val="false"/>
          <w:color w:val="000000"/>
        </w:rPr>
        <w:t xml:space="preserve"> Дипломдық жұмысты (жобаны) орындады және қорғады/Information about the completion of the sisproject /Выполнил (а)и защитил (а) дипломную работу (проект)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жұмыстың тақырыбы/ Thesis theme//Тема дипломной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 комиссиясының хаттамасының күні және нөмірі /The date and the number of the report of State Attestation Commission/Дата и номер протокола Государственной аттестационной комиссии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 Credithours/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 бойынша/By digital equivalent/ По цифровому эквиваленту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/According to the letter system/ По буквенной системе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 жүйе бойынша / In the score system /По бальной системе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Grafe in the traditional system/По традиционной системе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6"/>
    <w:p>
      <w:pPr>
        <w:spacing w:after="0"/>
        <w:ind w:left="0"/>
        <w:jc w:val="both"/>
      </w:pPr>
      <w:r>
        <w:rPr>
          <w:rFonts w:ascii="Times New Roman"/>
          <w:b w:val="false"/>
          <w:i w:val="false"/>
          <w:color w:val="000000"/>
          <w:sz w:val="28"/>
        </w:rPr>
        <w:t>
      Жалпы кредит саны/ Total number of credit /Общее число кредитов ______</w:t>
      </w:r>
    </w:p>
    <w:bookmarkEnd w:id="116"/>
    <w:p>
      <w:pPr>
        <w:spacing w:after="0"/>
        <w:ind w:left="0"/>
        <w:jc w:val="both"/>
      </w:pPr>
      <w:r>
        <w:rPr>
          <w:rFonts w:ascii="Times New Roman"/>
          <w:b w:val="false"/>
          <w:i w:val="false"/>
          <w:color w:val="000000"/>
          <w:sz w:val="28"/>
        </w:rPr>
        <w:t>
      GPA___________________________________________________________</w:t>
      </w:r>
    </w:p>
    <w:p>
      <w:pPr>
        <w:spacing w:after="0"/>
        <w:ind w:left="0"/>
        <w:jc w:val="both"/>
      </w:pPr>
      <w:r>
        <w:rPr>
          <w:rFonts w:ascii="Times New Roman"/>
          <w:b w:val="false"/>
          <w:i w:val="false"/>
          <w:color w:val="000000"/>
          <w:sz w:val="28"/>
        </w:rPr>
        <w:t>
      ЖОО бастығы /RECTOR/ Начальник ВУЗа _______________________</w:t>
      </w:r>
    </w:p>
    <w:p>
      <w:pPr>
        <w:spacing w:after="0"/>
        <w:ind w:left="0"/>
        <w:jc w:val="both"/>
      </w:pPr>
      <w:r>
        <w:rPr>
          <w:rFonts w:ascii="Times New Roman"/>
          <w:b w:val="false"/>
          <w:i w:val="false"/>
          <w:color w:val="000000"/>
          <w:sz w:val="28"/>
        </w:rPr>
        <w:t xml:space="preserve">                                                                                          (қолы/signature/подпись)</w:t>
      </w:r>
    </w:p>
    <w:p>
      <w:pPr>
        <w:spacing w:after="0"/>
        <w:ind w:left="0"/>
        <w:jc w:val="both"/>
      </w:pPr>
      <w:r>
        <w:rPr>
          <w:rFonts w:ascii="Times New Roman"/>
          <w:b w:val="false"/>
          <w:i w:val="false"/>
          <w:color w:val="000000"/>
          <w:sz w:val="28"/>
        </w:rPr>
        <w:t>
      Факультет бастығы /the DEAN/  Начальник факультета ___________________</w:t>
      </w:r>
    </w:p>
    <w:p>
      <w:pPr>
        <w:spacing w:after="0"/>
        <w:ind w:left="0"/>
        <w:jc w:val="both"/>
      </w:pPr>
      <w:r>
        <w:rPr>
          <w:rFonts w:ascii="Times New Roman"/>
          <w:b w:val="false"/>
          <w:i w:val="false"/>
          <w:color w:val="000000"/>
          <w:sz w:val="28"/>
        </w:rPr>
        <w:t xml:space="preserve">                                                                                                       (қолы/signature/подпись)</w:t>
      </w:r>
    </w:p>
    <w:p>
      <w:pPr>
        <w:spacing w:after="0"/>
        <w:ind w:left="0"/>
        <w:jc w:val="both"/>
      </w:pPr>
      <w:r>
        <w:rPr>
          <w:rFonts w:ascii="Times New Roman"/>
          <w:b w:val="false"/>
          <w:i w:val="false"/>
          <w:color w:val="000000"/>
          <w:sz w:val="28"/>
        </w:rPr>
        <w:t>
      Білім беру сапасын мониторингтеу және бақылау (бағалау) бөлімшелері бастығы /Head of the Department of monitoring and control (evaluation) of the quality of education /Начальник подразделения мониторинга и контроля (оценки) качества образования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(қолы/signature/подпись)</w:t>
      </w:r>
    </w:p>
    <w:p>
      <w:pPr>
        <w:spacing w:after="0"/>
        <w:ind w:left="0"/>
        <w:jc w:val="both"/>
      </w:pPr>
      <w:r>
        <w:rPr>
          <w:rFonts w:ascii="Times New Roman"/>
          <w:b w:val="false"/>
          <w:i w:val="false"/>
          <w:color w:val="000000"/>
          <w:sz w:val="28"/>
        </w:rPr>
        <w:t>
      М.О М.П. тipкeу №/registration №/регистрационный №_  20_жылғы/year/год "__"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