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2fc9" w14:textId="9442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6 тамыздағы № 422 бұйрығы. Қазақстан Республикасының Әділет министрлігінде 2021 жылғы 16 тамызда № 24001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бұйрықпен бекітілген "Химиялық өнімді тіркеу және есепке алу қағидалары" мемлекеттік қызмет көрсету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"Химиялық өнімдерді тіркеу және есепке алу" мемлекеттік қызметін (бұдан әрі –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3"/>
    <w:bookmarkStart w:name="z7" w:id="4"/>
    <w:p>
      <w:pPr>
        <w:spacing w:after="0"/>
        <w:ind w:left="0"/>
        <w:jc w:val="both"/>
      </w:pPr>
      <w:r>
        <w:rPr>
          <w:rFonts w:ascii="Times New Roman"/>
          <w:b w:val="false"/>
          <w:i w:val="false"/>
          <w:color w:val="000000"/>
          <w:sz w:val="28"/>
        </w:rPr>
        <w:t>
      6. Мемлекеттік қызметтерді алу үшін жеке және заңды тұлғалар (бұдан әрі – көрсетілетін қызметті алушылар) "Азаматтарға арналған үкімет" мемлекеттік корпорациясына немесе "электрондық үкімет" веб-порталы арқылы осы Қағидаларға 2-қосымшаға сәйкес "Химиялық өнімдерді тіркеу және есепке алу" мемлекеттік қызмет стандартында (бұдан әрі – мемлекеттік қызмет стандарты) көрсетілген құжаттарды қоса бере отырып, осы Қағидаларға 1-қосымшаға сәйкес нысан бойынша өтініш ұсынады;</w:t>
      </w:r>
    </w:p>
    <w:bookmarkEnd w:id="4"/>
    <w:bookmarkStart w:name="z8"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реттік нөмірі 1-жол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1450"/>
        <w:gridCol w:w="1876"/>
        <w:gridCol w:w="8974"/>
      </w:tblGrid>
      <w:tr>
        <w:trPr>
          <w:trHeight w:val="30" w:hRule="atLeast"/>
        </w:trPr>
        <w:tc>
          <w:tcPr>
            <w:tcW w:w="1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bl>
    <w:bookmarkStart w:name="z11" w:id="8"/>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8"/>
    <w:tbl>
      <w:tblPr>
        <w:tblW w:w="0" w:type="auto"/>
        <w:tblCellSpacing w:w="0" w:type="auto"/>
        <w:tblBorders>
          <w:top w:val="none"/>
          <w:left w:val="none"/>
          <w:bottom w:val="none"/>
          <w:right w:val="none"/>
          <w:insideH w:val="none"/>
          <w:insideV w:val="none"/>
        </w:tblBorders>
      </w:tblPr>
      <w:tblGrid>
        <w:gridCol w:w="434"/>
        <w:gridCol w:w="306"/>
        <w:gridCol w:w="11560"/>
      </w:tblGrid>
      <w:tr>
        <w:trPr>
          <w:trHeight w:val="30" w:hRule="atLeast"/>
        </w:trPr>
        <w:tc>
          <w:tcPr>
            <w:tcW w:w="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 Кодекске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күнімен жүзеге асырылады).</w:t>
            </w:r>
            <w:r>
              <w:br/>
            </w:r>
            <w:r>
              <w:rPr>
                <w:rFonts w:ascii="Times New Roman"/>
                <w:b w:val="false"/>
                <w:i w:val="false"/>
                <w:color w:val="000000"/>
                <w:sz w:val="20"/>
              </w:rPr>
              <w:t>
Мемлекеттік корпорациямен мемлекеттік көрсетілетін қызмет жеделдетілген қызмет көрсетусіз "электрондық" кезек тәртібінде көрсетіледі, электрондық кезекті портал арқылы броньдауға болады;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 www.comprom.gov.kz, "Мемлекеттік көрсетілетін қызметтер" бөлімі;</w:t>
            </w:r>
            <w:r>
              <w:br/>
            </w:r>
            <w:r>
              <w:rPr>
                <w:rFonts w:ascii="Times New Roman"/>
                <w:b w:val="false"/>
                <w:i w:val="false"/>
                <w:color w:val="000000"/>
                <w:sz w:val="20"/>
              </w:rPr>
              <w:t>
2) Мемлекеттік корпорацияның - www.gov4c.kz интернет-ресурсы;</w:t>
            </w:r>
            <w:r>
              <w:br/>
            </w:r>
            <w:r>
              <w:rPr>
                <w:rFonts w:ascii="Times New Roman"/>
                <w:b w:val="false"/>
                <w:i w:val="false"/>
                <w:color w:val="000000"/>
                <w:sz w:val="20"/>
              </w:rPr>
              <w:t xml:space="preserve">
3) www.egov.kz порталы. </w:t>
            </w:r>
          </w:p>
        </w:tc>
      </w:tr>
    </w:tbl>
    <w:bookmarkStart w:name="z12" w:id="9"/>
    <w:p>
      <w:pPr>
        <w:spacing w:after="0"/>
        <w:ind w:left="0"/>
        <w:jc w:val="both"/>
      </w:pPr>
      <w:r>
        <w:rPr>
          <w:rFonts w:ascii="Times New Roman"/>
          <w:b w:val="false"/>
          <w:i w:val="false"/>
          <w:color w:val="000000"/>
          <w:sz w:val="28"/>
        </w:rPr>
        <w:t>
      реттік нөмірі 10-жол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518"/>
        <w:gridCol w:w="1866"/>
        <w:gridCol w:w="9916"/>
      </w:tblGrid>
      <w:tr>
        <w:trPr>
          <w:trHeight w:val="30" w:hRule="atLeast"/>
        </w:trPr>
        <w:tc>
          <w:tcPr>
            <w:tcW w:w="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1414, 8 800 080 7777 арқылы алуға мүмкіндігі бар.</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 www.gov.kz/memleket/entities/miid;</w:t>
            </w:r>
            <w:r>
              <w:br/>
            </w:r>
            <w:r>
              <w:rPr>
                <w:rFonts w:ascii="Times New Roman"/>
                <w:b w:val="false"/>
                <w:i w:val="false"/>
                <w:color w:val="000000"/>
                <w:sz w:val="20"/>
              </w:rPr>
              <w:t>
2) Көрсетілетін қызметті беруші: www.gov.kz/memleket/entities/comprom, "Мемлекеттік қызметтер";</w:t>
            </w:r>
            <w:r>
              <w:br/>
            </w:r>
            <w:r>
              <w:rPr>
                <w:rFonts w:ascii="Times New Roman"/>
                <w:b w:val="false"/>
                <w:i w:val="false"/>
                <w:color w:val="000000"/>
                <w:sz w:val="20"/>
              </w:rPr>
              <w:t>
3) Мемлекеттік корпорация: www.egov.kz, www.elicense.kz;интернет-ресурстарында орналастырылған.</w:t>
            </w:r>
            <w:r>
              <w:br/>
            </w:r>
            <w:r>
              <w:rPr>
                <w:rFonts w:ascii="Times New Roman"/>
                <w:b w:val="false"/>
                <w:i w:val="false"/>
                <w:color w:val="000000"/>
                <w:sz w:val="20"/>
              </w:rPr>
              <w:t>
Көрсетілетін қызметті алушының ЭСҚ-сы болған жағдайда, мемлекеттік көрсетілетін қызметті электрондық нысанда портал арқылы алуына мүмкіндігі бар.</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бойынша анықтама қызметінің байланыс телефондары: 8 (7172) 75 48 89, 75 48 91. Мемлекеттік қызмет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w:t>
            </w:r>
            <w:r>
              <w:br/>
            </w:r>
            <w:r>
              <w:rPr>
                <w:rFonts w:ascii="Times New Roman"/>
                <w:b w:val="false"/>
                <w:i/>
                <w:color w:val="000000"/>
                <w:sz w:val="20"/>
              </w:rPr>
              <w:t>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6 тамыздағы</w:t>
            </w:r>
            <w:r>
              <w:br/>
            </w:r>
            <w:r>
              <w:rPr>
                <w:rFonts w:ascii="Times New Roman"/>
                <w:b w:val="false"/>
                <w:i w:val="false"/>
                <w:color w:val="000000"/>
                <w:sz w:val="20"/>
              </w:rPr>
              <w:t>№ 422 Бұйрыққа</w:t>
            </w:r>
            <w:r>
              <w:br/>
            </w:r>
            <w:r>
              <w:rPr>
                <w:rFonts w:ascii="Times New Roman"/>
                <w:b w:val="false"/>
                <w:i w:val="false"/>
                <w:color w:val="000000"/>
                <w:sz w:val="20"/>
              </w:rPr>
              <w:t>1-қосымша</w:t>
            </w:r>
            <w:r>
              <w:br/>
            </w: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БСН,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Индустриялық</w:t>
            </w:r>
            <w:r>
              <w:br/>
            </w:r>
            <w:r>
              <w:rPr>
                <w:rFonts w:ascii="Times New Roman"/>
                <w:b w:val="false"/>
                <w:i w:val="false"/>
                <w:color w:val="000000"/>
                <w:sz w:val="20"/>
              </w:rPr>
              <w:t>даму комитетінің төрағасы</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(бұдан әрі –аты-жөні)</w:t>
            </w:r>
          </w:p>
        </w:tc>
      </w:tr>
    </w:tbl>
    <w:p>
      <w:pPr>
        <w:spacing w:after="0"/>
        <w:ind w:left="0"/>
        <w:jc w:val="left"/>
      </w:pPr>
      <w:r>
        <w:rPr>
          <w:rFonts w:ascii="Times New Roman"/>
          <w:b/>
          <w:i w:val="false"/>
          <w:color w:val="000000"/>
        </w:rPr>
        <w:t xml:space="preserve"> Химиялық өнімді тіркеуге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 туралы</w:t>
            </w:r>
            <w:r>
              <w:br/>
            </w:r>
            <w:r>
              <w:rPr>
                <w:rFonts w:ascii="Times New Roman"/>
                <w:b w:val="false"/>
                <w:i w:val="false"/>
                <w:color w:val="000000"/>
                <w:sz w:val="20"/>
              </w:rPr>
              <w:t>куәлік беруді сұраймыз:</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Қосымша: ____ парақта.</w:t>
            </w:r>
            <w:r>
              <w:br/>
            </w:r>
            <w:r>
              <w:rPr>
                <w:rFonts w:ascii="Times New Roman"/>
                <w:b w:val="false"/>
                <w:i w:val="false"/>
                <w:color w:val="000000"/>
                <w:sz w:val="20"/>
              </w:rPr>
              <w:t>Ақпараттық жүйелерде</w:t>
            </w:r>
            <w:r>
              <w:br/>
            </w:r>
            <w:r>
              <w:rPr>
                <w:rFonts w:ascii="Times New Roman"/>
                <w:b w:val="false"/>
                <w:i w:val="false"/>
                <w:color w:val="000000"/>
                <w:sz w:val="20"/>
              </w:rPr>
              <w:t>қамтылған заңмен қорғалатын</w:t>
            </w:r>
            <w:r>
              <w:br/>
            </w:r>
            <w:r>
              <w:rPr>
                <w:rFonts w:ascii="Times New Roman"/>
                <w:b w:val="false"/>
                <w:i w:val="false"/>
                <w:color w:val="000000"/>
                <w:sz w:val="20"/>
              </w:rPr>
              <w:t>құпияны құрайтын мәлімет</w:t>
            </w:r>
            <w:r>
              <w:br/>
            </w:r>
            <w:r>
              <w:rPr>
                <w:rFonts w:ascii="Times New Roman"/>
                <w:b w:val="false"/>
                <w:i w:val="false"/>
                <w:color w:val="000000"/>
                <w:sz w:val="20"/>
              </w:rPr>
              <w:t>пайдалануға келісемін.</w:t>
            </w:r>
            <w:r>
              <w:br/>
            </w:r>
            <w:r>
              <w:rPr>
                <w:rFonts w:ascii="Times New Roman"/>
                <w:b w:val="false"/>
                <w:i w:val="false"/>
                <w:color w:val="000000"/>
                <w:sz w:val="20"/>
              </w:rPr>
              <w:t>20 ___ жыл "__" _________</w:t>
            </w:r>
            <w:r>
              <w:br/>
            </w:r>
            <w:r>
              <w:rPr>
                <w:rFonts w:ascii="Times New Roman"/>
                <w:b w:val="false"/>
                <w:i w:val="false"/>
                <w:color w:val="000000"/>
                <w:sz w:val="20"/>
              </w:rPr>
              <w:t>____________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6 тамыздағы</w:t>
            </w:r>
            <w:r>
              <w:br/>
            </w:r>
            <w:r>
              <w:rPr>
                <w:rFonts w:ascii="Times New Roman"/>
                <w:b w:val="false"/>
                <w:i w:val="false"/>
                <w:color w:val="000000"/>
                <w:sz w:val="20"/>
              </w:rPr>
              <w:t>№ 422 Бұйрыққа</w:t>
            </w:r>
            <w:r>
              <w:br/>
            </w:r>
            <w:r>
              <w:rPr>
                <w:rFonts w:ascii="Times New Roman"/>
                <w:b w:val="false"/>
                <w:i w:val="false"/>
                <w:color w:val="000000"/>
                <w:sz w:val="20"/>
              </w:rPr>
              <w:t>2-қосымша</w:t>
            </w:r>
            <w:r>
              <w:br/>
            </w: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3016"/>
        <w:gridCol w:w="6159"/>
        <w:gridCol w:w="2056"/>
        <w:gridCol w:w="1069"/>
      </w:tblGrid>
      <w:tr>
        <w:trPr>
          <w:trHeight w:val="30" w:hRule="atLeast"/>
        </w:trPr>
        <w:tc>
          <w:tcPr>
            <w:tcW w:w="3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101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ИИНФРАСТРУКТУРНОГОРАЗВИТИЯ</w:t>
            </w:r>
          </w:p>
        </w:tc>
      </w:tr>
      <w:tr>
        <w:trPr>
          <w:trHeight w:val="30" w:hRule="atLeast"/>
        </w:trPr>
        <w:tc>
          <w:tcPr>
            <w:tcW w:w="3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ЖӘНЕИНФРАҚҰРЫЛЫМДЫҚДАМУ МИНИСТРЛІГІ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bl>
    <w:bookmarkStart w:name="z25" w:id="16"/>
    <w:p>
      <w:pPr>
        <w:spacing w:after="0"/>
        <w:ind w:left="0"/>
        <w:jc w:val="left"/>
      </w:pPr>
      <w:r>
        <w:rPr>
          <w:rFonts w:ascii="Times New Roman"/>
          <w:b/>
          <w:i w:val="false"/>
          <w:color w:val="000000"/>
        </w:rPr>
        <w:t xml:space="preserve"> Дәлелденген бас тарту</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w:t>
            </w:r>
            <w:r>
              <w:br/>
            </w:r>
            <w:r>
              <w:rPr>
                <w:rFonts w:ascii="Times New Roman"/>
                <w:b w:val="false"/>
                <w:i w:val="false"/>
                <w:color w:val="000000"/>
                <w:sz w:val="20"/>
              </w:rPr>
              <w:t>"____________________"</w:t>
            </w:r>
            <w:r>
              <w:br/>
            </w:r>
            <w:r>
              <w:rPr>
                <w:rFonts w:ascii="Times New Roman"/>
                <w:b w:val="false"/>
                <w:i w:val="false"/>
                <w:color w:val="000000"/>
                <w:sz w:val="20"/>
              </w:rPr>
              <w:t>Химиялық өнімнің қауіпсіздік</w:t>
            </w:r>
            <w:r>
              <w:br/>
            </w:r>
            <w:r>
              <w:rPr>
                <w:rFonts w:ascii="Times New Roman"/>
                <w:b w:val="false"/>
                <w:i w:val="false"/>
                <w:color w:val="000000"/>
                <w:sz w:val="20"/>
              </w:rPr>
              <w:t>паспортын қарап, мынаны</w:t>
            </w:r>
            <w:r>
              <w:br/>
            </w:r>
            <w:r>
              <w:rPr>
                <w:rFonts w:ascii="Times New Roman"/>
                <w:b w:val="false"/>
                <w:i w:val="false"/>
                <w:color w:val="000000"/>
                <w:sz w:val="20"/>
              </w:rPr>
              <w:t>хабарлайды:</w:t>
            </w:r>
          </w:p>
        </w:tc>
      </w:tr>
    </w:tbl>
    <w:tbl>
      <w:tblPr>
        <w:tblW w:w="0" w:type="auto"/>
        <w:tblCellSpacing w:w="0" w:type="auto"/>
        <w:tblBorders>
          <w:top w:val="none"/>
          <w:left w:val="none"/>
          <w:bottom w:val="none"/>
          <w:right w:val="none"/>
          <w:insideH w:val="none"/>
          <w:insideV w:val="none"/>
        </w:tblBorders>
      </w:tblPr>
      <w:tblGrid>
        <w:gridCol w:w="5145"/>
        <w:gridCol w:w="7155"/>
      </w:tblGrid>
      <w:tr>
        <w:trPr>
          <w:trHeight w:val="30" w:hRule="atLeast"/>
        </w:trPr>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7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w:t>
            </w:r>
          </w:p>
        </w:tc>
      </w:tr>
    </w:tbl>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6 тамыздағы</w:t>
            </w:r>
            <w:r>
              <w:br/>
            </w:r>
            <w:r>
              <w:rPr>
                <w:rFonts w:ascii="Times New Roman"/>
                <w:b w:val="false"/>
                <w:i w:val="false"/>
                <w:color w:val="000000"/>
                <w:sz w:val="20"/>
              </w:rPr>
              <w:t>№ 422 Бұйрыққа</w:t>
            </w:r>
            <w:r>
              <w:br/>
            </w:r>
            <w:r>
              <w:rPr>
                <w:rFonts w:ascii="Times New Roman"/>
                <w:b w:val="false"/>
                <w:i w:val="false"/>
                <w:color w:val="000000"/>
                <w:sz w:val="20"/>
              </w:rPr>
              <w:t>3-қосымша</w:t>
            </w:r>
            <w:r>
              <w:br/>
            </w: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870"/>
        <w:gridCol w:w="5860"/>
        <w:gridCol w:w="1956"/>
        <w:gridCol w:w="1614"/>
      </w:tblGrid>
      <w:tr>
        <w:trPr>
          <w:trHeight w:val="30" w:hRule="atLeast"/>
        </w:trPr>
        <w:tc>
          <w:tcPr>
            <w:tcW w:w="2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101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w:t>
            </w:r>
          </w:p>
        </w:tc>
      </w:tr>
      <w:tr>
        <w:trPr>
          <w:trHeight w:val="30" w:hRule="atLeast"/>
        </w:trPr>
        <w:tc>
          <w:tcPr>
            <w:tcW w:w="2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ЖӘНЕИНФРАҚҰРЫЛЫМДЫҚДАМУ МИНИСТРЛІГІ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государственноеучреждение "Комитетиндустриального развития"</w:t>
            </w:r>
          </w:p>
        </w:tc>
      </w:tr>
    </w:tbl>
    <w:p>
      <w:pPr>
        <w:spacing w:after="0"/>
        <w:ind w:left="0"/>
        <w:jc w:val="both"/>
      </w:pPr>
      <w:r>
        <w:rPr>
          <w:rFonts w:ascii="Times New Roman"/>
          <w:b w:val="false"/>
          <w:i w:val="false"/>
          <w:color w:val="000000"/>
          <w:sz w:val="28"/>
        </w:rPr>
        <w:t>
      Химиялық өнімдерді тіркеу туралы куәлік</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Химиялық өнім:</w:t>
      </w:r>
    </w:p>
    <w:p>
      <w:pPr>
        <w:spacing w:after="0"/>
        <w:ind w:left="0"/>
        <w:jc w:val="both"/>
      </w:pPr>
      <w:r>
        <w:rPr>
          <w:rFonts w:ascii="Times New Roman"/>
          <w:b w:val="false"/>
          <w:i w:val="false"/>
          <w:color w:val="000000"/>
          <w:sz w:val="28"/>
        </w:rPr>
        <w:t>
      _______________________________ (химиялық өнімнің толық атауы) _______________________________ (химиялық өнімнің толық атауы) _____________________________ (Өндіруші фирма) _____________________________ (шығару нысаны) Қолдану саласы: Тіркелген күні: Қол қоюшының лауазымы Қол қоюшының аты-жөні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