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ad21" w14:textId="e37a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арнаулы оқу орнында қашықтан оқыту бойынша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10 тамыздағы № 391 бұйрығы. Қазақстан Республикасының Әділет министрлігінде 2021 жылғы 16 тамызда № 23996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арнаулы оқу орнында қашықтан оқыту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 - 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10 тамыздағы</w:t>
            </w:r>
            <w:r>
              <w:br/>
            </w:r>
            <w:r>
              <w:rPr>
                <w:rFonts w:ascii="Times New Roman"/>
                <w:b w:val="false"/>
                <w:i w:val="false"/>
                <w:color w:val="000000"/>
                <w:sz w:val="20"/>
              </w:rPr>
              <w:t>№ 391 бұйрығымен</w:t>
            </w:r>
            <w:r>
              <w:br/>
            </w:r>
            <w:r>
              <w:rPr>
                <w:rFonts w:ascii="Times New Roman"/>
                <w:b w:val="false"/>
                <w:i w:val="false"/>
                <w:color w:val="000000"/>
                <w:sz w:val="20"/>
              </w:rPr>
              <w:t>бекітіліген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орнында қашықтан оқыту бойынша оқу процесін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арнаулы оқу орнында қашықтан оқыту бойыша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5-1 – 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Қазақстан Республикасы Төтенше жағдайлар министрлігінің арнаулы оқу орнында (бұдан әрі – ТЖМ-ның арнаулы оқу орны) қашықтан оқыту (бұдан әрі – ҚО) бойынша оқу процесін ұйымдастыру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Қағидаларда мынадай терминдер мен анықтамалар пайдаланылады: </w:t>
      </w:r>
    </w:p>
    <w:bookmarkEnd w:id="11"/>
    <w:bookmarkStart w:name="z14" w:id="12"/>
    <w:p>
      <w:pPr>
        <w:spacing w:after="0"/>
        <w:ind w:left="0"/>
        <w:jc w:val="both"/>
      </w:pPr>
      <w:r>
        <w:rPr>
          <w:rFonts w:ascii="Times New Roman"/>
          <w:b w:val="false"/>
          <w:i w:val="false"/>
          <w:color w:val="000000"/>
          <w:sz w:val="28"/>
        </w:rPr>
        <w:t xml:space="preserve">
      1)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 </w:t>
      </w:r>
    </w:p>
    <w:bookmarkEnd w:id="12"/>
    <w:bookmarkStart w:name="z15" w:id="13"/>
    <w:p>
      <w:pPr>
        <w:spacing w:after="0"/>
        <w:ind w:left="0"/>
        <w:jc w:val="both"/>
      </w:pPr>
      <w:r>
        <w:rPr>
          <w:rFonts w:ascii="Times New Roman"/>
          <w:b w:val="false"/>
          <w:i w:val="false"/>
          <w:color w:val="000000"/>
          <w:sz w:val="28"/>
        </w:rPr>
        <w:t>
      2) білім беру порталы – ҚО бойынша білім беру процесін ұйымдастыруға мүмкіндік беретін әкімшілік-академиялық және оқу-әдістемелік ақпараты бар ақпараттық ресурстар мен Интернет сервистерінің жүйелік-ұйымдастыру өзара байланысқан жиынтығы;</w:t>
      </w:r>
    </w:p>
    <w:bookmarkEnd w:id="13"/>
    <w:bookmarkStart w:name="z16" w:id="14"/>
    <w:p>
      <w:pPr>
        <w:spacing w:after="0"/>
        <w:ind w:left="0"/>
        <w:jc w:val="both"/>
      </w:pPr>
      <w:r>
        <w:rPr>
          <w:rFonts w:ascii="Times New Roman"/>
          <w:b w:val="false"/>
          <w:i w:val="false"/>
          <w:color w:val="000000"/>
          <w:sz w:val="28"/>
        </w:rPr>
        <w:t>
      3) мультимедиа – пайдаланушыға әртекті деректермен (графика, мәтін, дауыс, бейне) жұмыс істеуге мүмкіндік беретін аппараттық және бағдарламалық құралдар кешені;</w:t>
      </w:r>
    </w:p>
    <w:bookmarkEnd w:id="14"/>
    <w:bookmarkStart w:name="z17" w:id="15"/>
    <w:p>
      <w:pPr>
        <w:spacing w:after="0"/>
        <w:ind w:left="0"/>
        <w:jc w:val="both"/>
      </w:pPr>
      <w:r>
        <w:rPr>
          <w:rFonts w:ascii="Times New Roman"/>
          <w:b w:val="false"/>
          <w:i w:val="false"/>
          <w:color w:val="000000"/>
          <w:sz w:val="28"/>
        </w:rPr>
        <w:t>
      4) оқу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5"/>
    <w:bookmarkStart w:name="z18" w:id="16"/>
    <w:p>
      <w:pPr>
        <w:spacing w:after="0"/>
        <w:ind w:left="0"/>
        <w:jc w:val="both"/>
      </w:pPr>
      <w:r>
        <w:rPr>
          <w:rFonts w:ascii="Times New Roman"/>
          <w:b w:val="false"/>
          <w:i w:val="false"/>
          <w:color w:val="000000"/>
          <w:sz w:val="28"/>
        </w:rPr>
        <w:t>
      5) цифрлық білім беру ресурстары (бұдан әрі – ЦБР) – бұл интерактивтік нысанда оқытуды қамтамасыз ететін оқытылатын пәндер және (немесе) модульдер бойынша дидактикалық материалдар: фотосуреттер, бейнефрагменттер, статикалық және динамикалық үлгілер, виртуалдық болмыс және интерактивтік модельдеу объектілері, дыбыс жазбалары және өзге де сандық оқу материалдары;</w:t>
      </w:r>
    </w:p>
    <w:bookmarkEnd w:id="16"/>
    <w:bookmarkStart w:name="z19" w:id="17"/>
    <w:p>
      <w:pPr>
        <w:spacing w:after="0"/>
        <w:ind w:left="0"/>
        <w:jc w:val="both"/>
      </w:pPr>
      <w:r>
        <w:rPr>
          <w:rFonts w:ascii="Times New Roman"/>
          <w:b w:val="false"/>
          <w:i w:val="false"/>
          <w:color w:val="000000"/>
          <w:sz w:val="28"/>
        </w:rPr>
        <w:t>
      6) цифрлық контент – цифрлық оқу материалдарын ақпараттық (мәтіндер, графикалар, мультимедиалар және өзге де маңызды толықтырулар) толықтыру;</w:t>
      </w:r>
    </w:p>
    <w:bookmarkEnd w:id="17"/>
    <w:bookmarkStart w:name="z53" w:id="18"/>
    <w:p>
      <w:pPr>
        <w:spacing w:after="0"/>
        <w:ind w:left="0"/>
        <w:jc w:val="both"/>
      </w:pPr>
      <w:r>
        <w:rPr>
          <w:rFonts w:ascii="Times New Roman"/>
          <w:b w:val="false"/>
          <w:i w:val="false"/>
          <w:color w:val="000000"/>
          <w:sz w:val="28"/>
        </w:rPr>
        <w:t>
      7) ілеспе оқыту форматы – білім алушылар ақпарат алатын, онымен өз бетінше немесе топтарда жұмыс істейтін, оны басқа қатысушылармен талқылайтын ақпараттық жүйелердің (бұдан әрі-АЖ) және басқа да байланыс құралдарының мүмкіндіктерін пайдалана отырып, нақты уақыт режимінде білім беру процесіне қатысушылардың тікелей байланысын (стримингін) көздейтін қашықтықтан оқыту немесе онлайн-оқыту және оқытушылар кез келген жерден барлық уақыттың бірыңғай кезеңінде;</w:t>
      </w:r>
    </w:p>
    <w:bookmarkEnd w:id="18"/>
    <w:bookmarkStart w:name="z54" w:id="19"/>
    <w:p>
      <w:pPr>
        <w:spacing w:after="0"/>
        <w:ind w:left="0"/>
        <w:jc w:val="both"/>
      </w:pPr>
      <w:r>
        <w:rPr>
          <w:rFonts w:ascii="Times New Roman"/>
          <w:b w:val="false"/>
          <w:i w:val="false"/>
          <w:color w:val="000000"/>
          <w:sz w:val="28"/>
        </w:rPr>
        <w:t>
      8) оқытудың асинхронды форматы - білім беру процесіне қатысушылардың, оның ішінде белгілі бір орын мен уақытқа байланбаған Ақпараттық жүйелер мен басқа да байланыс құралдары арқылы өзара іс-қимылын көздейтін қашықтықтан оқыту немесе онлайн-оқыту;</w:t>
      </w:r>
    </w:p>
    <w:bookmarkEnd w:id="19"/>
    <w:bookmarkStart w:name="z55" w:id="20"/>
    <w:p>
      <w:pPr>
        <w:spacing w:after="0"/>
        <w:ind w:left="0"/>
        <w:jc w:val="both"/>
      </w:pPr>
      <w:r>
        <w:rPr>
          <w:rFonts w:ascii="Times New Roman"/>
          <w:b w:val="false"/>
          <w:i w:val="false"/>
          <w:color w:val="000000"/>
          <w:sz w:val="28"/>
        </w:rPr>
        <w:t>
      9) жаппай ашық онлайн-курс (бұдан әрі – ЖАОК) - электрондық оқыту технологияларын қолдана отырып және Интернет арқылы ашық қолжетімділікпен жаппай интерактивті қатысумен оқыту курсы;</w:t>
      </w:r>
    </w:p>
    <w:bookmarkEnd w:id="20"/>
    <w:bookmarkStart w:name="z56" w:id="21"/>
    <w:p>
      <w:pPr>
        <w:spacing w:after="0"/>
        <w:ind w:left="0"/>
        <w:jc w:val="both"/>
      </w:pPr>
      <w:r>
        <w:rPr>
          <w:rFonts w:ascii="Times New Roman"/>
          <w:b w:val="false"/>
          <w:i w:val="false"/>
          <w:color w:val="000000"/>
          <w:sz w:val="28"/>
        </w:rPr>
        <w:t>
      10) онлайн прокторинг - шу деңгейін анықтаумен, мультифейсті танумен, бөлмені 360 градус режимінде жазуға сұрау салумен, күдікті оқиғаларды логиялаумен, жазбаның сақталуын, жеке басын тану мен сәйкестендіруді, бас пен дененің қозғалысын талдауды қамтамасыз ететін жеке басын верификациялау және онлайн-емтихандардан өту нәтижелерін растау жүйесі;</w:t>
      </w:r>
    </w:p>
    <w:bookmarkEnd w:id="21"/>
    <w:bookmarkStart w:name="z57" w:id="22"/>
    <w:p>
      <w:pPr>
        <w:spacing w:after="0"/>
        <w:ind w:left="0"/>
        <w:jc w:val="both"/>
      </w:pPr>
      <w:r>
        <w:rPr>
          <w:rFonts w:ascii="Times New Roman"/>
          <w:b w:val="false"/>
          <w:i w:val="false"/>
          <w:color w:val="000000"/>
          <w:sz w:val="28"/>
        </w:rPr>
        <w:t>
      11) білім алушының цифрлық ізі - бұл LMS (Элэмэс) (оқытуды басқару жүйесі) және (немесе) өзге де платформаларда немесе ақпараттық жүйеде тіркелген Білім беру қызметінің нәтижелері туралы верификацияланған деректер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xml:space="preserve">
      3. ҚО: </w:t>
      </w:r>
    </w:p>
    <w:bookmarkEnd w:id="23"/>
    <w:bookmarkStart w:name="z21" w:id="24"/>
    <w:p>
      <w:pPr>
        <w:spacing w:after="0"/>
        <w:ind w:left="0"/>
        <w:jc w:val="both"/>
      </w:pPr>
      <w:r>
        <w:rPr>
          <w:rFonts w:ascii="Times New Roman"/>
          <w:b w:val="false"/>
          <w:i w:val="false"/>
          <w:color w:val="000000"/>
          <w:sz w:val="28"/>
        </w:rPr>
        <w:t>
      1) қысқартылған оқу мерзімімен білім беру бағдарламалары бойынша білім алушыларға;</w:t>
      </w:r>
    </w:p>
    <w:bookmarkEnd w:id="24"/>
    <w:bookmarkStart w:name="z22" w:id="25"/>
    <w:p>
      <w:pPr>
        <w:spacing w:after="0"/>
        <w:ind w:left="0"/>
        <w:jc w:val="both"/>
      </w:pPr>
      <w:r>
        <w:rPr>
          <w:rFonts w:ascii="Times New Roman"/>
          <w:b w:val="false"/>
          <w:i w:val="false"/>
          <w:color w:val="000000"/>
          <w:sz w:val="28"/>
        </w:rPr>
        <w:t>
      2) төтенше жағдай, шектеу іс-шаралары, оның ішінде карантин енгізілген, жергілікті атқарушы органдармен төтенше жағдайлар жарияланған жағдайларда жоғары және жоғары оқу орнынан кейінгі білім беру бағдарламалары бойынша білім алушыларға қатысты болады;</w:t>
      </w:r>
    </w:p>
    <w:bookmarkEnd w:id="25"/>
    <w:bookmarkStart w:name="z58" w:id="26"/>
    <w:p>
      <w:pPr>
        <w:spacing w:after="0"/>
        <w:ind w:left="0"/>
        <w:jc w:val="both"/>
      </w:pPr>
      <w:r>
        <w:rPr>
          <w:rFonts w:ascii="Times New Roman"/>
          <w:b w:val="false"/>
          <w:i w:val="false"/>
          <w:color w:val="000000"/>
          <w:sz w:val="28"/>
        </w:rPr>
        <w:t>
      3) қашықтықтан оқыту форматы бойынша түскен бейіндік бағыт бойынша жоғары оқу орнынан кейінгі білім берудің білім беру бағдарламалары (магистратура) бойынша білім алушыларға қатысты болады.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7"/>
    <w:p>
      <w:pPr>
        <w:spacing w:after="0"/>
        <w:ind w:left="0"/>
        <w:jc w:val="left"/>
      </w:pPr>
      <w:r>
        <w:rPr>
          <w:rFonts w:ascii="Times New Roman"/>
          <w:b/>
          <w:i w:val="false"/>
          <w:color w:val="000000"/>
        </w:rPr>
        <w:t xml:space="preserve"> 2-тарау. Қашықтан оқыту бойынша оқу процесін ұйымдастыру тәртібі</w:t>
      </w:r>
    </w:p>
    <w:bookmarkEnd w:id="27"/>
    <w:bookmarkStart w:name="z24" w:id="28"/>
    <w:p>
      <w:pPr>
        <w:spacing w:after="0"/>
        <w:ind w:left="0"/>
        <w:jc w:val="both"/>
      </w:pPr>
      <w:r>
        <w:rPr>
          <w:rFonts w:ascii="Times New Roman"/>
          <w:b w:val="false"/>
          <w:i w:val="false"/>
          <w:color w:val="000000"/>
          <w:sz w:val="28"/>
        </w:rPr>
        <w:t>
      4. Төтенше жағдай, шектеу іс-шаралары, оның ішінде карантин енгізілген, жергілікті атқарушы органдармен төтенше жағдайлар жарияланған жағдайларда, Қазақстан Республикасы Төтенше жағдайлар министрлігінің келісімі бойынша білім алушылар ТЖМ-ның арнаулы оқу орны бастығының бұйрығымен ҚО ауыстырылады.</w:t>
      </w:r>
    </w:p>
    <w:bookmarkEnd w:id="28"/>
    <w:bookmarkStart w:name="z25" w:id="29"/>
    <w:p>
      <w:pPr>
        <w:spacing w:after="0"/>
        <w:ind w:left="0"/>
        <w:jc w:val="both"/>
      </w:pPr>
      <w:r>
        <w:rPr>
          <w:rFonts w:ascii="Times New Roman"/>
          <w:b w:val="false"/>
          <w:i w:val="false"/>
          <w:color w:val="000000"/>
          <w:sz w:val="28"/>
        </w:rPr>
        <w:t xml:space="preserve">
      5. ТЖМ-ның арнаулы оқу орны білім алушыны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 қоспағанда) жеке оқу жоспарымен, білім беру бағдарламасын игеру кестесімен қамтамасыз етеді.</w:t>
      </w:r>
    </w:p>
    <w:bookmarkEnd w:id="29"/>
    <w:p>
      <w:pPr>
        <w:spacing w:after="0"/>
        <w:ind w:left="0"/>
        <w:jc w:val="both"/>
      </w:pPr>
      <w:r>
        <w:rPr>
          <w:rFonts w:ascii="Times New Roman"/>
          <w:b w:val="false"/>
          <w:i w:val="false"/>
          <w:color w:val="000000"/>
          <w:sz w:val="28"/>
        </w:rPr>
        <w:t>
      Білім беру бағдарламасын меңгерудің жеке кестесі ТЖМ арнаулы оқу орнының оқу жоспары негізінде әзірленеді.</w:t>
      </w:r>
    </w:p>
    <w:bookmarkStart w:name="z26" w:id="30"/>
    <w:p>
      <w:pPr>
        <w:spacing w:after="0"/>
        <w:ind w:left="0"/>
        <w:jc w:val="both"/>
      </w:pPr>
      <w:r>
        <w:rPr>
          <w:rFonts w:ascii="Times New Roman"/>
          <w:b w:val="false"/>
          <w:i w:val="false"/>
          <w:color w:val="000000"/>
          <w:sz w:val="28"/>
        </w:rPr>
        <w:t>
      ҚО пайдалана отырып, білім беру бағдарламаларын немесе олардың бөлімдерін іске асыру кезінде ТЖМ-ның арнаулы оқу орны өз бетінше:</w:t>
      </w:r>
    </w:p>
    <w:bookmarkEnd w:id="30"/>
    <w:bookmarkStart w:name="z27" w:id="31"/>
    <w:p>
      <w:pPr>
        <w:spacing w:after="0"/>
        <w:ind w:left="0"/>
        <w:jc w:val="both"/>
      </w:pPr>
      <w:r>
        <w:rPr>
          <w:rFonts w:ascii="Times New Roman"/>
          <w:b w:val="false"/>
          <w:i w:val="false"/>
          <w:color w:val="000000"/>
          <w:sz w:val="28"/>
        </w:rPr>
        <w:t>
      1) білім алушылардың тұрған жеріне қарамастан, білім беру бағдарламаларын немесе олардың бөлімдерін толық көлемде меңгеруін қамтамасыз ететін ақпараттық-білім беру ортасының білім беру интернет-порталының жұмыс істеуі үшін жағдай жасайды;</w:t>
      </w:r>
    </w:p>
    <w:bookmarkEnd w:id="31"/>
    <w:bookmarkStart w:name="z28" w:id="32"/>
    <w:p>
      <w:pPr>
        <w:spacing w:after="0"/>
        <w:ind w:left="0"/>
        <w:jc w:val="both"/>
      </w:pPr>
      <w:r>
        <w:rPr>
          <w:rFonts w:ascii="Times New Roman"/>
          <w:b w:val="false"/>
          <w:i w:val="false"/>
          <w:color w:val="000000"/>
          <w:sz w:val="28"/>
        </w:rPr>
        <w:t>
      2) ақпараттық және телекоммуникациялық технологияларды пайдалана отырып, сонымен қоса қашықтан көрсетілетін жеке және топтық консультациялар нысанында оқу процесін оқу-әдістемелік қолдау көрсету тәртібін айқындайды;</w:t>
      </w:r>
    </w:p>
    <w:bookmarkEnd w:id="32"/>
    <w:bookmarkStart w:name="z29" w:id="33"/>
    <w:p>
      <w:pPr>
        <w:spacing w:after="0"/>
        <w:ind w:left="0"/>
        <w:jc w:val="both"/>
      </w:pPr>
      <w:r>
        <w:rPr>
          <w:rFonts w:ascii="Times New Roman"/>
          <w:b w:val="false"/>
          <w:i w:val="false"/>
          <w:color w:val="000000"/>
          <w:sz w:val="28"/>
        </w:rPr>
        <w:t>
      3) педагогтің білім алушымен тікелей өзара іс-қимылы арқылы өткізілетін сабақтар мен ҚО бойынша сабақтар көлемінің арақатынасын айқындайды;</w:t>
      </w:r>
    </w:p>
    <w:bookmarkEnd w:id="33"/>
    <w:bookmarkStart w:name="z30" w:id="34"/>
    <w:p>
      <w:pPr>
        <w:spacing w:after="0"/>
        <w:ind w:left="0"/>
        <w:jc w:val="both"/>
      </w:pPr>
      <w:r>
        <w:rPr>
          <w:rFonts w:ascii="Times New Roman"/>
          <w:b w:val="false"/>
          <w:i w:val="false"/>
          <w:color w:val="000000"/>
          <w:sz w:val="28"/>
        </w:rPr>
        <w:t>
      4) білім алушылардың барлық оқу, анықтамалық және әдістемелік материалдар, тестілеу жүйесі орналасқан ақпараттық жүйеге, электрондық ресурстар мен көздерге қолжетімділігін қамтамасыз етеді;</w:t>
      </w:r>
    </w:p>
    <w:bookmarkEnd w:id="34"/>
    <w:bookmarkStart w:name="z31" w:id="35"/>
    <w:p>
      <w:pPr>
        <w:spacing w:after="0"/>
        <w:ind w:left="0"/>
        <w:jc w:val="both"/>
      </w:pPr>
      <w:r>
        <w:rPr>
          <w:rFonts w:ascii="Times New Roman"/>
          <w:b w:val="false"/>
          <w:i w:val="false"/>
          <w:color w:val="000000"/>
          <w:sz w:val="28"/>
        </w:rPr>
        <w:t>
      5) білім беру процесіне қатысушылардың іс-әрекеттеріне байланысты емес жағдайлар туындаған кезде басқарушылық шешімдер қабылдайды.</w:t>
      </w:r>
    </w:p>
    <w:bookmarkEnd w:id="35"/>
    <w:p>
      <w:pPr>
        <w:spacing w:after="0"/>
        <w:ind w:left="0"/>
        <w:jc w:val="both"/>
      </w:pPr>
      <w:r>
        <w:rPr>
          <w:rFonts w:ascii="Times New Roman"/>
          <w:b w:val="false"/>
          <w:i w:val="false"/>
          <w:color w:val="000000"/>
          <w:sz w:val="28"/>
        </w:rPr>
        <w:t>
      Консультациялар жеке және топтық сабақтар түрінде жүзеге асырылады.</w:t>
      </w:r>
    </w:p>
    <w:bookmarkStart w:name="z32" w:id="36"/>
    <w:p>
      <w:pPr>
        <w:spacing w:after="0"/>
        <w:ind w:left="0"/>
        <w:jc w:val="both"/>
      </w:pPr>
      <w:r>
        <w:rPr>
          <w:rFonts w:ascii="Times New Roman"/>
          <w:b w:val="false"/>
          <w:i w:val="false"/>
          <w:color w:val="000000"/>
          <w:sz w:val="28"/>
        </w:rPr>
        <w:t>
      6. ТЖМ арнаулы оқу орнының оқу процесіне жауапты құрылымдық бөлімшесі:</w:t>
      </w:r>
    </w:p>
    <w:bookmarkEnd w:id="36"/>
    <w:bookmarkStart w:name="z33" w:id="37"/>
    <w:p>
      <w:pPr>
        <w:spacing w:after="0"/>
        <w:ind w:left="0"/>
        <w:jc w:val="both"/>
      </w:pPr>
      <w:r>
        <w:rPr>
          <w:rFonts w:ascii="Times New Roman"/>
          <w:b w:val="false"/>
          <w:i w:val="false"/>
          <w:color w:val="000000"/>
          <w:sz w:val="28"/>
        </w:rPr>
        <w:t>
      1) білім алушылар үшін оқу-әдістемелік және ұйымдастыру-әкімшілік ақпаратты қамтитын беттері бар білім беру порталы және/немесе ақпараттық жүйесінің;</w:t>
      </w:r>
    </w:p>
    <w:bookmarkEnd w:id="37"/>
    <w:bookmarkStart w:name="z34" w:id="38"/>
    <w:p>
      <w:pPr>
        <w:spacing w:after="0"/>
        <w:ind w:left="0"/>
        <w:jc w:val="both"/>
      </w:pPr>
      <w:r>
        <w:rPr>
          <w:rFonts w:ascii="Times New Roman"/>
          <w:b w:val="false"/>
          <w:i w:val="false"/>
          <w:color w:val="000000"/>
          <w:sz w:val="28"/>
        </w:rPr>
        <w:t>
      2) Интернет желісіне қосылуды қамтамасыз ететін коммуникациялық байланыс арналарының;</w:t>
      </w:r>
    </w:p>
    <w:bookmarkEnd w:id="38"/>
    <w:bookmarkStart w:name="z35" w:id="39"/>
    <w:p>
      <w:pPr>
        <w:spacing w:after="0"/>
        <w:ind w:left="0"/>
        <w:jc w:val="both"/>
      </w:pPr>
      <w:r>
        <w:rPr>
          <w:rFonts w:ascii="Times New Roman"/>
          <w:b w:val="false"/>
          <w:i w:val="false"/>
          <w:color w:val="000000"/>
          <w:sz w:val="28"/>
        </w:rPr>
        <w:t>
      3) цифрлық білім беру ресурстарының;</w:t>
      </w:r>
    </w:p>
    <w:bookmarkEnd w:id="39"/>
    <w:bookmarkStart w:name="z36" w:id="40"/>
    <w:p>
      <w:pPr>
        <w:spacing w:after="0"/>
        <w:ind w:left="0"/>
        <w:jc w:val="both"/>
      </w:pPr>
      <w:r>
        <w:rPr>
          <w:rFonts w:ascii="Times New Roman"/>
          <w:b w:val="false"/>
          <w:i w:val="false"/>
          <w:color w:val="000000"/>
          <w:sz w:val="28"/>
        </w:rPr>
        <w:t>
      4) бұлтты есептеулер арқылы оқытуды немесе сервисті басқарудың желілік жүйелерінің;</w:t>
      </w:r>
    </w:p>
    <w:bookmarkEnd w:id="40"/>
    <w:bookmarkStart w:name="z37" w:id="41"/>
    <w:p>
      <w:pPr>
        <w:spacing w:after="0"/>
        <w:ind w:left="0"/>
        <w:jc w:val="both"/>
      </w:pPr>
      <w:r>
        <w:rPr>
          <w:rFonts w:ascii="Times New Roman"/>
          <w:b w:val="false"/>
          <w:i w:val="false"/>
          <w:color w:val="000000"/>
          <w:sz w:val="28"/>
        </w:rPr>
        <w:t>
      5) білім алушылар мен тыңдаушылардың жеке басын сәйкестендіруге арналған аутентификация жүйелерінің болуын қамтамасыз етіледі.</w:t>
      </w:r>
    </w:p>
    <w:bookmarkEnd w:id="41"/>
    <w:bookmarkStart w:name="z38" w:id="42"/>
    <w:p>
      <w:pPr>
        <w:spacing w:after="0"/>
        <w:ind w:left="0"/>
        <w:jc w:val="both"/>
      </w:pPr>
      <w:r>
        <w:rPr>
          <w:rFonts w:ascii="Times New Roman"/>
          <w:b w:val="false"/>
          <w:i w:val="false"/>
          <w:color w:val="000000"/>
          <w:sz w:val="28"/>
        </w:rPr>
        <w:t>
      7. ҚО бойынша оқу процесін жүзеге асыру үшін ТЖМ-ның арнаулы оқу орнындағы жауапты құрылымдық бөлімшесі:</w:t>
      </w:r>
    </w:p>
    <w:bookmarkEnd w:id="42"/>
    <w:bookmarkStart w:name="z39" w:id="43"/>
    <w:p>
      <w:pPr>
        <w:spacing w:after="0"/>
        <w:ind w:left="0"/>
        <w:jc w:val="both"/>
      </w:pPr>
      <w:r>
        <w:rPr>
          <w:rFonts w:ascii="Times New Roman"/>
          <w:b w:val="false"/>
          <w:i w:val="false"/>
          <w:color w:val="000000"/>
          <w:sz w:val="28"/>
        </w:rPr>
        <w:t>
      1) бекітілген кестеге сәйкес ТЖМ-ның арнаулы оқу орнының құрылымдық бөлімшелерінің оқытушылары мен қызметкерлерін оқытуды жүргізеді. Оқу өткізілетін күні мен уақыты, орны көрсетілген кестені ТЖМ-ның арнаулы оқу орнының оқу жұмысына жетекшілік ететін бастықтың орынбасары бекітеді және 3 (үш) жұмыс күнінен кешіктірмей ТЖМ-ның арнаулы оқу орнының ақпараттық стендтерінде және интернет-ресурсында орналастырылады;</w:t>
      </w:r>
    </w:p>
    <w:bookmarkEnd w:id="43"/>
    <w:bookmarkStart w:name="z40" w:id="44"/>
    <w:p>
      <w:pPr>
        <w:spacing w:after="0"/>
        <w:ind w:left="0"/>
        <w:jc w:val="both"/>
      </w:pPr>
      <w:r>
        <w:rPr>
          <w:rFonts w:ascii="Times New Roman"/>
          <w:b w:val="false"/>
          <w:i w:val="false"/>
          <w:color w:val="000000"/>
          <w:sz w:val="28"/>
        </w:rPr>
        <w:t>
      2) білім беру ресурстарын әзірлеу және жаңарту үшін қызметкерлер мен профессорлық-оқытушылық құрамға жағдай (интернет байланысымен, компьютерлік және мультимедиялық жабдықпен қамтиды) жасайды;</w:t>
      </w:r>
    </w:p>
    <w:bookmarkEnd w:id="44"/>
    <w:bookmarkStart w:name="z41" w:id="45"/>
    <w:p>
      <w:pPr>
        <w:spacing w:after="0"/>
        <w:ind w:left="0"/>
        <w:jc w:val="both"/>
      </w:pPr>
      <w:r>
        <w:rPr>
          <w:rFonts w:ascii="Times New Roman"/>
          <w:b w:val="false"/>
          <w:i w:val="false"/>
          <w:color w:val="000000"/>
          <w:sz w:val="28"/>
        </w:rPr>
        <w:t>
      3) білім алушыларға ақпараттық технологиялар немесе қағаз тасымалдағыштар арқылы оқу материалын жеткізеді;</w:t>
      </w:r>
    </w:p>
    <w:bookmarkEnd w:id="45"/>
    <w:bookmarkStart w:name="z42" w:id="46"/>
    <w:p>
      <w:pPr>
        <w:spacing w:after="0"/>
        <w:ind w:left="0"/>
        <w:jc w:val="both"/>
      </w:pPr>
      <w:r>
        <w:rPr>
          <w:rFonts w:ascii="Times New Roman"/>
          <w:b w:val="false"/>
          <w:i w:val="false"/>
          <w:color w:val="000000"/>
          <w:sz w:val="28"/>
        </w:rPr>
        <w:t>
      4) "on-line" (онлайн) режимінде консультациялар ұйымдастырады және өткізеді;</w:t>
      </w:r>
    </w:p>
    <w:bookmarkEnd w:id="46"/>
    <w:bookmarkStart w:name="z43" w:id="47"/>
    <w:p>
      <w:pPr>
        <w:spacing w:after="0"/>
        <w:ind w:left="0"/>
        <w:jc w:val="both"/>
      </w:pPr>
      <w:r>
        <w:rPr>
          <w:rFonts w:ascii="Times New Roman"/>
          <w:b w:val="false"/>
          <w:i w:val="false"/>
          <w:color w:val="000000"/>
          <w:sz w:val="28"/>
        </w:rPr>
        <w:t>
      5) "off-line" (офлайн) режимінде білім алушылармен кері байланысты ұйымдастырады;</w:t>
      </w:r>
    </w:p>
    <w:bookmarkEnd w:id="47"/>
    <w:bookmarkStart w:name="z44" w:id="48"/>
    <w:p>
      <w:pPr>
        <w:spacing w:after="0"/>
        <w:ind w:left="0"/>
        <w:jc w:val="both"/>
      </w:pPr>
      <w:r>
        <w:rPr>
          <w:rFonts w:ascii="Times New Roman"/>
          <w:b w:val="false"/>
          <w:i w:val="false"/>
          <w:color w:val="000000"/>
          <w:sz w:val="28"/>
        </w:rPr>
        <w:t>
      6) "on-line" (онлайн), "off-line" (офлайн) режимінде білім алушылардың оқудағы жетістіктерін бақылайды;</w:t>
      </w:r>
    </w:p>
    <w:bookmarkEnd w:id="48"/>
    <w:bookmarkStart w:name="z45" w:id="49"/>
    <w:p>
      <w:pPr>
        <w:spacing w:after="0"/>
        <w:ind w:left="0"/>
        <w:jc w:val="both"/>
      </w:pPr>
      <w:r>
        <w:rPr>
          <w:rFonts w:ascii="Times New Roman"/>
          <w:b w:val="false"/>
          <w:i w:val="false"/>
          <w:color w:val="000000"/>
          <w:sz w:val="28"/>
        </w:rPr>
        <w:t xml:space="preserve">
      7) аутентификация жүйесі арқылы білім алушылардың жеке басын сәйкестендіреді; </w:t>
      </w:r>
    </w:p>
    <w:bookmarkEnd w:id="49"/>
    <w:bookmarkStart w:name="z46" w:id="50"/>
    <w:p>
      <w:pPr>
        <w:spacing w:after="0"/>
        <w:ind w:left="0"/>
        <w:jc w:val="both"/>
      </w:pPr>
      <w:r>
        <w:rPr>
          <w:rFonts w:ascii="Times New Roman"/>
          <w:b w:val="false"/>
          <w:i w:val="false"/>
          <w:color w:val="000000"/>
          <w:sz w:val="28"/>
        </w:rPr>
        <w:t>
      8) білім алушылардың ТЖМ-ның арнаулы оқу орнының және серіктестердің электрондық ресурстарына, кітапханаларына қол жеткізуін қамтамасыз етеді;</w:t>
      </w:r>
    </w:p>
    <w:bookmarkEnd w:id="50"/>
    <w:bookmarkStart w:name="z59" w:id="51"/>
    <w:p>
      <w:pPr>
        <w:spacing w:after="0"/>
        <w:ind w:left="0"/>
        <w:jc w:val="both"/>
      </w:pPr>
      <w:r>
        <w:rPr>
          <w:rFonts w:ascii="Times New Roman"/>
          <w:b w:val="false"/>
          <w:i w:val="false"/>
          <w:color w:val="000000"/>
          <w:sz w:val="28"/>
        </w:rPr>
        <w:t>
      9) білім алушыларға консультациялық қолдау көрсетуді және білім алушылардың білім беру бағдарламасын меңгеру, сабаққа қатысу, логиялау процесінде тәртіптің сақталуына қатаң мониторингті, материалдарды зерделеу барысын және тапсырмалардың уақтылы орындалуын бақылауды, оның цифрлық ізі арқылы бағалауды қамтамасыз етеді.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2"/>
    <w:p>
      <w:pPr>
        <w:spacing w:after="0"/>
        <w:ind w:left="0"/>
        <w:jc w:val="both"/>
      </w:pPr>
      <w:r>
        <w:rPr>
          <w:rFonts w:ascii="Times New Roman"/>
          <w:b w:val="false"/>
          <w:i w:val="false"/>
          <w:color w:val="000000"/>
          <w:sz w:val="28"/>
        </w:rPr>
        <w:t>
      8. ЦБР дайындауды білім беру бағдарламаларына сәйкес оларды әзірлеушілер жүзеге асырады. ЦБР-дің құрылымы мен мазмұнын ТЖМ-ның арнаулы оқу орны дербес айқындайды.</w:t>
      </w:r>
    </w:p>
    <w:bookmarkEnd w:id="52"/>
    <w:bookmarkStart w:name="z48" w:id="53"/>
    <w:p>
      <w:pPr>
        <w:spacing w:after="0"/>
        <w:ind w:left="0"/>
        <w:jc w:val="both"/>
      </w:pPr>
      <w:r>
        <w:rPr>
          <w:rFonts w:ascii="Times New Roman"/>
          <w:b w:val="false"/>
          <w:i w:val="false"/>
          <w:color w:val="000000"/>
          <w:sz w:val="28"/>
        </w:rPr>
        <w:t>
      9. ҚО ЖАОК қолдану арқылы игеру көзделетін пәндерді қоспағанда, оқыту синхронды форматтағы оқу сабақтарын өткізу арқылы іске асырылады.</w:t>
      </w:r>
    </w:p>
    <w:bookmarkEnd w:id="53"/>
    <w:p>
      <w:pPr>
        <w:spacing w:after="0"/>
        <w:ind w:left="0"/>
        <w:jc w:val="both"/>
      </w:pPr>
      <w:r>
        <w:rPr>
          <w:rFonts w:ascii="Times New Roman"/>
          <w:b w:val="false"/>
          <w:i w:val="false"/>
          <w:color w:val="000000"/>
          <w:sz w:val="28"/>
        </w:rPr>
        <w:t>
      Денсаулыққа байланысты уақытша шектеулері бар және арнаулы оқу орнына тұрақты түрде баруға мүмкіндігі жоқ адамдарға арналған оқу сабақтары (медициналық ұйымдардың және/немесе округтік әскери-дәрігерлік комиссиялардың растайтын құжаттары болған кезде) асинхронды және/немесе синхронды оқыту форматы арқылы және ТЖМ арнаулы оқу орнының шешімі бойынша оқу материалдарын өз бетінше игеру жолымен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4"/>
    <w:p>
      <w:pPr>
        <w:spacing w:after="0"/>
        <w:ind w:left="0"/>
        <w:jc w:val="both"/>
      </w:pPr>
      <w:r>
        <w:rPr>
          <w:rFonts w:ascii="Times New Roman"/>
          <w:b w:val="false"/>
          <w:i w:val="false"/>
          <w:color w:val="000000"/>
          <w:sz w:val="28"/>
        </w:rPr>
        <w:t>
      10. Онлайн режиміндегі оқу сабақтары цифрлық технологияларды (вебинарлар, бейнеконференция, интернет желісі бойынша хабарламалар алмасу арқылы) қолдана отырып, нақты уақыт режиміндегі оқудың өзара іс-әрекеті процесін қарастырады.</w:t>
      </w:r>
    </w:p>
    <w:bookmarkEnd w:id="54"/>
    <w:p>
      <w:pPr>
        <w:spacing w:after="0"/>
        <w:ind w:left="0"/>
        <w:jc w:val="both"/>
      </w:pPr>
      <w:r>
        <w:rPr>
          <w:rFonts w:ascii="Times New Roman"/>
          <w:b w:val="false"/>
          <w:i w:val="false"/>
          <w:color w:val="000000"/>
          <w:sz w:val="28"/>
        </w:rPr>
        <w:t>
      Бұл ретте бұрын жазылған бейне лекцияларды пайдалану қарастырылады.</w:t>
      </w:r>
    </w:p>
    <w:bookmarkStart w:name="z50" w:id="55"/>
    <w:p>
      <w:pPr>
        <w:spacing w:after="0"/>
        <w:ind w:left="0"/>
        <w:jc w:val="both"/>
      </w:pPr>
      <w:r>
        <w:rPr>
          <w:rFonts w:ascii="Times New Roman"/>
          <w:b w:val="false"/>
          <w:i w:val="false"/>
          <w:color w:val="000000"/>
          <w:sz w:val="28"/>
        </w:rPr>
        <w:t>
      11. Офлайн режиміндегі оқу сабақтары оқытушы мен білім алушының қарым-қатынасы асинхронды өтетін (білім алушыға оқу материалын өзіне ыңғайлы кез келген уақытта игеру мүмкіндігін және педагогтармен байланыс құралдарын пайдалана отырып қарым-қатынас жасауды қамтамасыз етеді) оқудың өзара іс-әрекеті процесін көздейді.</w:t>
      </w:r>
    </w:p>
    <w:bookmarkEnd w:id="55"/>
    <w:bookmarkStart w:name="z51" w:id="56"/>
    <w:p>
      <w:pPr>
        <w:spacing w:after="0"/>
        <w:ind w:left="0"/>
        <w:jc w:val="both"/>
      </w:pPr>
      <w:r>
        <w:rPr>
          <w:rFonts w:ascii="Times New Roman"/>
          <w:b w:val="false"/>
          <w:i w:val="false"/>
          <w:color w:val="000000"/>
          <w:sz w:val="28"/>
        </w:rPr>
        <w:t xml:space="preserve">
      12. Жоғары және жоғары оқу орнынан кейінгі білімнің білім беру бағдарламалары бойынша, оның ішінде оқыту мерзімі қысқартылған білім беру бағдарламалары бойынша білім алушылар үшін үлгерімді ағымдағы бақылау, аралық және қорытынды аттестаттау "Білім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5) тармақшасында көзделген құзыретіне сәйкес Қазақстан Республикасы Төтенше жағдайлар министрінің бұйрығымен бекітілетін ТЖМ-ның арнаулы оқу орнында білім алушылардың үлгеріміне ағымдағы бақылау, оларға аралық және қорытынды аттестаттау жүргізу қағидаларына сәйкес жүзеге асырылады.</w:t>
      </w:r>
    </w:p>
    <w:bookmarkEnd w:id="56"/>
    <w:bookmarkStart w:name="z52" w:id="57"/>
    <w:p>
      <w:pPr>
        <w:spacing w:after="0"/>
        <w:ind w:left="0"/>
        <w:jc w:val="both"/>
      </w:pPr>
      <w:r>
        <w:rPr>
          <w:rFonts w:ascii="Times New Roman"/>
          <w:b w:val="false"/>
          <w:i w:val="false"/>
          <w:color w:val="000000"/>
          <w:sz w:val="28"/>
        </w:rPr>
        <w:t>
      13. Білім алушыларды аралық және қорытынды аттестаттауды ҚО қолдана отырып өткізу үшін ТЖМ арнайы оқу орны білім онлайн прокторинг жүйесін қолданады.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