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1c4e" w14:textId="5d21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6 тамыздағы № 13 бұйрығы. Қазақстан Республикасының Әділет министрлігінде 2021 жылғы 9 тамызда № 23909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 төрағасының өзгерістер енгізілетін кейбір бұйрықтарының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Баға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 Ә. Жарқынбаев)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13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"Жүк көлігі қызметіне тарифтер индексін құру әдістемесін бекіту туралы" Қазақстан Республикасы Ұлттық экономика министрлігі Статистика комитеті төрағасының 2016 жылғы 3 маусымдағы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13869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Жүк көлігі қызметіне тарифтер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 Осы Әдістеме жүк көлігі қызметтері тарифтерінің өзгерісін, зерттелетін іріктемелі жиынтықтарды сұрыптауды, салмақтау құрамдас бөліктерін қалыптастыруды және тарифтер индекстерін есептеуді жалпымемлекеттік статистикалық байқаудың негізгі аспектілері мен әдістерін айқындайды және оны Қазақстан Республикасы Стратегиялық жоспарлау және реформалар агенттігінің Ұлттық статистика бюросы және оның аумақтық бөлімшелері қолданады.";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"6. Көліктің теміржол, құбыр, ішкі су, теңіз және әуе көліктері түрлеріндегі белсенді жұмыс істейтін көлік кәсіпорындарының саны шектеулі және барлық бірліктерді жаппай байқау қолданылады.</w:t>
      </w:r>
    </w:p>
    <w:bookmarkEnd w:id="14"/>
    <w:p>
      <w:pPr>
        <w:spacing w:after="0"/>
        <w:ind w:left="0"/>
        <w:jc w:val="both"/>
      </w:pPr>
      <w:r>
        <w:rPr>
          <w:rFonts w:ascii="Times New Roman"/>
          <w:b w:val="false"/>
          <w:i w:val="false"/>
          <w:color w:val="000000"/>
          <w:sz w:val="28"/>
        </w:rPr>
        <w:t>
      Теміржол көлігінде байқау бас теміржол кәсіпорнында жүргізіледі, құбыр көлігінде магистральдық құбыр желісінің басқармаларында жүргізіледі. Әуе, ішкі су және теңіз көлік түрлерінде базалық объектілер тізбесіне олардың көлеміне қарамастан, Қазақстан Республикасында жұмыс істейтін барлық көлік кәсіпорындары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"7. Автомобиль көлігі қызметі тарифтерін байқау үшін іріктеме әдісі пайдаланылады.</w:t>
      </w:r>
    </w:p>
    <w:bookmarkEnd w:id="15"/>
    <w:p>
      <w:pPr>
        <w:spacing w:after="0"/>
        <w:ind w:left="0"/>
        <w:jc w:val="both"/>
      </w:pPr>
      <w:r>
        <w:rPr>
          <w:rFonts w:ascii="Times New Roman"/>
          <w:b w:val="false"/>
          <w:i w:val="false"/>
          <w:color w:val="000000"/>
          <w:sz w:val="28"/>
        </w:rPr>
        <w:t>
      Базалық объектілердің тізімін құру үшін ақпараттық негіз ретінде статистикалық бизнес-тіркелім және қатынас түрлері бойынша автомобиль және қалалық электр көлігінің қызметтері туралы жалпымемлекеттік статистикалық байқаудың деректері қолданылады.</w:t>
      </w:r>
    </w:p>
    <w:p>
      <w:pPr>
        <w:spacing w:after="0"/>
        <w:ind w:left="0"/>
        <w:jc w:val="both"/>
      </w:pPr>
      <w:r>
        <w:rPr>
          <w:rFonts w:ascii="Times New Roman"/>
          <w:b w:val="false"/>
          <w:i w:val="false"/>
          <w:color w:val="000000"/>
          <w:sz w:val="28"/>
        </w:rPr>
        <w:t>
      Іріктемелі жиынтыққа барлық меншік және мөлшерлілік нысанындағы, өзінің қызметін тұрақты негізде жүзеге асыратын және нақты өңір үшін едәуір қызмет көлемін көрсететін көлік кәсіпорындары енгізіледі. Айтарлықтай машина паркі бар және уақыт бойы салыстырылатын бағалық ақпаратты үнемі алуды қамтамасыз ететін жүк тасымалдары бойынша қызметтің негізгі тапсырыс берушілерімен тұрақты байланысы бар көлік кәсіпорындары енгізіледі.</w:t>
      </w:r>
    </w:p>
    <w:p>
      <w:pPr>
        <w:spacing w:after="0"/>
        <w:ind w:left="0"/>
        <w:jc w:val="both"/>
      </w:pPr>
      <w:r>
        <w:rPr>
          <w:rFonts w:ascii="Times New Roman"/>
          <w:b w:val="false"/>
          <w:i w:val="false"/>
          <w:color w:val="000000"/>
          <w:sz w:val="28"/>
        </w:rPr>
        <w:t>
      Базалық кәсіпорындардың тізбесін қалыптастыру үшін жұмыс істеп тұрған автокөлік кәсіпорындарының жалпы тізімінен алдымен жалпы топтары бойынша ірі және орта кәсіпорындар іріктеледі.</w:t>
      </w:r>
    </w:p>
    <w:p>
      <w:pPr>
        <w:spacing w:after="0"/>
        <w:ind w:left="0"/>
        <w:jc w:val="both"/>
      </w:pPr>
      <w:r>
        <w:rPr>
          <w:rFonts w:ascii="Times New Roman"/>
          <w:b w:val="false"/>
          <w:i w:val="false"/>
          <w:color w:val="000000"/>
          <w:sz w:val="28"/>
        </w:rPr>
        <w:t>
      Бұдан әрі бас жиынтықтан белгілі бір белгі бойынша едәуір үлес салмағы бар оның аса елеулі бірліктерін іріктеуді көздейтін негізгі массив әдісін пайдалана отырып шағын автокәсіпорындар енгізіледі.</w:t>
      </w:r>
    </w:p>
    <w:p>
      <w:pPr>
        <w:spacing w:after="0"/>
        <w:ind w:left="0"/>
        <w:jc w:val="both"/>
      </w:pPr>
      <w:r>
        <w:rPr>
          <w:rFonts w:ascii="Times New Roman"/>
          <w:b w:val="false"/>
          <w:i w:val="false"/>
          <w:color w:val="000000"/>
          <w:sz w:val="28"/>
        </w:rPr>
        <w:t>
      Белгі "жүк тасымалы бойынша көрсетілген қызметтерінің көлемі" статистикалық көрсеткіші болып табылады. Айтарлықтай көлемдегі жүк тасымалын жүргізетін және осы саладағы зерттеуге барынша ыңғайлы көлік кәсіпорындары іріктеледі. Іріктеме желісіне қызмет көрсету көлемі салыстырмалы түрде біршама көп, бірақ жүктердің белгілі түрлерін тасымалдауға мамандандырылған көлік кәсіпорындары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"11. Көліктің әуе және ішкі су түрлерінде жүк ағынының негізгі бағыттары анықталады: халықаралық және Қазақстан Республикасының ішінде.";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Автомобиль көлігінде тасымалдың барлық ықтимал бағыттары қамтылады: халықаралық, республика ішінде, қалалық және қаламаңылық. Жалпымемлекеттік статистикалық байқаудан алынатын жүк түрлері бойынша автокөлік кәсіпорындарының табыстары туралы деректердің негізінде Қазақстан Республикасының экономикасы үшін маңызды мәні бар жүк типтері іріктеледі.".</w:t>
      </w:r>
    </w:p>
    <w:bookmarkEnd w:id="17"/>
    <w:bookmarkStart w:name="z25" w:id="18"/>
    <w:p>
      <w:pPr>
        <w:spacing w:after="0"/>
        <w:ind w:left="0"/>
        <w:jc w:val="both"/>
      </w:pPr>
      <w:r>
        <w:rPr>
          <w:rFonts w:ascii="Times New Roman"/>
          <w:b w:val="false"/>
          <w:i w:val="false"/>
          <w:color w:val="000000"/>
          <w:sz w:val="28"/>
        </w:rPr>
        <w:t xml:space="preserve">
      2. "Базалық тұтыну бағасының индексін есептеу әдістемесін бекіту туралы" Қазақстан Республикасы Ұлттық экономика министрлігі Статистика комитеті төрағасының 2016 жылғы 24 қарашадағы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14544 болып тіркелген)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Базалық тұтыну бағасының индексін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БТБИ құру кезінде қолданады.";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5" w:id="23"/>
    <w:p>
      <w:pPr>
        <w:spacing w:after="0"/>
        <w:ind w:left="0"/>
        <w:jc w:val="both"/>
      </w:pPr>
      <w:r>
        <w:rPr>
          <w:rFonts w:ascii="Times New Roman"/>
          <w:b w:val="false"/>
          <w:i w:val="false"/>
          <w:color w:val="000000"/>
          <w:sz w:val="28"/>
        </w:rPr>
        <w:t xml:space="preserve">
      3. "Өндірушілердің көрсетілетін қызметтерге баға индекстерін құру әдістемесін бекіту туралы" Қазақстан Республикасы Ұлттық экономика министрлігі Статистика комитеті төрағасының 2016 жылғы 26 желтоқсандағы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14726 болып тіркелген) мынадай өзгерістер енгізілсін:</w:t>
      </w:r>
    </w:p>
    <w:bookmarkEnd w:id="23"/>
    <w:bookmarkStart w:name="z36" w:id="2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4"/>
    <w:bookmarkStart w:name="z37" w:id="25"/>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5"/>
    <w:bookmarkStart w:name="z38" w:id="26"/>
    <w:p>
      <w:pPr>
        <w:spacing w:after="0"/>
        <w:ind w:left="0"/>
        <w:jc w:val="both"/>
      </w:pPr>
      <w:r>
        <w:rPr>
          <w:rFonts w:ascii="Times New Roman"/>
          <w:b w:val="false"/>
          <w:i w:val="false"/>
          <w:color w:val="000000"/>
          <w:sz w:val="28"/>
        </w:rPr>
        <w:t xml:space="preserve">
      көрсетілген бұйрықпен бекітілген Өндірушілердің көрсетілетін қызметтерге баға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"3. Осы Әдістемені өндірушілердің көрсетілетін қызметтерге бағасын және баға индексін құруға жалпымемлекеттік статистикалық байқаулар өткізу кезінде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"11. Индексті қалыптастырудың:</w:t>
      </w:r>
    </w:p>
    <w:bookmarkEnd w:id="28"/>
    <w:p>
      <w:pPr>
        <w:spacing w:after="0"/>
        <w:ind w:left="0"/>
        <w:jc w:val="both"/>
      </w:pPr>
      <w:r>
        <w:rPr>
          <w:rFonts w:ascii="Times New Roman"/>
          <w:b w:val="false"/>
          <w:i w:val="false"/>
          <w:color w:val="000000"/>
          <w:sz w:val="28"/>
        </w:rPr>
        <w:t>
      1) көрсетілетін қызмет түрлері негізіндегі;</w:t>
      </w:r>
    </w:p>
    <w:p>
      <w:pPr>
        <w:spacing w:after="0"/>
        <w:ind w:left="0"/>
        <w:jc w:val="both"/>
      </w:pPr>
      <w:r>
        <w:rPr>
          <w:rFonts w:ascii="Times New Roman"/>
          <w:b w:val="false"/>
          <w:i w:val="false"/>
          <w:color w:val="000000"/>
          <w:sz w:val="28"/>
        </w:rPr>
        <w:t>
      2) салалар негізіндегі екі әдісі бар.</w:t>
      </w:r>
    </w:p>
    <w:p>
      <w:pPr>
        <w:spacing w:after="0"/>
        <w:ind w:left="0"/>
        <w:jc w:val="both"/>
      </w:pPr>
      <w:r>
        <w:rPr>
          <w:rFonts w:ascii="Times New Roman"/>
          <w:b w:val="false"/>
          <w:i w:val="false"/>
          <w:color w:val="000000"/>
          <w:sz w:val="28"/>
        </w:rPr>
        <w:t>
      Салалар негізінде ӨҚБИ-ді әзірлеу кезінде базалық объектілер қосалқы қызмет түрлері бойынша көрсетілетін қызметтер көлемдерінің болуына қарамастан, нақты бір қызмет түрінің кәсіпорындары болып табылады.</w:t>
      </w:r>
    </w:p>
    <w:p>
      <w:pPr>
        <w:spacing w:after="0"/>
        <w:ind w:left="0"/>
        <w:jc w:val="both"/>
      </w:pPr>
      <w:r>
        <w:rPr>
          <w:rFonts w:ascii="Times New Roman"/>
          <w:b w:val="false"/>
          <w:i w:val="false"/>
          <w:color w:val="000000"/>
          <w:sz w:val="28"/>
        </w:rPr>
        <w:t>
      Көрсетілетін қызмет түрлері негізінде ӨҚБИ-ді әзірлеу кезінде базалық объектілер қызмет түріне қарамастан, белгілі бір көрсетілетін қызмет түрлерін өндіретін кәсіпорындар болып табылады. Тәсілді қолдану үшін көрсетілетін қызмет түрлері бойынша бөліністе қызмет көрсету статистикасы деректерінің болуы талап етіледі. Қызмет көрсету статистикасында көрсетілетін қызметтердің көптеген түрлері үшін қызметтің негізгі және қосалқы түрлеріне бөліністегі құндық деректер бар және баға индекстерін әзірлеу кезінде көбінесе көрсетілетін қызмет түрлері негізіндегі тәсіл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"21. Бір өкіл көрсетілетін қызмет шеңберінде көрсетілетін қызметтердің түрлерін қамту оның бағасын анықтау үшін қажетті техникалық және сапалық сипаттамаларды қамтитын ерекшеліктерді құрумен қамтамасыз етіледі.</w:t>
      </w:r>
    </w:p>
    <w:bookmarkEnd w:id="29"/>
    <w:p>
      <w:pPr>
        <w:spacing w:after="0"/>
        <w:ind w:left="0"/>
        <w:jc w:val="both"/>
      </w:pPr>
      <w:r>
        <w:rPr>
          <w:rFonts w:ascii="Times New Roman"/>
          <w:b w:val="false"/>
          <w:i w:val="false"/>
          <w:color w:val="000000"/>
          <w:sz w:val="28"/>
        </w:rPr>
        <w:t>
      Өкіл көрсетілетін қызметті толықтай сипаттау келесі есепті кезеңде бағаны тіркеу кезінде қызметті атқару сапасының толық салыстырмалығын қамтамасыз ету мақсатында жүзеге асырылады.";</w:t>
      </w:r>
    </w:p>
    <w:bookmarkStart w:name="z45" w:id="30"/>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0"/>
    <w:bookmarkStart w:name="z46" w:id="31"/>
    <w:p>
      <w:pPr>
        <w:spacing w:after="0"/>
        <w:ind w:left="0"/>
        <w:jc w:val="both"/>
      </w:pPr>
      <w:r>
        <w:rPr>
          <w:rFonts w:ascii="Times New Roman"/>
          <w:b w:val="false"/>
          <w:i w:val="false"/>
          <w:color w:val="000000"/>
          <w:sz w:val="28"/>
        </w:rPr>
        <w:t>
      "8) үстеме бағаны анықтау әдісі. Осы әдісте көрсетілген қызмет бағасы сатып алу және сату бағасының айырымы ретінде өлшенеді.";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"29. Есепті жыл ішінде базалық объектілер жабылған немесе қызмет көрсету тоқтатылған жағдайда осы көрсетілетін қызметке "шартты" баға есепті жыл соңына дейін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абзацы мынадай редакцияда жазылсын:</w:t>
      </w:r>
    </w:p>
    <w:bookmarkStart w:name="z50" w:id="33"/>
    <w:p>
      <w:pPr>
        <w:spacing w:after="0"/>
        <w:ind w:left="0"/>
        <w:jc w:val="both"/>
      </w:pPr>
      <w:r>
        <w:rPr>
          <w:rFonts w:ascii="Times New Roman"/>
          <w:b w:val="false"/>
          <w:i w:val="false"/>
          <w:color w:val="000000"/>
          <w:sz w:val="28"/>
        </w:rPr>
        <w:t>
      "39. Өндірушілердің көрсетілетін қызметтерге баға индексі Статистикалық жұмыстар жоспарына сәйкес жарияланады. Көрсетілген қызметтің кластары, топтары, бөлімдері және түрлері бойынша нақтыланған, бағаның өзгеруі туралы ақпарат бюллетеньдер, жинақтар түрінде Ұлттық статистика бюросының интернет-ресурсында орналастыру арқылы барлық пайдаланушылар үшін бір уақытта таратылады.</w:t>
      </w:r>
    </w:p>
    <w:bookmarkEnd w:id="33"/>
    <w:p>
      <w:pPr>
        <w:spacing w:after="0"/>
        <w:ind w:left="0"/>
        <w:jc w:val="both"/>
      </w:pPr>
      <w:r>
        <w:rPr>
          <w:rFonts w:ascii="Times New Roman"/>
          <w:b w:val="false"/>
          <w:i w:val="false"/>
          <w:color w:val="000000"/>
          <w:sz w:val="28"/>
        </w:rPr>
        <w:t>
      Пайдаланушылар үшін көмек ретінде баға индексінің жарияланымы қысқаша әдіснамалық түсіндірмелермен бірге беріледі.</w:t>
      </w:r>
    </w:p>
    <w:p>
      <w:pPr>
        <w:spacing w:after="0"/>
        <w:ind w:left="0"/>
        <w:jc w:val="both"/>
      </w:pPr>
      <w:r>
        <w:rPr>
          <w:rFonts w:ascii="Times New Roman"/>
          <w:b w:val="false"/>
          <w:i w:val="false"/>
          <w:color w:val="000000"/>
          <w:sz w:val="28"/>
        </w:rPr>
        <w:t>
      Баға индекстерін жариялау өңір немесе Қазақстан Республикасы бойынша олардың репрезентативтілігі сақталған кезде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w:t>
            </w:r>
            <w:r>
              <w:br/>
            </w:r>
            <w:r>
              <w:rPr>
                <w:rFonts w:ascii="Times New Roman"/>
                <w:b w:val="false"/>
                <w:i w:val="false"/>
                <w:color w:val="000000"/>
                <w:sz w:val="20"/>
              </w:rPr>
              <w:t>бағасының индексін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1-қосымша</w:t>
            </w:r>
          </w:p>
        </w:tc>
      </w:tr>
    </w:tbl>
    <w:bookmarkStart w:name="z53" w:id="34"/>
    <w:p>
      <w:pPr>
        <w:spacing w:after="0"/>
        <w:ind w:left="0"/>
        <w:jc w:val="left"/>
      </w:pPr>
      <w:r>
        <w:rPr>
          <w:rFonts w:ascii="Times New Roman"/>
          <w:b/>
          <w:i w:val="false"/>
          <w:color w:val="000000"/>
        </w:rPr>
        <w:t xml:space="preserve"> Жекелеген нақты құрауыштар бойынша баға өзгерісін есепке алмағандағы базалық тұтыну бағасының индексі үшін тауарлар мен көрсетілетін қызметтер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4911"/>
        <w:gridCol w:w="1007"/>
        <w:gridCol w:w="1007"/>
        <w:gridCol w:w="1008"/>
      </w:tblGrid>
      <w:tr>
        <w:trPr>
          <w:trHeight w:val="30" w:hRule="atLeast"/>
        </w:trPr>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тұтыну бағасының индексі есебіне кірмейтін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құрамдас бөлік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 бөлік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құрамдас бөлік</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ақылы қызметтер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ірімшік және жұмыртқа</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жиналған жемістер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жиналған көкөністер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қырыққабат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басқа да түйнектілер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көкөністер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азық-түлік өнімдері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темекі өнімдері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қызметтері, су, электр энергиясы, газ және отынның басқа да түрлері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тұрғын үй-жайлармен байланысты өзге де қызметтер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және отынның басқа да түрлері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04550006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тұрмысына қажетті заттар және тұрмыстық техника және тұрғын үйді күтіп ұстау бойынша күнделікті қызмет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пайдалану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жанар-жағармай материалдары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отын мен жағармай материалдары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жергілікті теміржол көлігі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маңына қатынайтын пойызбен жол жүру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07311001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темір жол көлігі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плацкарт вагонымен жол жүру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республикалық қатынастарда пойыздың купе вагонымен жол жүру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автомобиль көлігі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 көлігі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Посылкаларды жіберу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 жабдықтар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мен факсимильді байланыс қызметтері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телеарна қызметтері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 қызметтері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мен қонақ үйлер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тауарлар мен қызметтер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тұтыну</w:t>
            </w:r>
            <w:r>
              <w:br/>
            </w:r>
            <w:r>
              <w:rPr>
                <w:rFonts w:ascii="Times New Roman"/>
                <w:b w:val="false"/>
                <w:i w:val="false"/>
                <w:color w:val="000000"/>
                <w:sz w:val="20"/>
              </w:rPr>
              <w:t>бағасының индексін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2-қосымша</w:t>
            </w:r>
          </w:p>
        </w:tc>
      </w:tr>
    </w:tbl>
    <w:bookmarkStart w:name="z56" w:id="35"/>
    <w:p>
      <w:pPr>
        <w:spacing w:after="0"/>
        <w:ind w:left="0"/>
        <w:jc w:val="left"/>
      </w:pPr>
      <w:r>
        <w:rPr>
          <w:rFonts w:ascii="Times New Roman"/>
          <w:b/>
          <w:i w:val="false"/>
          <w:color w:val="000000"/>
        </w:rPr>
        <w:t xml:space="preserve"> Жаңа жиналған жемістер мен көкөністерге, бензинге және көмірге бағалар өзгерісін есепке алмағандағы базалық тұтыну бағасының индексін есептеу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413"/>
        <w:gridCol w:w="1173"/>
        <w:gridCol w:w="1173"/>
        <w:gridCol w:w="1334"/>
        <w:gridCol w:w="1334"/>
        <w:gridCol w:w="1334"/>
        <w:gridCol w:w="1656"/>
        <w:gridCol w:w="165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 (өткен ай) бағалық салыстыр-малы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бағалық салыстырмалы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бағалық салыстырмалы шама базалық жылғы желтоқсанға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 бөліксіз тұтыну бағасы-ның индексі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жылғы желтоқ-санға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r>
              <w:br/>
            </w:r>
            <w:r>
              <w:rPr>
                <w:rFonts w:ascii="Times New Roman"/>
                <w:b w:val="false"/>
                <w:i w:val="false"/>
                <w:color w:val="000000"/>
                <w:sz w:val="20"/>
              </w:rPr>
              <w:t>
айға</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5=3х4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6=2х5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7=2х3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тұтыну бағасының индексі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1,57710621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1,56342102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0,62126780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0,61331021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1,412593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0,43933063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0,43729061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арналған ақылы көрсетілетін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1,007191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1,654466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0,51650778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0,51282020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1,694707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0,13225496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0,12935147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1,575171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0,01534217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0,01475254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1,651287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0,00644002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0,00620523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0,00890215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0,00854731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1,743547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0,00653830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0,00650900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жиналған жемістер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1,743547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0,00653830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0,00650900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1,577053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0,00473116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0,00471953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жиналған көкөністер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қырыққабат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басқа да түйнектілер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көкөністер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1,577053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0,00473116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0,00471953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0,00432591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0,00426122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1,015183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0,00432591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0,00426122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жанар-жағармай материалдары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0,00489445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0,00475641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отын мен жағармай материалдары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0,00489445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0,00475641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1,416854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0,00434974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0,00422761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0,00054471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0,00052880</w:t>
            </w:r>
          </w:p>
        </w:tc>
      </w:tr>
    </w:tbl>
    <w:bookmarkStart w:name="z57" w:id="36"/>
    <w:p>
      <w:pPr>
        <w:spacing w:after="0"/>
        <w:ind w:left="0"/>
        <w:jc w:val="both"/>
      </w:pPr>
      <w:r>
        <w:rPr>
          <w:rFonts w:ascii="Times New Roman"/>
          <w:b w:val="false"/>
          <w:i w:val="false"/>
          <w:color w:val="000000"/>
          <w:sz w:val="28"/>
        </w:rPr>
        <w:t>
      Үш құрамдас бөлікті есепке алмағандағы базалық тұтыну бағасының индексін есептеу тәртібі:</w:t>
      </w:r>
    </w:p>
    <w:bookmarkEnd w:id="36"/>
    <w:bookmarkStart w:name="z58" w:id="37"/>
    <w:p>
      <w:pPr>
        <w:spacing w:after="0"/>
        <w:ind w:left="0"/>
        <w:jc w:val="both"/>
      </w:pPr>
      <w:r>
        <w:rPr>
          <w:rFonts w:ascii="Times New Roman"/>
          <w:b w:val="false"/>
          <w:i w:val="false"/>
          <w:color w:val="000000"/>
          <w:sz w:val="28"/>
        </w:rPr>
        <w:t>
      1) жаңадан жиналған жемістер мен көкөністерді, бензинді, көмірді алып тастаған кезде олардың үлес салмағы және баға өзгерісі шартты түрде нөлге тең деп қабылданады;</w:t>
      </w:r>
    </w:p>
    <w:bookmarkEnd w:id="37"/>
    <w:bookmarkStart w:name="z59" w:id="38"/>
    <w:p>
      <w:pPr>
        <w:spacing w:after="0"/>
        <w:ind w:left="0"/>
        <w:jc w:val="both"/>
      </w:pPr>
      <w:r>
        <w:rPr>
          <w:rFonts w:ascii="Times New Roman"/>
          <w:b w:val="false"/>
          <w:i w:val="false"/>
          <w:color w:val="000000"/>
          <w:sz w:val="28"/>
        </w:rPr>
        <w:t xml:space="preserve">
      2) жоғарыда аталған айқындамаларды алып тастағаннан кейін қалған тауарлар мен көрсетілетін қызметтердің жиынтық салмағы 0,93565 </w:t>
      </w:r>
    </w:p>
    <w:bookmarkEnd w:id="38"/>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1,00000 болады. Салмақтар қалыпқа келтіру коэффициенті </w:t>
      </w:r>
    </w:p>
    <w:p>
      <w:pPr>
        <w:spacing w:after="0"/>
        <w:ind w:left="0"/>
        <w:jc w:val="both"/>
      </w:pPr>
      <w:r>
        <w:drawing>
          <wp:inline distT="0" distB="0" distL="0" distR="0">
            <wp:extent cx="1143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көмегімен қалыпқа келтіріледі. Оны есепке алғанда айқындамалар бойынша қалыпқа келтірілген салмақ (2-баған):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
        <w:gridCol w:w="598"/>
        <w:gridCol w:w="11597"/>
      </w:tblGrid>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w:t>
            </w:r>
          </w:p>
        </w:tc>
        <w:tc>
          <w:tcPr>
            <w:tcW w:w="11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43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43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11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1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тобы бойынша</w:t>
            </w:r>
          </w:p>
        </w:tc>
        <w:tc>
          <w:tcPr>
            <w:tcW w:w="11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0" w:id="39"/>
    <w:p>
      <w:pPr>
        <w:spacing w:after="0"/>
        <w:ind w:left="0"/>
        <w:jc w:val="both"/>
      </w:pPr>
      <w:r>
        <w:rPr>
          <w:rFonts w:ascii="Times New Roman"/>
          <w:b w:val="false"/>
          <w:i w:val="false"/>
          <w:color w:val="000000"/>
          <w:sz w:val="28"/>
        </w:rPr>
        <w:t>
      3) өткен айға ұзақ мерзімді бағалық салыстырмалы шама бойынша деректер (3-баған) тұтыну бағасының индексі есептеуінен алынады. Тұтыну бағасы индексінің тиісті есептеуіндегідей анықтау үшін қалыпқа келтірілген салмақты ескере отырып қысқа мерзімді бағалық салыстырмалы шама (4 және 5-баған) есептеледі:</w:t>
      </w:r>
    </w:p>
    <w:bookmarkEnd w:id="39"/>
    <w:bookmarkStart w:name="z61" w:id="40"/>
    <w:p>
      <w:pPr>
        <w:spacing w:after="0"/>
        <w:ind w:left="0"/>
        <w:jc w:val="both"/>
      </w:pPr>
      <w:r>
        <w:rPr>
          <w:rFonts w:ascii="Times New Roman"/>
          <w:b w:val="false"/>
          <w:i w:val="false"/>
          <w:color w:val="000000"/>
          <w:sz w:val="28"/>
        </w:rPr>
        <w:t>
      а) айқындамалық жолдар бойынша: өткен айдың құрылымдық бағалық салыстырмалы шамасы базалық жылғы желтоқсанға (7-баған) 7-баған = 2-баған х 3-баған</w:t>
      </w:r>
    </w:p>
    <w:bookmarkEnd w:id="40"/>
    <w:p>
      <w:pPr>
        <w:spacing w:after="0"/>
        <w:ind w:left="0"/>
        <w:jc w:val="both"/>
      </w:pPr>
      <w:r>
        <w:rPr>
          <w:rFonts w:ascii="Times New Roman"/>
          <w:b w:val="false"/>
          <w:i w:val="false"/>
          <w:color w:val="000000"/>
          <w:sz w:val="28"/>
        </w:rPr>
        <w:t xml:space="preserve">
      жоғары сұрыпты ұн бойынша             0,00390 х 1,591084 = 0,00620523 </w:t>
      </w:r>
    </w:p>
    <w:p>
      <w:pPr>
        <w:spacing w:after="0"/>
        <w:ind w:left="0"/>
        <w:jc w:val="both"/>
      </w:pPr>
      <w:r>
        <w:rPr>
          <w:rFonts w:ascii="Times New Roman"/>
          <w:b w:val="false"/>
          <w:i w:val="false"/>
          <w:color w:val="000000"/>
          <w:sz w:val="28"/>
        </w:rPr>
        <w:t>
      бірінші сұрыпты ұн бойынша             0,00584 х 1,463581 = 0,00854731</w:t>
      </w:r>
    </w:p>
    <w:bookmarkStart w:name="z62" w:id="41"/>
    <w:p>
      <w:pPr>
        <w:spacing w:after="0"/>
        <w:ind w:left="0"/>
        <w:jc w:val="both"/>
      </w:pPr>
      <w:r>
        <w:rPr>
          <w:rFonts w:ascii="Times New Roman"/>
          <w:b w:val="false"/>
          <w:i w:val="false"/>
          <w:color w:val="000000"/>
          <w:sz w:val="28"/>
        </w:rPr>
        <w:t>
      б) айқындамалық жолдар бойынша: есепті айдың құрылымдық бағалық салыстырмалы шамасы базалық жылғы желтоқсанға (6-баған) 6-баған = 2-баған х 5-баған</w:t>
      </w:r>
    </w:p>
    <w:bookmarkEnd w:id="41"/>
    <w:p>
      <w:pPr>
        <w:spacing w:after="0"/>
        <w:ind w:left="0"/>
        <w:jc w:val="both"/>
      </w:pPr>
      <w:r>
        <w:rPr>
          <w:rFonts w:ascii="Times New Roman"/>
          <w:b w:val="false"/>
          <w:i w:val="false"/>
          <w:color w:val="000000"/>
          <w:sz w:val="28"/>
        </w:rPr>
        <w:t xml:space="preserve">
      жоғары сұрыпты ұн бойынша             0,00390 х 1,651287 = 0,00644002 </w:t>
      </w:r>
    </w:p>
    <w:p>
      <w:pPr>
        <w:spacing w:after="0"/>
        <w:ind w:left="0"/>
        <w:jc w:val="both"/>
      </w:pPr>
      <w:r>
        <w:rPr>
          <w:rFonts w:ascii="Times New Roman"/>
          <w:b w:val="false"/>
          <w:i w:val="false"/>
          <w:color w:val="000000"/>
          <w:sz w:val="28"/>
        </w:rPr>
        <w:t>
      бірінші сұрыпты ұн бойынша             0,00584 х 1,524340 = 0,00890215</w:t>
      </w:r>
    </w:p>
    <w:bookmarkStart w:name="z63" w:id="42"/>
    <w:p>
      <w:pPr>
        <w:spacing w:after="0"/>
        <w:ind w:left="0"/>
        <w:jc w:val="both"/>
      </w:pPr>
      <w:r>
        <w:rPr>
          <w:rFonts w:ascii="Times New Roman"/>
          <w:b w:val="false"/>
          <w:i w:val="false"/>
          <w:color w:val="000000"/>
          <w:sz w:val="28"/>
        </w:rPr>
        <w:t>
      в) ішкі класс түрлері, ішкі класс, класс, топ, бөлім түрлері бойынша құрылымдық бағалық салыстырмалы шамалар оларға кіретін құрамдас бөліктерді тізбектеп жиынтықтау жолымен анықталады.</w:t>
      </w:r>
    </w:p>
    <w:bookmarkEnd w:id="42"/>
    <w:p>
      <w:pPr>
        <w:spacing w:after="0"/>
        <w:ind w:left="0"/>
        <w:jc w:val="both"/>
      </w:pPr>
      <w:r>
        <w:rPr>
          <w:rFonts w:ascii="Times New Roman"/>
          <w:b w:val="false"/>
          <w:i w:val="false"/>
          <w:color w:val="000000"/>
          <w:sz w:val="28"/>
        </w:rPr>
        <w:t>
      Мысалы, ішкі класс (5-деңгей) бөлігі бойынша құрылымдық (6 және 7-бағандар) бағалық салыстырмалы шамалар оған кіретін айқындамалық (6-деңгей) жолдардың жиынтығы ретінде есептеледі.</w:t>
      </w:r>
    </w:p>
    <w:p>
      <w:pPr>
        <w:spacing w:after="0"/>
        <w:ind w:left="0"/>
        <w:jc w:val="both"/>
      </w:pPr>
      <w:r>
        <w:rPr>
          <w:rFonts w:ascii="Times New Roman"/>
          <w:b w:val="false"/>
          <w:i w:val="false"/>
          <w:color w:val="000000"/>
          <w:sz w:val="28"/>
        </w:rPr>
        <w:t xml:space="preserve">
      ұн бойынша 6-баған             0,00644002+0,00890215 = 0,01534217 </w:t>
      </w:r>
    </w:p>
    <w:p>
      <w:pPr>
        <w:spacing w:after="0"/>
        <w:ind w:left="0"/>
        <w:jc w:val="both"/>
      </w:pPr>
      <w:r>
        <w:rPr>
          <w:rFonts w:ascii="Times New Roman"/>
          <w:b w:val="false"/>
          <w:i w:val="false"/>
          <w:color w:val="000000"/>
          <w:sz w:val="28"/>
        </w:rPr>
        <w:t>
      ұн бойынша 7-баған             0,00620523+0,00854731 = 0,01475254</w:t>
      </w:r>
    </w:p>
    <w:bookmarkStart w:name="z64" w:id="43"/>
    <w:p>
      <w:pPr>
        <w:spacing w:after="0"/>
        <w:ind w:left="0"/>
        <w:jc w:val="both"/>
      </w:pPr>
      <w:r>
        <w:rPr>
          <w:rFonts w:ascii="Times New Roman"/>
          <w:b w:val="false"/>
          <w:i w:val="false"/>
          <w:color w:val="000000"/>
          <w:sz w:val="28"/>
        </w:rPr>
        <w:t>
      4) топтық жолдар бойынша бағалық салыстырмалы шама базалық жылғы желтоқсанға ұзақ мерзімді құрылымдық шаманы бөлу арқылы есептеледі:</w:t>
      </w:r>
    </w:p>
    <w:bookmarkEnd w:id="43"/>
    <w:p>
      <w:pPr>
        <w:spacing w:after="0"/>
        <w:ind w:left="0"/>
        <w:jc w:val="both"/>
      </w:pPr>
      <w:r>
        <w:rPr>
          <w:rFonts w:ascii="Times New Roman"/>
          <w:b w:val="false"/>
          <w:i w:val="false"/>
          <w:color w:val="000000"/>
          <w:sz w:val="28"/>
        </w:rPr>
        <w:t>
      есепті айдың өткен айға 4-баған = 6-баған / 7-баған</w:t>
      </w:r>
    </w:p>
    <w:p>
      <w:pPr>
        <w:spacing w:after="0"/>
        <w:ind w:left="0"/>
        <w:jc w:val="both"/>
      </w:pPr>
      <w:r>
        <w:rPr>
          <w:rFonts w:ascii="Times New Roman"/>
          <w:b w:val="false"/>
          <w:i w:val="false"/>
          <w:color w:val="000000"/>
          <w:sz w:val="28"/>
        </w:rPr>
        <w:t>
      ұн бойынша             0,01534217 / 0,01475254 = 1,039968</w:t>
      </w:r>
    </w:p>
    <w:p>
      <w:pPr>
        <w:spacing w:after="0"/>
        <w:ind w:left="0"/>
        <w:jc w:val="both"/>
      </w:pPr>
      <w:r>
        <w:rPr>
          <w:rFonts w:ascii="Times New Roman"/>
          <w:b w:val="false"/>
          <w:i w:val="false"/>
          <w:color w:val="000000"/>
          <w:sz w:val="28"/>
        </w:rPr>
        <w:t>
      базалық жылғы желтоқсанға – 5-баған = 6-баған / 2-баған</w:t>
      </w:r>
    </w:p>
    <w:p>
      <w:pPr>
        <w:spacing w:after="0"/>
        <w:ind w:left="0"/>
        <w:jc w:val="both"/>
      </w:pPr>
      <w:r>
        <w:rPr>
          <w:rFonts w:ascii="Times New Roman"/>
          <w:b w:val="false"/>
          <w:i w:val="false"/>
          <w:color w:val="000000"/>
          <w:sz w:val="28"/>
        </w:rPr>
        <w:t>
      ұн бойынша             0,01534217 / 0,00974 = 1,575171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