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d875" w14:textId="d08d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 - 75 бұйрығы. Қазақстан Республикасының Әділет министрлігінде 2021 жылғы 6 тамызда № 23885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47)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16.08.2022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75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p>
      <w:pPr>
        <w:spacing w:after="0"/>
        <w:ind w:left="0"/>
        <w:jc w:val="both"/>
      </w:pPr>
      <w:r>
        <w:rPr>
          <w:rFonts w:ascii="Times New Roman"/>
          <w:b w:val="false"/>
          <w:i w:val="false"/>
          <w:color w:val="ff0000"/>
          <w:sz w:val="28"/>
        </w:rPr>
        <w:t xml:space="preserve">
      Ескерту. Тізбе жаңа редакцияда – ҚР Денсаулық сақтау министрінің 10.09.2025 </w:t>
      </w:r>
      <w:r>
        <w:rPr>
          <w:rFonts w:ascii="Times New Roman"/>
          <w:b w:val="false"/>
          <w:i w:val="false"/>
          <w:color w:val="ff0000"/>
          <w:sz w:val="28"/>
        </w:rPr>
        <w:t>№ 91</w:t>
      </w:r>
      <w:r>
        <w:rPr>
          <w:rFonts w:ascii="Times New Roman"/>
          <w:b w:val="false"/>
          <w:i w:val="false"/>
          <w:color w:val="ff0000"/>
          <w:sz w:val="28"/>
        </w:rPr>
        <w:t xml:space="preserve"> бұйрығы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АХЖ- 10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Аурудың (жағдайдың)атауы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Азаматтар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 тағайындау үшін көрсетілімдер (дәрежесі, сатысы, ағымының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Дәрілік заттардың (дәрілік нысан) немесе медициналық бұйымдардың немесе арнайы емдік өнімдердің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Анатомиялық-терапиялық-химиялық (АТХ) жіктеу коды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өткерген миокард инфарктісінен кейінгі алғашқы 6 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шунттаудан, миокард инфарктісінен кейінгі науқастар. III-IV ФК кернеу стенокардиясы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интерстициальді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циррозының сатысын қоса алғанда, созылмалы С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J05AP01/J05AB04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бақылаудағы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91.0,С 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лимфобластикалық л лейкоз, созылмалы миелоидты лейкоз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қанның ұю факторы (рекомбинантты), лиофилизат / 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ұюының VIII факторы бұзылуының тежегіші,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(плазмалық), вена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IX (рекомбинантты), көктамыр ішіне енгізу үшін ерітінді дайындауға арналған лиофилизат / инфузия үшін ерітінді дайындауға арналған лиофилизат /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біріктіріп қанның ұю факторы VIII, инфузия үшін ерітінді дайындауға арналған лиофилизат / вена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факторы VIIa (Эптаког альфа (белсендірілген)), көктамыр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 аурулар және иммун тапшылығы жағдайлары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 J06BA02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гормондық белсенді ісіктері.Акромегалия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инъекцияға арналған суспензия дайындауға арналған микросфералар, инъекцияға арналған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лиофилизирленген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бета, инфузия үшін ерітінді дайындауға арналған концентрат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IVА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Цистикалық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 пациенттер өмір бойы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құрамында кішімикросфералар бар ішекте еритін қабықтағы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қарамастан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ингаляцияға арналған ұнтақ,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 ингаляцияға арналған ерітіндіге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Берардинелли-Сейптің туа біткен жалпыланған липодистрофиясы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 инъекция үшін ерітінді дайындауға арналған лиофилизацияланған 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басталатын Стилл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склероз (жүйелік склеродерма)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таблеткалар, көктамыр ішіне және бұлшықет ішіне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Рейно феноменін дигитальды жаралармен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Жайылмалы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ағынының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бұлшықет ішіне енгізуге арналған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бета-1а,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 және жылдам прогрессивті формалар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L04AG08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G40.0-G40.9, Q85.1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түйіршіктер,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фармакорезистентті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 инъекцияға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 таблетка, ішуге арналған суспензия дайындау үшін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 капсула, ішуге арналған суспензия дайындау үшін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 бұлшық 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турған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DMD генінде нонсенс-мутациясы расталған 2 және одан жоғары жастағы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суспензия үшін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 интратекальді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Опиоидты агонистермен қолдау терапиясына жататын пациенттер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 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АИТВ инфекциясын жұқтырғанға дейінгі және одан кейінгі, АИТВ қауымдастырылған аурулардың профилактикасы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терапия кестесіне сәйкес барлық дәрежесі мен сатысы, оның ішінде жүкті әйелдердің және АИТВ инфециясын жұқтырған анадан туған балалардың профилактикасы үшін. АИТВ инфекциясын жұқтырғанға дейінгі және кейінгі, АИТВ қауымдастырылған ауруларға профилактика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пациенттері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дизопроксил,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J05AJ03/J05AX12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С47.3 С47.4 С47.5 С47.6 С47.8 С47.9 С48.0 С74.0 С74.1 С74.9 С76.0 С76.1 С76.2 С76.7 С76.8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Нейробластома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раствор для приема внутрь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бар барлық кезеңдер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 бойы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тағамдар мен фенилаланин мөлшері төмен тағамдар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 тамақтандыру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білім беру ұйымдарында күндізгі оқу нысаны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ананың стационарлық емі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I23, I24,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 (бастан өтерген жіті миокард инфарктісінен кейінгі алғашқы 6 айдан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Ширыққан стенокардия, варианттық стенокардия, инфаркттан кейінгі кардиосклероз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Жүрекшелердің фибрилляциясы (пароксизмальды, персистирлейтін, тұрақты), оның ішінде радиожиілікті аблацияны (РЖА) орындағаннан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шығару фракциясы бар жүрек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және ремиссия сатысында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капсулалар, ингалятормен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Жүрек-тамыр асқынуларының қауіп факторлары болған кезде (қосымша терапия) эндокринологтың тағайындауы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лизпро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ұзақтығы бар инсулинмен біріктірілген екі фазалы аспарт инсулині (әсер етуі қысқа және орташа ұзақтығы бар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байқаудағы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 (M06.1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таблеткалар, инъекцияға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 ішіне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кезектегі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Псориатикалық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N18.3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Нефропротекцияның II-III диализге дейінгі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Ересектерге арналған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 үшін амбулаториялық деңгейде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 I 01.1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эндокардит (жіті/жітілеу)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беталактамды антибиотикпен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дәрежелі қауіп; бүйректің созылмалы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емнің тиімсіздігімен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бойынша II-IV функционалдық кластар,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(протездік жүрек қақпақшалары бар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Бронхиалды астма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мөлшерленген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Циклесонид, ингаляцияға арналған мөлшерленген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таблеткалар, оның ішінде шайнайтын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суппозиторий,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18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12 жасқа дейінгі балалар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тамшылар/ ішке қабылдауға арналған ерітінді/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кезеңдері мен дәрежелері. Асқынусыз терапияны таңдауды ЖПД дәрігері және/немесе эндокринолог негіздейді, диабеттің қалыптасуымен және өмір салтын өзгертумен кешенде гликирленген гемоглобиннің мақсатты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типті қант диабетінің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Глулизин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Гларгин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Деглудек инсулині,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 ауыр гипогликемиялық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ерітіндімен жиынтықта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ауызша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Гипотиреоз Верификацияланған диагноз Гипертиреоз Верификацияланған диагноз Гипопаратиреоз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(E23.0 қоспағанда),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 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Метотрексаттың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 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Спазмалықжағдайда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Ренальді анемиямен бүйректің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жасқа дейінгі балалар үшін міндетті әлеуметтік медициналық сақтандыру жүйесіндегі медициналық бұйымдар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 ететін инсулиннің 2 инъекциясы режимі аясындағы қант диабеті бар пациенттер Базалды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анықтау үшін қандағы глюкоза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помпалық терапияны алған 18 жасқа дейінгі балалар үшін бір өндірушінің шығын материалдары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дәрілік заттар, оның ішінде бірлесіп төлеу тетігін пайдалана отырып қамтамасыз етілуге жататындары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-10-оныншы қайта қараудағы аурулардың халықаралық жіктеуіші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АТХ-анатомиялық-терапиялық-химиялық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ФК-функционалды клас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ЖРВИ-жіті респираторлық вирустық инфекция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ЖПД-жалпы практика дәрігері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АИТВ-адамның иммунитет тапшылығының вирусы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xml:space="preserve">№ ҚР ДСМ – 75 Бұйрығына </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9"/>
    <w:bookmarkStart w:name="z14" w:id="1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w:t>
      </w:r>
      <w:r>
        <w:rPr>
          <w:rFonts w:ascii="Times New Roman"/>
          <w:b w:val="false"/>
          <w:i w:val="false"/>
          <w:color w:val="000000"/>
          <w:sz w:val="28"/>
        </w:rPr>
        <w:t xml:space="preserve"> (Нормативтік актілерді мемлекеттік тіркеу тізілімінде № 15724);</w:t>
      </w:r>
    </w:p>
    <w:bookmarkEnd w:id="10"/>
    <w:bookmarkStart w:name="z15" w:id="11"/>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және әлеуметтік даму министрінің 2015 жылғы 30 қыркүйектегі № 766 бұйрығына өзгерістер енгізу туралы" Қазақстан Республикасы Денсаулық сақтау министрінің 2018 жылғы 14 наурыздағы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16618);</w:t>
      </w:r>
    </w:p>
    <w:bookmarkEnd w:id="11"/>
    <w:bookmarkStart w:name="z16" w:id="12"/>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2019 жылғы 14 мамырдағы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18678);</w:t>
      </w:r>
    </w:p>
    <w:bookmarkEnd w:id="12"/>
    <w:bookmarkStart w:name="z17" w:id="13"/>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бұйрығына өзгерістер енгізу туралы" Қазақстан Республикасы Денсаулық сақтау министрінің 2020 жылғы 9 қаңтардағы № ҚР ДСМ-1/2020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19852);</w:t>
      </w:r>
    </w:p>
    <w:bookmarkEnd w:id="13"/>
    <w:bookmarkStart w:name="z18" w:id="14"/>
    <w:p>
      <w:pPr>
        <w:spacing w:after="0"/>
        <w:ind w:left="0"/>
        <w:jc w:val="both"/>
      </w:pPr>
      <w:r>
        <w:rPr>
          <w:rFonts w:ascii="Times New Roman"/>
          <w:b w:val="false"/>
          <w:i w:val="false"/>
          <w:color w:val="000000"/>
          <w:sz w:val="28"/>
        </w:rPr>
        <w:t xml:space="preserve">
      5.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бұйрығына өзгеріс пен толықтыру енгізу туралы" Қазақстан Республикасы Денсаулық сақтау министрінің 2020 жылғы 28 шілдедегі № ҚР ДСМ-88/2020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21021).</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