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2494" w14:textId="3d62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 тамыздағы № 380 бұйрығы. Қазақстан Республикасының Әділет министрлігінде 2021 жылғы 4 тамызда № 23862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2021-2022 оқу жылына жоғары және жоғары оқу орнынан кейінгі білімі бар кадрларды даярлауға, сондай-ақ, жоғары оқу орындарының дайындық бөлімдеріне мемлекеттік білім беру тапсырысын орналастыру бойынша комиссия отырысының 2021 жылғы шілдедегі № 2 хаттамасына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2021 - 2022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2021 - 2022 оқу жылына педагогикалық білім беру бағдарламаларының топтары бойынша жоғары білімі бар кадрларды даярлауға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2021 - 2022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Қ.А. Ерғалиевке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тамыздағы</w:t>
            </w:r>
            <w:r>
              <w:br/>
            </w:r>
            <w:r>
              <w:rPr>
                <w:rFonts w:ascii="Times New Roman"/>
                <w:b w:val="false"/>
                <w:i w:val="false"/>
                <w:color w:val="000000"/>
                <w:sz w:val="20"/>
              </w:rPr>
              <w:t>№ 380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2021 - 2022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08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B019 - Әлеуметтік педагогика және өзін-өзі тану мамандарын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B021 - Орындаушылық өнер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Дінтану және теология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 және археология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B035 - Түркітану және шығыстану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B037 - Филология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B039 - Мәдениеттану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B048 - Еңбек дағдылары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B049 - Құқық</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"М.С.Нарикбаев атындағы КазГЮУ"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Жұбанов атындағы Ақтөбе өңірлік университетi" коммерциялық емес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коммерциялық емес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Е.А. Бөкетов атындағы Қарағанды университетi" коммерциялық емес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"Сулейман Демирель атындағы университет" мекемесі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Автокөлік құралдары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 Сәулет</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B084 - Мейіргер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 Фармация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B086 - Жалпы медицина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B087 - Стоматология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"Марат Оспанов атындағы Батыс Қазақстан медицина университеті" коммерциялық емес акционерлік қоғамы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B088 - Педиатрия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университет Астана"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B089 - Қоғамдық денсаулық</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 Әлеуметтік жұмыс</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 мемлекеттік емес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Қазақстан-Неміс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B167 - Ұшатын аппараттар мен қозғалтқыштарды ұшуда пайдалану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B165 - Магистралды желілер және инфрақұрылым</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 Арнайы педагогика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 және археология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Әлеуметтану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B065 - Автокөлік құралдары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университеті"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B183 - Агроинженерия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тамыздағы</w:t>
            </w:r>
            <w:r>
              <w:br/>
            </w:r>
            <w:r>
              <w:rPr>
                <w:rFonts w:ascii="Times New Roman"/>
                <w:b w:val="false"/>
                <w:i w:val="false"/>
                <w:color w:val="000000"/>
                <w:sz w:val="20"/>
              </w:rPr>
              <w:t>№ 380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2021 - 2022 оқу жылына педагогикалық білім беру бағдарламаларының топтары бойынша жоғары білімі бар кадрларды даярлауға арналған білім беру грантының көлемі көрсетілген жоғары және (немесе) жоғары оқу орнынан кейінгі білім беру ұйымдарының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09"/>
        <w:gridCol w:w="1346"/>
        <w:gridCol w:w="1255"/>
        <w:gridCol w:w="1448"/>
        <w:gridCol w:w="1357"/>
        <w:gridCol w:w="1538"/>
        <w:gridCol w:w="1528"/>
        <w:gridCol w:w="1347"/>
        <w:gridCol w:w="98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Блім беру бағдарламалары тобының коды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233"/>
        <w:gridCol w:w="1412"/>
        <w:gridCol w:w="1174"/>
        <w:gridCol w:w="1145"/>
        <w:gridCol w:w="1145"/>
        <w:gridCol w:w="1234"/>
        <w:gridCol w:w="1145"/>
        <w:gridCol w:w="1522"/>
        <w:gridCol w:w="1146"/>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тамыздағы</w:t>
            </w:r>
            <w:r>
              <w:br/>
            </w:r>
            <w:r>
              <w:rPr>
                <w:rFonts w:ascii="Times New Roman"/>
                <w:b w:val="false"/>
                <w:i w:val="false"/>
                <w:color w:val="000000"/>
                <w:sz w:val="20"/>
              </w:rPr>
              <w:t>№ 380 бұйрығына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2021 - 2022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785"/>
        <w:gridCol w:w="1581"/>
        <w:gridCol w:w="2018"/>
        <w:gridCol w:w="2310"/>
        <w:gridCol w:w="1872"/>
        <w:gridCol w:w="1630"/>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9"/>
        <w:gridCol w:w="1000"/>
        <w:gridCol w:w="1150"/>
        <w:gridCol w:w="1381"/>
        <w:gridCol w:w="1565"/>
        <w:gridCol w:w="1277"/>
        <w:gridCol w:w="1001"/>
        <w:gridCol w:w="1278"/>
        <w:gridCol w:w="910"/>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жабық акционерлік қоғамы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университеті" коммерциялық емес акционерлік қоғамы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