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19f9c" w14:textId="2a19f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жөніндегі іс-шаралар жоспарын әзірлеу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21 шiлдедегі № 264 бұйрығы. Қазақстан Республикасының Әділет министрлігінде 2021 жылғы 23 шiлдеде № 23674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01.07.2021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Экология кодексінің 29-бабының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Қоршаған ортаны қорғау жөніндегі іс-шаралар жоспарын әзірлеу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Экологиялық саясат және тұрақты даму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ресми жарияланғаннан кейін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Әділет министрлігінде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2021 жылғы 1 шілдеден бастап туындаған құқықтық қатынастарға қолданылады.</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Экология, геология және табиғи ресурстар</w:t>
            </w:r>
            <w:r>
              <w:br/>
            </w:r>
            <w:r>
              <w:rPr>
                <w:rFonts w:ascii="Times New Roman"/>
                <w:b w:val="false"/>
                <w:i/>
                <w:color w:val="000000"/>
                <w:sz w:val="20"/>
              </w:rPr>
              <w:t>министрінің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2021 жылғы 21 шілдедегі</w:t>
            </w:r>
            <w:r>
              <w:br/>
            </w:r>
            <w:r>
              <w:rPr>
                <w:rFonts w:ascii="Times New Roman"/>
                <w:b w:val="false"/>
                <w:i w:val="false"/>
                <w:color w:val="000000"/>
                <w:sz w:val="20"/>
              </w:rPr>
              <w:t>№ 264 бұйрығына қосымша</w:t>
            </w:r>
          </w:p>
        </w:tc>
      </w:tr>
    </w:tbl>
    <w:bookmarkStart w:name="z10" w:id="8"/>
    <w:p>
      <w:pPr>
        <w:spacing w:after="0"/>
        <w:ind w:left="0"/>
        <w:jc w:val="left"/>
      </w:pPr>
      <w:r>
        <w:rPr>
          <w:rFonts w:ascii="Times New Roman"/>
          <w:b/>
          <w:i w:val="false"/>
          <w:color w:val="000000"/>
        </w:rPr>
        <w:t xml:space="preserve"> Қоршаған ортаны қорғау жөніндегі іс-шаралар жоспарын әзірлеу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Қоршаған ортаны қорғау жөніндегі іс-шаралар жоспарын әзірлеу қағидалары (бұдан әрі – Қағидалар) Қазақстан Республикасы Экология кодексінің 29-бабының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бюджет қаражаты есебінен қаржыландырылатын облыстардың, республикалық маңызы бар қалалардың, астананың жергілікті атқарушы органдарының қоршаған ортаны қорғау жөніндегі іс-шаралар жоспарларын әзірлеу тәртібін айқындайды.</w:t>
      </w:r>
    </w:p>
    <w:bookmarkEnd w:id="10"/>
    <w:bookmarkStart w:name="z13" w:id="11"/>
    <w:p>
      <w:pPr>
        <w:spacing w:after="0"/>
        <w:ind w:left="0"/>
        <w:jc w:val="left"/>
      </w:pPr>
      <w:r>
        <w:rPr>
          <w:rFonts w:ascii="Times New Roman"/>
          <w:b/>
          <w:i w:val="false"/>
          <w:color w:val="000000"/>
        </w:rPr>
        <w:t xml:space="preserve"> 2-тарау. Қоршаған ортаны қорғау жөніндегі іс-шаралар жоспарын әзірлеу тәртібі</w:t>
      </w:r>
    </w:p>
    <w:bookmarkEnd w:id="11"/>
    <w:bookmarkStart w:name="z14" w:id="12"/>
    <w:p>
      <w:pPr>
        <w:spacing w:after="0"/>
        <w:ind w:left="0"/>
        <w:jc w:val="both"/>
      </w:pPr>
      <w:r>
        <w:rPr>
          <w:rFonts w:ascii="Times New Roman"/>
          <w:b w:val="false"/>
          <w:i w:val="false"/>
          <w:color w:val="000000"/>
          <w:sz w:val="28"/>
        </w:rPr>
        <w:t>
      2. Қоршаған ортаны қорғау жөніндегі іс-шараларын:</w:t>
      </w:r>
    </w:p>
    <w:bookmarkEnd w:id="12"/>
    <w:p>
      <w:pPr>
        <w:spacing w:after="0"/>
        <w:ind w:left="0"/>
        <w:jc w:val="both"/>
      </w:pPr>
      <w:r>
        <w:rPr>
          <w:rFonts w:ascii="Times New Roman"/>
          <w:b w:val="false"/>
          <w:i w:val="false"/>
          <w:color w:val="000000"/>
          <w:sz w:val="28"/>
        </w:rPr>
        <w:t>
      1) жергілікті деңгейде – облыстардың, республикалық маңызы бар қалалардың, астананың жергілікті атқарушы органдары;</w:t>
      </w:r>
    </w:p>
    <w:p>
      <w:pPr>
        <w:spacing w:after="0"/>
        <w:ind w:left="0"/>
        <w:jc w:val="both"/>
      </w:pPr>
      <w:r>
        <w:rPr>
          <w:rFonts w:ascii="Times New Roman"/>
          <w:b w:val="false"/>
          <w:i w:val="false"/>
          <w:color w:val="000000"/>
          <w:sz w:val="28"/>
        </w:rPr>
        <w:t>
      2) республикалық деңгейде – қоршаған ортаны қорғау саласындағы уәкілетті орган ұйымдастырады.</w:t>
      </w:r>
    </w:p>
    <w:bookmarkStart w:name="z15" w:id="13"/>
    <w:p>
      <w:pPr>
        <w:spacing w:after="0"/>
        <w:ind w:left="0"/>
        <w:jc w:val="both"/>
      </w:pPr>
      <w:r>
        <w:rPr>
          <w:rFonts w:ascii="Times New Roman"/>
          <w:b w:val="false"/>
          <w:i w:val="false"/>
          <w:color w:val="000000"/>
          <w:sz w:val="28"/>
        </w:rPr>
        <w:t>
      3. Осы Қағидалардың қосымшасына сәйкес нысан бойынша Қоршаған ортаны қорғау жөніндегі іс-шаралар жоспарларын облыстың, республикалық маңызы бар қаланың, астананың жергілікті атқарушы органдары үш жылдық кезеңге әзірлейді.</w:t>
      </w:r>
    </w:p>
    <w:bookmarkEnd w:id="13"/>
    <w:bookmarkStart w:name="z16" w:id="14"/>
    <w:p>
      <w:pPr>
        <w:spacing w:after="0"/>
        <w:ind w:left="0"/>
        <w:jc w:val="both"/>
      </w:pPr>
      <w:r>
        <w:rPr>
          <w:rFonts w:ascii="Times New Roman"/>
          <w:b w:val="false"/>
          <w:i w:val="false"/>
          <w:color w:val="000000"/>
          <w:sz w:val="28"/>
        </w:rPr>
        <w:t xml:space="preserve">
      4. Облыстың, республикалық маңызы бар қаланың, астананың жергілікті атқарушы органдары жергілікті өкілді органдарға, орталық мемлекеттік органдардың мүдделі аумақтық бөлімшелеріне, мүдделі жұртшылыққа Қазақстан Республикасының Экология кодексіне </w:t>
      </w:r>
      <w:r>
        <w:rPr>
          <w:rFonts w:ascii="Times New Roman"/>
          <w:b w:val="false"/>
          <w:i w:val="false"/>
          <w:color w:val="000000"/>
          <w:sz w:val="28"/>
        </w:rPr>
        <w:t>4-қосымшада</w:t>
      </w:r>
      <w:r>
        <w:rPr>
          <w:rFonts w:ascii="Times New Roman"/>
          <w:b w:val="false"/>
          <w:i w:val="false"/>
          <w:color w:val="000000"/>
          <w:sz w:val="28"/>
        </w:rPr>
        <w:t xml:space="preserve"> көзделген қоршаған ортаны қорғау жөніндегі іс-шаралар тізбесіне сәйкес проблемалық мәселелерді жою бойынша іс-шаралар туралы сұратулар жібереді.</w:t>
      </w:r>
    </w:p>
    <w:bookmarkEnd w:id="14"/>
    <w:bookmarkStart w:name="z17" w:id="15"/>
    <w:p>
      <w:pPr>
        <w:spacing w:after="0"/>
        <w:ind w:left="0"/>
        <w:jc w:val="both"/>
      </w:pPr>
      <w:r>
        <w:rPr>
          <w:rFonts w:ascii="Times New Roman"/>
          <w:b w:val="false"/>
          <w:i w:val="false"/>
          <w:color w:val="000000"/>
          <w:sz w:val="28"/>
        </w:rPr>
        <w:t>
      5. Қоршаған ортаны қорғау жөніндегі іс-шаралард жоспарының жобасын қарау кезінде қоршаған ортаны қорғау бойынша іс-шараларды іріктеу үшін мынадай параметрлер ескеріледі:</w:t>
      </w:r>
    </w:p>
    <w:bookmarkEnd w:id="15"/>
    <w:p>
      <w:pPr>
        <w:spacing w:after="0"/>
        <w:ind w:left="0"/>
        <w:jc w:val="both"/>
      </w:pPr>
      <w:r>
        <w:rPr>
          <w:rFonts w:ascii="Times New Roman"/>
          <w:b w:val="false"/>
          <w:i w:val="false"/>
          <w:color w:val="000000"/>
          <w:sz w:val="28"/>
        </w:rPr>
        <w:t>
      1) аймақтың қоршаған ортасының ағымдағы жай-күйі (оның ішінде аймақтың қоршаған ортасының жай-күйіне экологиялық мониторингтің, зертханалық зерттеулердің, мүдделі экологиялық жұртшылықтың қоғамдық мониторинг нәтижелерінің деректері);</w:t>
      </w:r>
    </w:p>
    <w:p>
      <w:pPr>
        <w:spacing w:after="0"/>
        <w:ind w:left="0"/>
        <w:jc w:val="both"/>
      </w:pPr>
      <w:r>
        <w:rPr>
          <w:rFonts w:ascii="Times New Roman"/>
          <w:b w:val="false"/>
          <w:i w:val="false"/>
          <w:color w:val="000000"/>
          <w:sz w:val="28"/>
        </w:rPr>
        <w:t>
      2) экология, қоршаған ортаны қорғау саласындағы тарихи проблемалық мәселелер, сондай-ақ оларды шешу жөніндегі іс-шаралар орындалмаған жағдайда экологиялық залал тәуекелі (болжамды ауқымы);</w:t>
      </w:r>
    </w:p>
    <w:p>
      <w:pPr>
        <w:spacing w:after="0"/>
        <w:ind w:left="0"/>
        <w:jc w:val="both"/>
      </w:pPr>
      <w:r>
        <w:rPr>
          <w:rFonts w:ascii="Times New Roman"/>
          <w:b w:val="false"/>
          <w:i w:val="false"/>
          <w:color w:val="000000"/>
          <w:sz w:val="28"/>
        </w:rPr>
        <w:t xml:space="preserve">
      3) экологиялық проблемаларды жоюдың қолданыстағы тәсілдері, әдістері, оның ішінде қоршаған ортаны қорғау жөнінде ұсынылатын іс-шараларға балама тәсілдер мен әдістер; </w:t>
      </w:r>
    </w:p>
    <w:p>
      <w:pPr>
        <w:spacing w:after="0"/>
        <w:ind w:left="0"/>
        <w:jc w:val="both"/>
      </w:pPr>
      <w:r>
        <w:rPr>
          <w:rFonts w:ascii="Times New Roman"/>
          <w:b w:val="false"/>
          <w:i w:val="false"/>
          <w:color w:val="000000"/>
          <w:sz w:val="28"/>
        </w:rPr>
        <w:t>
      4) қоршаған ортаның сапасын арттырудың болжанатын экологиялық әсері, оның ішінде халықтың денсаулығы үшін;</w:t>
      </w:r>
    </w:p>
    <w:p>
      <w:pPr>
        <w:spacing w:after="0"/>
        <w:ind w:left="0"/>
        <w:jc w:val="both"/>
      </w:pPr>
      <w:r>
        <w:rPr>
          <w:rFonts w:ascii="Times New Roman"/>
          <w:b w:val="false"/>
          <w:i w:val="false"/>
          <w:color w:val="000000"/>
          <w:sz w:val="28"/>
        </w:rPr>
        <w:t>
      5) тиісті облыстың, республикалық маңызы бар қаланың, астананың қоршаған орта сапасының нысаналы көрсеткіштеріне қол жеткізудің болжамды нәтижелері;</w:t>
      </w:r>
    </w:p>
    <w:p>
      <w:pPr>
        <w:spacing w:after="0"/>
        <w:ind w:left="0"/>
        <w:jc w:val="both"/>
      </w:pPr>
      <w:r>
        <w:rPr>
          <w:rFonts w:ascii="Times New Roman"/>
          <w:b w:val="false"/>
          <w:i w:val="false"/>
          <w:color w:val="000000"/>
          <w:sz w:val="28"/>
        </w:rPr>
        <w:t>
      6) нақты іс-шараны іске асыру құнын есептеу;</w:t>
      </w:r>
    </w:p>
    <w:p>
      <w:pPr>
        <w:spacing w:after="0"/>
        <w:ind w:left="0"/>
        <w:jc w:val="both"/>
      </w:pPr>
      <w:r>
        <w:rPr>
          <w:rFonts w:ascii="Times New Roman"/>
          <w:b w:val="false"/>
          <w:i w:val="false"/>
          <w:color w:val="000000"/>
          <w:sz w:val="28"/>
        </w:rPr>
        <w:t>
      7) Қоршаған ортаны қорғау жөніндегі іс-шаралар жоспарын әзірлеу және бекіту жылының алдындағы үш жыл ішінде жергілікті бюджетке түскен қоршаған ортаға теріс әсер еткені үшін төлемақы сомалары жөніндегі ақпарат;</w:t>
      </w:r>
    </w:p>
    <w:p>
      <w:pPr>
        <w:spacing w:after="0"/>
        <w:ind w:left="0"/>
        <w:jc w:val="both"/>
      </w:pPr>
      <w:r>
        <w:rPr>
          <w:rFonts w:ascii="Times New Roman"/>
          <w:b w:val="false"/>
          <w:i w:val="false"/>
          <w:color w:val="000000"/>
          <w:sz w:val="28"/>
        </w:rPr>
        <w:t>
      8) қоршаған ортаны қорғау жөніндегі іс-шараларды іске асырудың өзге де мәселелері (жұмыс орындарын құру, тауарлардың, жұмыстар мен қызметтердің жергілікті жеткізушілерін тарту, импортты алмастыру, өзгелер).</w:t>
      </w:r>
    </w:p>
    <w:bookmarkStart w:name="z18" w:id="16"/>
    <w:p>
      <w:pPr>
        <w:spacing w:after="0"/>
        <w:ind w:left="0"/>
        <w:jc w:val="both"/>
      </w:pPr>
      <w:r>
        <w:rPr>
          <w:rFonts w:ascii="Times New Roman"/>
          <w:b w:val="false"/>
          <w:i w:val="false"/>
          <w:color w:val="000000"/>
          <w:sz w:val="28"/>
        </w:rPr>
        <w:t>
      6. Қоршаған ортаны қорғау жөніндегі іс-шаралар жоспарларына сапаның экологиялық нормативтеріне, қоршаған орта сапасының нысаналы көрсеткіштеріне, аумақтарды дамыту бағдарламаларына және тиісті облыстың, республикалық маңызы бар қаланың, астананың елді мекендерінің бас жоспарларына қол жеткізуге бағытталған қоршаған ортаны қорғау жөніндегі іс-шаралар енгізіледі.</w:t>
      </w:r>
    </w:p>
    <w:bookmarkEnd w:id="16"/>
    <w:bookmarkStart w:name="z19" w:id="17"/>
    <w:p>
      <w:pPr>
        <w:spacing w:after="0"/>
        <w:ind w:left="0"/>
        <w:jc w:val="both"/>
      </w:pPr>
      <w:r>
        <w:rPr>
          <w:rFonts w:ascii="Times New Roman"/>
          <w:b w:val="false"/>
          <w:i w:val="false"/>
          <w:color w:val="000000"/>
          <w:sz w:val="28"/>
        </w:rPr>
        <w:t>
      7. Қоршаған ортаны қорғау жөніндегі іс-шаралар жоспарының жобасы қоғамдық тыңдауларға жіберіледі.</w:t>
      </w:r>
    </w:p>
    <w:bookmarkEnd w:id="17"/>
    <w:bookmarkStart w:name="z20" w:id="18"/>
    <w:p>
      <w:pPr>
        <w:spacing w:after="0"/>
        <w:ind w:left="0"/>
        <w:jc w:val="both"/>
      </w:pPr>
      <w:r>
        <w:rPr>
          <w:rFonts w:ascii="Times New Roman"/>
          <w:b w:val="false"/>
          <w:i w:val="false"/>
          <w:color w:val="000000"/>
          <w:sz w:val="28"/>
        </w:rPr>
        <w:t>
      8. Облыстың, республикалық маңызы бар қаланың, астананың жергілікті атқарушы органы қоғамдық тыңдаулар хаттамасымен қоса Қоршаған ортаны қорғау жөніндегі іс-шаралар жоспарының жобасын қоршаған ортаны қорғау саласындағы уәкілетті органға келісуге жібереді.</w:t>
      </w:r>
    </w:p>
    <w:bookmarkEnd w:id="18"/>
    <w:bookmarkStart w:name="z21" w:id="19"/>
    <w:p>
      <w:pPr>
        <w:spacing w:after="0"/>
        <w:ind w:left="0"/>
        <w:jc w:val="both"/>
      </w:pPr>
      <w:r>
        <w:rPr>
          <w:rFonts w:ascii="Times New Roman"/>
          <w:b w:val="false"/>
          <w:i w:val="false"/>
          <w:color w:val="000000"/>
          <w:sz w:val="28"/>
        </w:rPr>
        <w:t xml:space="preserve">
      9. Қоршаған ортаны қорғау саласындағы уәкілетті орган Қазақстан Республикасы Экология кодексінің </w:t>
      </w:r>
      <w:r>
        <w:rPr>
          <w:rFonts w:ascii="Times New Roman"/>
          <w:b w:val="false"/>
          <w:i w:val="false"/>
          <w:color w:val="000000"/>
          <w:sz w:val="28"/>
        </w:rPr>
        <w:t>29-бабының</w:t>
      </w:r>
      <w:r>
        <w:rPr>
          <w:rFonts w:ascii="Times New Roman"/>
          <w:b w:val="false"/>
          <w:i w:val="false"/>
          <w:color w:val="000000"/>
          <w:sz w:val="28"/>
        </w:rPr>
        <w:t xml:space="preserve"> талаптарына және осы Қағидалардың ережелеріне сәйкес келмеген жағдайда Қоршаған ортаны қорғау жөніндегі іс-шаралар жоспарын келісуден бас тартады.</w:t>
      </w:r>
    </w:p>
    <w:bookmarkEnd w:id="19"/>
    <w:bookmarkStart w:name="z22" w:id="20"/>
    <w:p>
      <w:pPr>
        <w:spacing w:after="0"/>
        <w:ind w:left="0"/>
        <w:jc w:val="both"/>
      </w:pPr>
      <w:r>
        <w:rPr>
          <w:rFonts w:ascii="Times New Roman"/>
          <w:b w:val="false"/>
          <w:i w:val="false"/>
          <w:color w:val="000000"/>
          <w:sz w:val="28"/>
        </w:rPr>
        <w:t>
      10. Қоршаған орта саласындағы уәкілетті органмен келісілген Қоршаған ортаны қорғау жөніндегі іс-шаралар жоспарын облыстың, республикалық маңызы бар қаланың, астананың жергілікті өкілді органы бекітеді және облыстың, республикалық маңызы бар қаланың, астананың жергілікті атқарушы органының және қоршаған орта саласындағы уәкілетті органның ресми интернет-ресурсында жарияланады.</w:t>
      </w:r>
    </w:p>
    <w:bookmarkEnd w:id="20"/>
    <w:bookmarkStart w:name="z23" w:id="21"/>
    <w:p>
      <w:pPr>
        <w:spacing w:after="0"/>
        <w:ind w:left="0"/>
        <w:jc w:val="both"/>
      </w:pPr>
      <w:r>
        <w:rPr>
          <w:rFonts w:ascii="Times New Roman"/>
          <w:b w:val="false"/>
          <w:i w:val="false"/>
          <w:color w:val="000000"/>
          <w:sz w:val="28"/>
        </w:rPr>
        <w:t>
      11. Қоршаған ортаны қорғау жөніндегі іс-шаралар жоспары облыстың, республикалық маңызы бар қаланың, астананың жергілікті өкілді органының шешімі бойынша және қоршаған ортаны қорғау саласындағы уәкілетті органмен келісу бойынша бірінші жартыжылдықта жылына бір рет түзетіледі.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ортаны қорғау</w:t>
            </w:r>
            <w:r>
              <w:br/>
            </w:r>
            <w:r>
              <w:rPr>
                <w:rFonts w:ascii="Times New Roman"/>
                <w:b w:val="false"/>
                <w:i w:val="false"/>
                <w:color w:val="000000"/>
                <w:sz w:val="20"/>
              </w:rPr>
              <w:t>жөніндегі іс-шаралар жоспарын</w:t>
            </w:r>
            <w:r>
              <w:br/>
            </w:r>
            <w:r>
              <w:rPr>
                <w:rFonts w:ascii="Times New Roman"/>
                <w:b w:val="false"/>
                <w:i w:val="false"/>
                <w:color w:val="000000"/>
                <w:sz w:val="20"/>
              </w:rPr>
              <w:t>әзірлеу қағидаларына қосымша</w:t>
            </w:r>
          </w:p>
        </w:tc>
      </w:tr>
    </w:tbl>
    <w:bookmarkStart w:name="z25" w:id="22"/>
    <w:p>
      <w:pPr>
        <w:spacing w:after="0"/>
        <w:ind w:left="0"/>
        <w:jc w:val="left"/>
      </w:pPr>
      <w:r>
        <w:rPr>
          <w:rFonts w:ascii="Times New Roman"/>
          <w:b/>
          <w:i w:val="false"/>
          <w:color w:val="000000"/>
        </w:rPr>
        <w:t xml:space="preserve"> Қоршаған ортаны қорғау жөніндегі іс-шаралар жоспары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743"/>
        <w:gridCol w:w="492"/>
        <w:gridCol w:w="492"/>
        <w:gridCol w:w="492"/>
        <w:gridCol w:w="2002"/>
        <w:gridCol w:w="2002"/>
        <w:gridCol w:w="1626"/>
        <w:gridCol w:w="681"/>
        <w:gridCol w:w="1501"/>
        <w:gridCol w:w="1565"/>
      </w:tblGrid>
      <w:tr>
        <w:trPr>
          <w:trHeight w:val="30" w:hRule="atLeast"/>
        </w:trPr>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шығындар (мың теңге)/қосымша көздер (мың теңге)</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ландыру көздері</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Іс-шарадан күтілетін экологиялық әсер*</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(орын далмау себеп 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Атмосфералық ауаны қорғау</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объектілерін қорғау</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Жағалау және су экожүйелеріне әсер етуден қорғау</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Жерді қорғау</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Жер қойнауын қорғау</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Жануарлар мен өсімдіктер дүниесін қорғау</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Қалдықтармен жұмыс істеу</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Радиациялық, биологиялық және химиялық қауіпсіздік</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Басқару жүйелерін және ең озық қауіпсіз технологияларды ендіру</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Ғылыми-зерттеу, іздестіру және басқа да әзірлемелер</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атмосфералық ауаға, су ресурстарына және қалдықтардың түзілуіне әсер етуді төмендету бойынша сандық көрсеткіш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