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66c75" w14:textId="a066c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Шығарындылардың стационарлық көздерін түгендеуді жүзеге асыру, деректерді түзету, түгендеу және түзету нәтижесінде алынған деректерді құжаттау және сақтау қағидаларын (жергілікті атқарушы органдар үшін)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19 шiлдедегі № 262 бұйрығы. Қазақстан Республикасының Әділет министрлігінде 2021 жылғы 22 шiлдеде № 23640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2021 жылғы 2 қаңтардағы Экология кодексінің 204-бабы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Шығарындылардың стационарлық көздерін түгендеуді жүзеге асыру, деректерді түзету, түгендеу және түзету нәтижесінде алынған деректерді құжаттау және сақтау қағидалары (жергілікті атқарушы органдар үшін) бекітілсін.</w:t>
      </w:r>
    </w:p>
    <w:bookmarkEnd w:id="1"/>
    <w:bookmarkStart w:name="z3" w:id="2"/>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 Экологиялық реттеу және бақылау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10 (он) жұмыс күні ішінде осы тармақтың 1) және 2) тармақшаларында көзделген іс-шаралардың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ұсынылуын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кейiн күнтiзбелiк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Экология, геология және табиғи</w:t>
            </w:r>
            <w:r>
              <w:br/>
            </w:r>
            <w:r>
              <w:rPr>
                <w:rFonts w:ascii="Times New Roman"/>
                <w:b w:val="false"/>
                <w:i/>
                <w:color w:val="000000"/>
                <w:sz w:val="20"/>
              </w:rPr>
              <w:t>ресурстар министрінің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2021 жылғы 19 шілдедегі</w:t>
            </w:r>
            <w:r>
              <w:br/>
            </w:r>
            <w:r>
              <w:rPr>
                <w:rFonts w:ascii="Times New Roman"/>
                <w:b w:val="false"/>
                <w:i w:val="false"/>
                <w:color w:val="000000"/>
                <w:sz w:val="20"/>
              </w:rPr>
              <w:t>№ 262 бұйрығына қосымша</w:t>
            </w:r>
          </w:p>
        </w:tc>
      </w:tr>
    </w:tbl>
    <w:bookmarkStart w:name="z10" w:id="8"/>
    <w:p>
      <w:pPr>
        <w:spacing w:after="0"/>
        <w:ind w:left="0"/>
        <w:jc w:val="left"/>
      </w:pPr>
      <w:r>
        <w:rPr>
          <w:rFonts w:ascii="Times New Roman"/>
          <w:b/>
          <w:i w:val="false"/>
          <w:color w:val="000000"/>
        </w:rPr>
        <w:t xml:space="preserve"> Шығарындылардың стационарлық көздерін түгендеуді жүзеге асыру, деректерді түзету, түгендеу және түзету нәтижесінде алынған деректерді құжаттау және сақтау қағидалары (жергілікті атқарушы органдар үшін).</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Шығарындылардың стационарлық көздерін түгендеуді жүзеге асыру, деректерді түзету, түгендеу және түзету нәтижесінде алынған деректерді құжаттау және сақтау қағидалары (жергілікті атқарушы органдар үшін) (бұдан әрі – Қағидалар) Қазақстан Республикасының 2021 жылғы 2 қаңтардағы Экология кодексінің (бұдан әрі – Кодекс) 204-бабының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стационарлық көздерге және атмосфералық ауаға ластаушы заттар шығарындыларына түгендеу жүргізудің, оның деректерін түзетудің, деректерді құжаттаудың және сақтаудың өткізу тәртібін айқындайды.</w:t>
      </w:r>
    </w:p>
    <w:bookmarkEnd w:id="10"/>
    <w:p>
      <w:pPr>
        <w:spacing w:after="0"/>
        <w:ind w:left="0"/>
        <w:jc w:val="both"/>
      </w:pPr>
      <w:r>
        <w:rPr>
          <w:rFonts w:ascii="Times New Roman"/>
          <w:b w:val="false"/>
          <w:i w:val="false"/>
          <w:color w:val="000000"/>
          <w:sz w:val="28"/>
        </w:rPr>
        <w:t>
      Начало формы</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Конец формы</w:t>
      </w:r>
    </w:p>
    <w:bookmarkStart w:name="z13" w:id="11"/>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11"/>
    <w:p>
      <w:pPr>
        <w:spacing w:after="0"/>
        <w:ind w:left="0"/>
        <w:jc w:val="both"/>
      </w:pPr>
      <w:r>
        <w:rPr>
          <w:rFonts w:ascii="Times New Roman"/>
          <w:b w:val="false"/>
          <w:i w:val="false"/>
          <w:color w:val="000000"/>
          <w:sz w:val="28"/>
        </w:rPr>
        <w:t>
      1) шаңгазтазарту жабдықтары – атмосфералық ауаның ластауын жою мақсатында шығарындылардан немесе ластаушы заттарды желдеткіш ауасынан аулап алу үшін арналған қосалқы жабдықтарды және коммуникацияларды ластаушы заттарды тазарту бойынша бір немесе бірнеше аппараттан тұратын құрылысжай.</w:t>
      </w:r>
    </w:p>
    <w:p>
      <w:pPr>
        <w:spacing w:after="0"/>
        <w:ind w:left="0"/>
        <w:jc w:val="both"/>
      </w:pPr>
      <w:r>
        <w:rPr>
          <w:rFonts w:ascii="Times New Roman"/>
          <w:b w:val="false"/>
          <w:i w:val="false"/>
          <w:color w:val="000000"/>
          <w:sz w:val="28"/>
        </w:rPr>
        <w:t>
      2) шығарындының стационарлық көзі – бөлшектемей орнын ауыстыруға болмайтын және тұрақты орналасқан жері бірыңғай мемлекеттік координаттар жүйесін қолдана отырып айқындалуы мүмкін немесе көлік құралы немесе өзге жылжымалы құрал арқылы орнын ауыстыруға болатын, бірақ пайдаланылу процесінде жер бетіне қатысты қозғалмайтын (стационарлық) жағдайды талап ететін шығарынды көзі танылады.</w:t>
      </w:r>
    </w:p>
    <w:bookmarkStart w:name="z14" w:id="12"/>
    <w:p>
      <w:pPr>
        <w:spacing w:after="0"/>
        <w:ind w:left="0"/>
        <w:jc w:val="both"/>
      </w:pPr>
      <w:r>
        <w:rPr>
          <w:rFonts w:ascii="Times New Roman"/>
          <w:b w:val="false"/>
          <w:i w:val="false"/>
          <w:color w:val="000000"/>
          <w:sz w:val="28"/>
        </w:rPr>
        <w:t xml:space="preserve">
      3. Кодекстің 205-бабының </w:t>
      </w:r>
      <w:r>
        <w:rPr>
          <w:rFonts w:ascii="Times New Roman"/>
          <w:b w:val="false"/>
          <w:i w:val="false"/>
          <w:color w:val="000000"/>
          <w:sz w:val="28"/>
        </w:rPr>
        <w:t>1-тармағына</w:t>
      </w:r>
      <w:r>
        <w:rPr>
          <w:rFonts w:ascii="Times New Roman"/>
          <w:b w:val="false"/>
          <w:i w:val="false"/>
          <w:color w:val="000000"/>
          <w:sz w:val="28"/>
        </w:rPr>
        <w:t xml:space="preserve"> сәйкес облыстардың, республикалық маңызы бар қалалардың, астананың жергілікті атқарушы органдары халқы он мың адамнан асатын елді мекендерде атмосфералық ауа ластануының жиынтық есеп-қисаптарын жүргізуді және олардың негізінде елді мекеннің шекті жол берілетін шығарындыларының жиынтық томын жасауды қамтамасыз етеді.</w:t>
      </w:r>
    </w:p>
    <w:bookmarkEnd w:id="12"/>
    <w:bookmarkStart w:name="z15" w:id="13"/>
    <w:p>
      <w:pPr>
        <w:spacing w:after="0"/>
        <w:ind w:left="0"/>
        <w:jc w:val="both"/>
      </w:pPr>
      <w:r>
        <w:rPr>
          <w:rFonts w:ascii="Times New Roman"/>
          <w:b w:val="false"/>
          <w:i w:val="false"/>
          <w:color w:val="000000"/>
          <w:sz w:val="28"/>
        </w:rPr>
        <w:t>
      4. Шығарындыларға түгендеу жүргізу кезінде барлық стационарлық көздер анықталады және есепке алынады, олардың сипаттамалары белгіленеді, сондай-ақ шығарындылардың барлық стационарлық көздерінен шығарындылардың сандық және сапалық көрсеткіштері айқындалады, алынған нәтижелер жүйеленеді және құжатталады.</w:t>
      </w:r>
    </w:p>
    <w:bookmarkEnd w:id="13"/>
    <w:bookmarkStart w:name="z16" w:id="14"/>
    <w:p>
      <w:pPr>
        <w:spacing w:after="0"/>
        <w:ind w:left="0"/>
        <w:jc w:val="both"/>
      </w:pPr>
      <w:r>
        <w:rPr>
          <w:rFonts w:ascii="Times New Roman"/>
          <w:b w:val="false"/>
          <w:i w:val="false"/>
          <w:color w:val="000000"/>
          <w:sz w:val="28"/>
        </w:rPr>
        <w:t>
      5. Шығарындылардың стационарлық көздерін түгендеу мынадай бастапқы деректер негізінде жүзеге асырылады:</w:t>
      </w:r>
    </w:p>
    <w:bookmarkEnd w:id="14"/>
    <w:p>
      <w:pPr>
        <w:spacing w:after="0"/>
        <w:ind w:left="0"/>
        <w:jc w:val="both"/>
      </w:pPr>
      <w:r>
        <w:rPr>
          <w:rFonts w:ascii="Times New Roman"/>
          <w:b w:val="false"/>
          <w:i w:val="false"/>
          <w:color w:val="000000"/>
          <w:sz w:val="28"/>
        </w:rPr>
        <w:t>
      1) берілген кешенді экологиялық рұқсаттар;</w:t>
      </w:r>
    </w:p>
    <w:p>
      <w:pPr>
        <w:spacing w:after="0"/>
        <w:ind w:left="0"/>
        <w:jc w:val="both"/>
      </w:pPr>
      <w:r>
        <w:rPr>
          <w:rFonts w:ascii="Times New Roman"/>
          <w:b w:val="false"/>
          <w:i w:val="false"/>
          <w:color w:val="000000"/>
          <w:sz w:val="28"/>
        </w:rPr>
        <w:t>
      2) әсер етуге берілген экологиялық рұқсаттар;</w:t>
      </w:r>
    </w:p>
    <w:p>
      <w:pPr>
        <w:spacing w:after="0"/>
        <w:ind w:left="0"/>
        <w:jc w:val="both"/>
      </w:pPr>
      <w:r>
        <w:rPr>
          <w:rFonts w:ascii="Times New Roman"/>
          <w:b w:val="false"/>
          <w:i w:val="false"/>
          <w:color w:val="000000"/>
          <w:sz w:val="28"/>
        </w:rPr>
        <w:t>
      3) қоршаған ортаға әсер ету туралы ұсынылған декларациялар;</w:t>
      </w:r>
    </w:p>
    <w:p>
      <w:pPr>
        <w:spacing w:after="0"/>
        <w:ind w:left="0"/>
        <w:jc w:val="both"/>
      </w:pPr>
      <w:r>
        <w:rPr>
          <w:rFonts w:ascii="Times New Roman"/>
          <w:b w:val="false"/>
          <w:i w:val="false"/>
          <w:color w:val="000000"/>
          <w:sz w:val="28"/>
        </w:rPr>
        <w:t>
      4) IV санаттағы объектілер бойынша статистикалық ақпарат;</w:t>
      </w:r>
    </w:p>
    <w:p>
      <w:pPr>
        <w:spacing w:after="0"/>
        <w:ind w:left="0"/>
        <w:jc w:val="both"/>
      </w:pPr>
      <w:r>
        <w:rPr>
          <w:rFonts w:ascii="Times New Roman"/>
          <w:b w:val="false"/>
          <w:i w:val="false"/>
          <w:color w:val="000000"/>
          <w:sz w:val="28"/>
        </w:rPr>
        <w:t>
      5) мемлекеттік экологиялық мониторингтің деректері;</w:t>
      </w:r>
    </w:p>
    <w:p>
      <w:pPr>
        <w:spacing w:after="0"/>
        <w:ind w:left="0"/>
        <w:jc w:val="both"/>
      </w:pPr>
      <w:r>
        <w:rPr>
          <w:rFonts w:ascii="Times New Roman"/>
          <w:b w:val="false"/>
          <w:i w:val="false"/>
          <w:color w:val="000000"/>
          <w:sz w:val="28"/>
        </w:rPr>
        <w:t>
      6) мемлекеттік экологиялық бақылаудың нәтижелері.</w:t>
      </w:r>
    </w:p>
    <w:bookmarkStart w:name="z17" w:id="15"/>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Елді мекен шығарындыларына түгендеу жүргізу кезіндегі жұмыс тәртібі</w:t>
      </w:r>
    </w:p>
    <w:bookmarkEnd w:id="15"/>
    <w:bookmarkStart w:name="z18" w:id="16"/>
    <w:p>
      <w:pPr>
        <w:spacing w:after="0"/>
        <w:ind w:left="0"/>
        <w:jc w:val="both"/>
      </w:pPr>
      <w:r>
        <w:rPr>
          <w:rFonts w:ascii="Times New Roman"/>
          <w:b w:val="false"/>
          <w:i w:val="false"/>
          <w:color w:val="000000"/>
          <w:sz w:val="28"/>
        </w:rPr>
        <w:t>
      6. Атмосфераға ластаушы заттар шығарындыларын түгендеу елді мекен аумағында шығарындылар көздерін бөлу, шығарындылардың саны мен құрамы туралы мәліметтерді жүйелеу болып табылады.</w:t>
      </w:r>
    </w:p>
    <w:bookmarkEnd w:id="16"/>
    <w:p>
      <w:pPr>
        <w:spacing w:after="0"/>
        <w:ind w:left="0"/>
        <w:jc w:val="both"/>
      </w:pPr>
      <w:r>
        <w:rPr>
          <w:rFonts w:ascii="Times New Roman"/>
          <w:b w:val="false"/>
          <w:i w:val="false"/>
          <w:color w:val="000000"/>
          <w:sz w:val="28"/>
        </w:rPr>
        <w:t>
      Шығарындыларды түгендеудің дұрыстығы мен толықтығын тексеруді жергілікті атқарушы органдар, әдетте, елді мекен аумағында орналасқан кәсіпорындарда мемлекеттік экологиялық бақылау нәтижелерін талдау кезінде жүзеге асырады.</w:t>
      </w:r>
    </w:p>
    <w:p>
      <w:pPr>
        <w:spacing w:after="0"/>
        <w:ind w:left="0"/>
        <w:jc w:val="both"/>
      </w:pPr>
      <w:r>
        <w:rPr>
          <w:rFonts w:ascii="Times New Roman"/>
          <w:b w:val="false"/>
          <w:i w:val="false"/>
          <w:color w:val="000000"/>
          <w:sz w:val="28"/>
        </w:rPr>
        <w:t>
      Шығарындыларды түгендеу қаралып отырған аумақта стационарлық көздерді бөлу туралы мәліметтерді жүйелеу болып табылады және елді мекеннің шекті рұқсат етілген шығарындыларының жиынтық томын әзірлеу үшін негіз болып табылады.</w:t>
      </w:r>
    </w:p>
    <w:bookmarkStart w:name="z19" w:id="17"/>
    <w:p>
      <w:pPr>
        <w:spacing w:after="0"/>
        <w:ind w:left="0"/>
        <w:jc w:val="both"/>
      </w:pPr>
      <w:r>
        <w:rPr>
          <w:rFonts w:ascii="Times New Roman"/>
          <w:b w:val="false"/>
          <w:i w:val="false"/>
          <w:color w:val="000000"/>
          <w:sz w:val="28"/>
        </w:rPr>
        <w:t>
      7. Шығарындыларды түгендеу жүргізу кезінде:</w:t>
      </w:r>
    </w:p>
    <w:bookmarkEnd w:id="17"/>
    <w:p>
      <w:pPr>
        <w:spacing w:after="0"/>
        <w:ind w:left="0"/>
        <w:jc w:val="both"/>
      </w:pPr>
      <w:r>
        <w:rPr>
          <w:rFonts w:ascii="Times New Roman"/>
          <w:b w:val="false"/>
          <w:i w:val="false"/>
          <w:color w:val="000000"/>
          <w:sz w:val="28"/>
        </w:rPr>
        <w:t>
      1) тұрғын үй құрылысы мен аумақтарды, оның ішінде ландшафтық-рекреациялық аймақтарды, демалыс аймақтарын, курорттар, санаторийлер мен демалыс үйлері аумақтарын, стационарлық емдеу-алдын алу мекемелерін пайдаланудың ерекше жағдайлары бар аймақтарды көрсете отырып, елді мекеннің қысқаша сипаттамасы беріледі (мысалы, климаттық сипаттамалар); санитариялық-қорғаныш аймағының көлемі мен шекаралары;</w:t>
      </w:r>
    </w:p>
    <w:p>
      <w:pPr>
        <w:spacing w:after="0"/>
        <w:ind w:left="0"/>
        <w:jc w:val="both"/>
      </w:pPr>
      <w:r>
        <w:rPr>
          <w:rFonts w:ascii="Times New Roman"/>
          <w:b w:val="false"/>
          <w:i w:val="false"/>
          <w:color w:val="000000"/>
          <w:sz w:val="28"/>
        </w:rPr>
        <w:t>
      2) кәсіпорынның қызмет түрі (өндіріс технологиясы), өндірістік экологиялық бақылау нәтижелері анықталады және талданады;</w:t>
      </w:r>
    </w:p>
    <w:p>
      <w:pPr>
        <w:spacing w:after="0"/>
        <w:ind w:left="0"/>
        <w:jc w:val="both"/>
      </w:pPr>
      <w:r>
        <w:rPr>
          <w:rFonts w:ascii="Times New Roman"/>
          <w:b w:val="false"/>
          <w:i w:val="false"/>
          <w:color w:val="000000"/>
          <w:sz w:val="28"/>
        </w:rPr>
        <w:t>
      3) ластаушы заттардың түзілу және бөліну көздері болып табылатын құрылыстар, техникалық құрылғылар, жабдықтар, технологиялық немесе өзге де процестер анықталады және барлық стационарлық көздер айқындалады;</w:t>
      </w:r>
    </w:p>
    <w:p>
      <w:pPr>
        <w:spacing w:after="0"/>
        <w:ind w:left="0"/>
        <w:jc w:val="both"/>
      </w:pPr>
      <w:r>
        <w:rPr>
          <w:rFonts w:ascii="Times New Roman"/>
          <w:b w:val="false"/>
          <w:i w:val="false"/>
          <w:color w:val="000000"/>
          <w:sz w:val="28"/>
        </w:rPr>
        <w:t>
      4) объектіде стационарлық көздердің кеңістікте орналасуы туралы мәліметтер жүйеленеді;</w:t>
      </w:r>
    </w:p>
    <w:p>
      <w:pPr>
        <w:spacing w:after="0"/>
        <w:ind w:left="0"/>
        <w:jc w:val="both"/>
      </w:pPr>
      <w:r>
        <w:rPr>
          <w:rFonts w:ascii="Times New Roman"/>
          <w:b w:val="false"/>
          <w:i w:val="false"/>
          <w:color w:val="000000"/>
          <w:sz w:val="28"/>
        </w:rPr>
        <w:t>
      5) стационарлық көздердің типтері (ұйымдастырылған, ұйымдастырылмаған), түрлері (нүктелі, желілік, алаңдық), атауы (құбыр, вентшахта, аэрациялық фонарь, дефлектор, шырақ) және геометриялық сипаттамалары (ұзындығы, ені, биіктігі, сағасы болған жағдайда көз сағасының түрі мен өлшемдері көрсетіледі);</w:t>
      </w:r>
    </w:p>
    <w:p>
      <w:pPr>
        <w:spacing w:after="0"/>
        <w:ind w:left="0"/>
        <w:jc w:val="both"/>
      </w:pPr>
      <w:r>
        <w:rPr>
          <w:rFonts w:ascii="Times New Roman"/>
          <w:b w:val="false"/>
          <w:i w:val="false"/>
          <w:color w:val="000000"/>
          <w:sz w:val="28"/>
        </w:rPr>
        <w:t>
      6) стационарлық ластану көздерінің координаттары анықталады;</w:t>
      </w:r>
    </w:p>
    <w:p>
      <w:pPr>
        <w:spacing w:after="0"/>
        <w:ind w:left="0"/>
        <w:jc w:val="both"/>
      </w:pPr>
      <w:r>
        <w:rPr>
          <w:rFonts w:ascii="Times New Roman"/>
          <w:b w:val="false"/>
          <w:i w:val="false"/>
          <w:color w:val="000000"/>
          <w:sz w:val="28"/>
        </w:rPr>
        <w:t>
      7) шығарындылар көрсеткіштері айқындалады, оның ішінде атмосфералық ауаға түзілуі, бөлінуі және түсуі мүмкін барлық ластаушы заттарды (ластаушы заттар тізбесі және олардың шоғырлануы) ескере отырып, шығарындылардың сапалық және сандық құрамы белгіленеді, сондай-ақ шығатын газдардың көрсеткіштері (жылдамдық, температура, көлемдік шығысы) айқындалады; шаң тазарту қондырғыларының саны, сипаттамасы және тиімділігі туралы мәліметтер;</w:t>
      </w:r>
    </w:p>
    <w:p>
      <w:pPr>
        <w:spacing w:after="0"/>
        <w:ind w:left="0"/>
        <w:jc w:val="both"/>
      </w:pPr>
      <w:r>
        <w:rPr>
          <w:rFonts w:ascii="Times New Roman"/>
          <w:b w:val="false"/>
          <w:i w:val="false"/>
          <w:color w:val="000000"/>
          <w:sz w:val="28"/>
        </w:rPr>
        <w:t>
      8) шығарындыларды түгендеу нәтижелері құжатталады.</w:t>
      </w:r>
    </w:p>
    <w:p>
      <w:pPr>
        <w:spacing w:after="0"/>
        <w:ind w:left="0"/>
        <w:jc w:val="both"/>
      </w:pPr>
      <w:r>
        <w:rPr>
          <w:rFonts w:ascii="Times New Roman"/>
          <w:b w:val="false"/>
          <w:i w:val="false"/>
          <w:color w:val="000000"/>
          <w:sz w:val="28"/>
        </w:rPr>
        <w:t>
      Шығарындыларды түгендеу кезінде айқындалатын негізгі көрсеткіштерге шығарындылардың секундына граммдағы ең жоғары бір реттік мәндері және жылына тоннадағы жиынтық жылдық (жалпы) шығарындылардың мәндері жатады.</w:t>
      </w:r>
    </w:p>
    <w:p>
      <w:pPr>
        <w:spacing w:after="0"/>
        <w:ind w:left="0"/>
        <w:jc w:val="both"/>
      </w:pPr>
      <w:r>
        <w:rPr>
          <w:rFonts w:ascii="Times New Roman"/>
          <w:b w:val="false"/>
          <w:i w:val="false"/>
          <w:color w:val="000000"/>
          <w:sz w:val="28"/>
        </w:rPr>
        <w:t>
      Ластаушы заттар шығарындыларының стационарлық көздерін кеңістікте орналастыру туралы мәліметтерді жүйелеу стационарлық көздердің координаталарын анықтау, реттік нөмірлерін анықтау және елді мекен кәсіпорындарының карта-схемаларын талдау арқылы жүзеге асырылады. Шығарындылардың қолданыстағы стационарлық көздерін көрсете отырып, елді мекеннің ситуациялық жоспары қалыптастырылады. Сондай-ақ, карта-схеманың координаттар жүйесін жиынтық есептеулер жүргізілетін координаттар жүйесіне байланыстыру параметрлері белгіленеді. Шығарындыларды келесі түгендеу кезінде қабылданған нөмірлеуді өзгертуге болмайды.</w:t>
      </w:r>
    </w:p>
    <w:bookmarkStart w:name="z20" w:id="18"/>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Шығарындыларды түгендеу нәтиже</w:t>
      </w:r>
      <w:r>
        <w:rPr>
          <w:rFonts w:ascii="Times New Roman"/>
          <w:b/>
          <w:i w:val="false"/>
          <w:color w:val="000000"/>
          <w:sz w:val="28"/>
        </w:rPr>
        <w:t>сінде алынған деректерді құжаттау және сақтау</w:t>
      </w:r>
    </w:p>
    <w:bookmarkEnd w:id="18"/>
    <w:bookmarkStart w:name="z21" w:id="19"/>
    <w:p>
      <w:pPr>
        <w:spacing w:after="0"/>
        <w:ind w:left="0"/>
        <w:jc w:val="both"/>
      </w:pPr>
      <w:r>
        <w:rPr>
          <w:rFonts w:ascii="Times New Roman"/>
          <w:b w:val="false"/>
          <w:i w:val="false"/>
          <w:color w:val="000000"/>
          <w:sz w:val="28"/>
        </w:rPr>
        <w:t xml:space="preserve">
      8. Шығарындыларды түгендеу нәтижелері бойынша жергілікті атқарушы органдар түгендеу деректерін қамтитын жиынтық деректер жасайды. Шығарындыларды түгендеу жөніндегі жиынтық деректер құрылымының үлгісі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p>
    <w:bookmarkEnd w:id="19"/>
    <w:bookmarkStart w:name="z22" w:id="20"/>
    <w:p>
      <w:pPr>
        <w:spacing w:after="0"/>
        <w:ind w:left="0"/>
        <w:jc w:val="both"/>
      </w:pPr>
      <w:r>
        <w:rPr>
          <w:rFonts w:ascii="Times New Roman"/>
          <w:b w:val="false"/>
          <w:i w:val="false"/>
          <w:color w:val="000000"/>
          <w:sz w:val="28"/>
        </w:rPr>
        <w:t xml:space="preserve">
      9. Ластаушы заттар шығарындыларының стационарлық көздері туралы деректерді құжаттаудың үлгісі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Деректерді құжаттау үшін ақпарат көздері: берілген кешенді экологиялық рұқсаттар, әсер етуге берілген экологиялық рұқсаттар, қоршаған ортаға әсер ету туралы декларациялар, мемлекеттік экологиялық бақылау нәтижелері болып табылады. Бұл ретте, көрсетілген кестенің үлгісінде шығарындылар көзінің мөлшері мен координаттары, сондай-ақ шығарындылар көрсеткіштері көрсетілетін бағандардың саны мен нөмірленуі шартты түрде берілген, нақты стационарлық көзден атмосфералық ауаға ластаушы заттардың түсу ерекшеліктеріне байланысты.</w:t>
      </w:r>
    </w:p>
    <w:bookmarkEnd w:id="20"/>
    <w:bookmarkStart w:name="z23" w:id="21"/>
    <w:p>
      <w:pPr>
        <w:spacing w:after="0"/>
        <w:ind w:left="0"/>
        <w:jc w:val="both"/>
      </w:pPr>
      <w:r>
        <w:rPr>
          <w:rFonts w:ascii="Times New Roman"/>
          <w:b w:val="false"/>
          <w:i w:val="false"/>
          <w:color w:val="000000"/>
          <w:sz w:val="28"/>
        </w:rPr>
        <w:t>
      10. Шығарындылар көзінің биіктігі метрдің оннан біріне дейінгі дәлдікпен көрсетіледі. Егер шығарындылар көздері жер бетінен 2 метрге төмен орналасқан болса, мұндай биіктік 2 метрге тең болып қабылданады, ластану көздері жер бетінің деңгейінен төмен орналасқан жағдайларда (мысалы, карьерлерде, көмір тіліктерінде) шығарындылар көзі биіктігі 2 метр тең ұйымдастырылмаған алаң ретінде қарастырылады. Егер ластану көздері жер бетінің деңгейінен төмен орналасқан болса, бірақ осы объект (мысалы, шахта) жер бетінің үстінен шығарындылары бар желдету жүйесімен жабдықталған болса, онда мұндай шығарындылар көзі жер бетінен (құбырдан, вентшахтадан немесе ұқсас құрылыстан) шығарындының нақты биіктігіне тең биіктікте ұйымдастырылған ретінде қаралады.</w:t>
      </w:r>
    </w:p>
    <w:bookmarkEnd w:id="21"/>
    <w:p>
      <w:pPr>
        <w:spacing w:after="0"/>
        <w:ind w:left="0"/>
        <w:jc w:val="both"/>
      </w:pPr>
      <w:r>
        <w:rPr>
          <w:rFonts w:ascii="Times New Roman"/>
          <w:b w:val="false"/>
          <w:i w:val="false"/>
          <w:color w:val="000000"/>
          <w:sz w:val="28"/>
        </w:rPr>
        <w:t>
      Дөңгелек сағасы бар нүктелі стационарлық көз диаметрінің мәндері, тік бұрышты сағасы бар ұзындық және ен мәндері метрдің жүзден біріне дейінгі дәлдікпен көрсетіледі.</w:t>
      </w:r>
    </w:p>
    <w:p>
      <w:pPr>
        <w:spacing w:after="0"/>
        <w:ind w:left="0"/>
        <w:jc w:val="both"/>
      </w:pPr>
      <w:r>
        <w:rPr>
          <w:rFonts w:ascii="Times New Roman"/>
          <w:b w:val="false"/>
          <w:i w:val="false"/>
          <w:color w:val="000000"/>
          <w:sz w:val="28"/>
        </w:rPr>
        <w:t>
      Стационарлық көздер координаталарының мәндері метрге дейінгі дәлдікпен көрсетіледі. Дөңгелек сағасы бар нүктелі көздер үшін сағаның ұзындығы мен ені туралы деректер талап етілмейді, дара нүктелі көздер үшін бір жұп координаттар келтіріледі және ауданды көздер ретінде енін көрсету талап етілмейді. Шығарындылардың сызықтық көздері үшін көз ұштарының координаттары келтіріледі; алаңдық көздер үшін, әдетте, көзді шектейтін тіктөртбұрыштың жақтары орталарының координаттары.</w:t>
      </w:r>
    </w:p>
    <w:p>
      <w:pPr>
        <w:spacing w:after="0"/>
        <w:ind w:left="0"/>
        <w:jc w:val="both"/>
      </w:pPr>
      <w:r>
        <w:rPr>
          <w:rFonts w:ascii="Times New Roman"/>
          <w:b w:val="false"/>
          <w:i w:val="false"/>
          <w:color w:val="000000"/>
          <w:sz w:val="28"/>
        </w:rPr>
        <w:t>
      Шығарындылардың алаңдық көзінің ені метрге дейінгі дәлдікпен көрсетіледі. Егер алаңдық көздің беті көлденең болмаса (мысалы, терезе және есік ойықтары), көзді шектейтін тікбұрыштың көлденең жағының ұзындығын көрсету керек.</w:t>
      </w:r>
    </w:p>
    <w:p>
      <w:pPr>
        <w:spacing w:after="0"/>
        <w:ind w:left="0"/>
        <w:jc w:val="both"/>
      </w:pPr>
      <w:r>
        <w:rPr>
          <w:rFonts w:ascii="Times New Roman"/>
          <w:b w:val="false"/>
          <w:i w:val="false"/>
          <w:color w:val="000000"/>
          <w:sz w:val="28"/>
        </w:rPr>
        <w:t>
      Ұйымдастырылмаған көздер үшін ауыздың мөлшері туралы деректер, сондай-ақ газ-ауа қоспасының Шығу жылдамдығы, шығысы және температурасы туралы деректер талап етілмейді. Газ-ауа қоспасының шығу жылдамдығының, шығысының және температурасының мәндері орташа концентрация анықталатын кезеңге сәйкес келетін уақыт кезеңі үшін орташаландырылған болып келтіріледі.</w:t>
      </w:r>
    </w:p>
    <w:p>
      <w:pPr>
        <w:spacing w:after="0"/>
        <w:ind w:left="0"/>
        <w:jc w:val="both"/>
      </w:pPr>
      <w:r>
        <w:rPr>
          <w:rFonts w:ascii="Times New Roman"/>
          <w:b w:val="false"/>
          <w:i w:val="false"/>
          <w:color w:val="000000"/>
          <w:sz w:val="28"/>
        </w:rPr>
        <w:t xml:space="preserve">
      Газды тазарту қондырғылары және оларды пайдалану шарттары туралы деректер Үлгі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 кестеге енгізіледі. Деректерді құжаттау үшін ақпарат көздері: берілген кешенді экологиялық рұқсаттар, әсер етуге берілген экологиялық рұқсаттар, қоршаған ортаға әсер ету туралы берілген декларациялар, IV санаттағы объектілер бойынша статистикалық ақпарат, мемлекеттік экологиялық мониторинг деректері болып табылады.</w:t>
      </w:r>
    </w:p>
    <w:p>
      <w:pPr>
        <w:spacing w:after="0"/>
        <w:ind w:left="0"/>
        <w:jc w:val="both"/>
      </w:pPr>
      <w:r>
        <w:rPr>
          <w:rFonts w:ascii="Times New Roman"/>
          <w:b w:val="false"/>
          <w:i w:val="false"/>
          <w:color w:val="000000"/>
          <w:sz w:val="28"/>
        </w:rPr>
        <w:t>
      Бұл ретте көрсетілген кестеге технологиялық жабдықтың ажырамас бөлігі болып табылатын және (немесе) ластаушы заттардың шығарындыларын тікелей атмосфералық ауаға жүзеге асырмайтын газды тазарту қондырғылары мен құрылғылары туралы деректер енгізілмейді.</w:t>
      </w:r>
    </w:p>
    <w:bookmarkStart w:name="z24" w:id="22"/>
    <w:p>
      <w:pPr>
        <w:spacing w:after="0"/>
        <w:ind w:left="0"/>
        <w:jc w:val="both"/>
      </w:pPr>
      <w:r>
        <w:rPr>
          <w:rFonts w:ascii="Times New Roman"/>
          <w:b w:val="false"/>
          <w:i w:val="false"/>
          <w:color w:val="000000"/>
          <w:sz w:val="28"/>
        </w:rPr>
        <w:t xml:space="preserve">
      11. Жалпы елді мекенде ластаушы заттардың жиынтық шығарындылары, оларды тазарту және кәдеге жарату туралы деректерді Құжаттаудың үлгісі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 Деректерді құжаттау үшін ақпарат көздері: stat.gov.kz — Ұлттық статистика бюросының интернет-ресурсы, мемлекеттік экологиялық ақпарат қоры.</w:t>
      </w:r>
    </w:p>
    <w:bookmarkEnd w:id="22"/>
    <w:bookmarkStart w:name="z25" w:id="23"/>
    <w:p>
      <w:pPr>
        <w:spacing w:after="0"/>
        <w:ind w:left="0"/>
        <w:jc w:val="both"/>
      </w:pPr>
      <w:r>
        <w:rPr>
          <w:rFonts w:ascii="Times New Roman"/>
          <w:b w:val="false"/>
          <w:i w:val="false"/>
          <w:color w:val="000000"/>
          <w:sz w:val="28"/>
        </w:rPr>
        <w:t>
      12. Барлық елді мекеннен ластаушы заттардың (т/жыл) жылдық шығарындылары ластанудың барлық стационарлық көздерінен осы ластаушы заттардың жылдық шығарындыларының сомасы ретінде есептеледі.</w:t>
      </w:r>
    </w:p>
    <w:bookmarkEnd w:id="23"/>
    <w:p>
      <w:pPr>
        <w:spacing w:after="0"/>
        <w:ind w:left="0"/>
        <w:jc w:val="both"/>
      </w:pPr>
      <w:r>
        <w:rPr>
          <w:rFonts w:ascii="Times New Roman"/>
          <w:b w:val="false"/>
          <w:i w:val="false"/>
          <w:color w:val="000000"/>
          <w:sz w:val="28"/>
        </w:rPr>
        <w:t>
      Шығарындыларды түгендеу нәтижелерін құжаттау кезінде ластаушы заттардың ең жоғары бір реттік (г/с) және жалпы (т/г) шығарындыларының мәндерін үтірден кейін үш маңызды санмен көрсетуге жол беріледі.</w:t>
      </w:r>
    </w:p>
    <w:bookmarkStart w:name="z26" w:id="24"/>
    <w:p>
      <w:pPr>
        <w:spacing w:after="0"/>
        <w:ind w:left="0"/>
        <w:jc w:val="both"/>
      </w:pPr>
      <w:r>
        <w:rPr>
          <w:rFonts w:ascii="Times New Roman"/>
          <w:b w:val="false"/>
          <w:i w:val="false"/>
          <w:color w:val="000000"/>
          <w:sz w:val="28"/>
        </w:rPr>
        <w:t xml:space="preserve">
      </w:t>
      </w:r>
      <w:r>
        <w:rPr>
          <w:rFonts w:ascii="Times New Roman"/>
          <w:b/>
          <w:i w:val="false"/>
          <w:color w:val="000000"/>
          <w:sz w:val="28"/>
        </w:rPr>
        <w:t>4-тарау. Шығарындыларды түгендеу деректерін түзету ж</w:t>
      </w:r>
      <w:r>
        <w:rPr>
          <w:rFonts w:ascii="Times New Roman"/>
          <w:b/>
          <w:i w:val="false"/>
          <w:color w:val="000000"/>
          <w:sz w:val="28"/>
        </w:rPr>
        <w:t>әне</w:t>
      </w:r>
      <w:r>
        <w:rPr>
          <w:rFonts w:ascii="Times New Roman"/>
          <w:b/>
          <w:i w:val="false"/>
          <w:color w:val="000000"/>
          <w:sz w:val="28"/>
        </w:rPr>
        <w:t xml:space="preserve"> сақтау</w:t>
      </w:r>
    </w:p>
    <w:bookmarkEnd w:id="24"/>
    <w:bookmarkStart w:name="z27" w:id="25"/>
    <w:p>
      <w:pPr>
        <w:spacing w:after="0"/>
        <w:ind w:left="0"/>
        <w:jc w:val="both"/>
      </w:pPr>
      <w:r>
        <w:rPr>
          <w:rFonts w:ascii="Times New Roman"/>
          <w:b w:val="false"/>
          <w:i w:val="false"/>
          <w:color w:val="000000"/>
          <w:sz w:val="28"/>
        </w:rPr>
        <w:t>
      13. Он мың адамнан астам елді мекен шығарындыларын түгендеу деректерін түзету шығарындылар көрсеткіштері мен шығарындыларды түгендеу деректерінің арасында сәйкессіздік анықталған жағдайда жүзеге асырылады, егер елді мекен шығарындыларының нақты көрсеткіштері осы елді мекен үшін белгіленген атмосфералық ауаға ластаушы заттар шығарындыларының нормативтеріне сәйкес келетін жиынтық жылдық (жалпы) көрсеткіштерден 10% - дан асатын болса, шығарындыларды түгендеуді түзету міндетті.</w:t>
      </w:r>
    </w:p>
    <w:bookmarkEnd w:id="25"/>
    <w:bookmarkStart w:name="z28" w:id="26"/>
    <w:p>
      <w:pPr>
        <w:spacing w:after="0"/>
        <w:ind w:left="0"/>
        <w:jc w:val="both"/>
      </w:pPr>
      <w:r>
        <w:rPr>
          <w:rFonts w:ascii="Times New Roman"/>
          <w:b w:val="false"/>
          <w:i w:val="false"/>
          <w:color w:val="000000"/>
          <w:sz w:val="28"/>
        </w:rPr>
        <w:t>
      14. Шығарындыларды түгендеу деректерін түзету көрсетілген мән-жайлар туындаған күннен бастап бір жылдан кешіктірілмей жүргізіледі. Мұндай түзетуді жүргізу мерзімдері айқындалады және оны жүргізуге жауапты лауазымды адам тағайындалады.</w:t>
      </w:r>
    </w:p>
    <w:bookmarkEnd w:id="26"/>
    <w:bookmarkStart w:name="z29" w:id="27"/>
    <w:p>
      <w:pPr>
        <w:spacing w:after="0"/>
        <w:ind w:left="0"/>
        <w:jc w:val="both"/>
      </w:pPr>
      <w:r>
        <w:rPr>
          <w:rFonts w:ascii="Times New Roman"/>
          <w:b w:val="false"/>
          <w:i w:val="false"/>
          <w:color w:val="000000"/>
          <w:sz w:val="28"/>
        </w:rPr>
        <w:t>
      15. Елді мекеннің стационарлық көздерін түгендеу кемінде бес жылда бір рет жүргізіледі.</w:t>
      </w:r>
    </w:p>
    <w:bookmarkEnd w:id="27"/>
    <w:p>
      <w:pPr>
        <w:spacing w:after="0"/>
        <w:ind w:left="0"/>
        <w:jc w:val="both"/>
      </w:pPr>
      <w:r>
        <w:rPr>
          <w:rFonts w:ascii="Times New Roman"/>
          <w:b w:val="false"/>
          <w:i w:val="false"/>
          <w:color w:val="000000"/>
          <w:sz w:val="28"/>
        </w:rPr>
        <w:t>
      Шығарындыларды түгендеу деректерін түзету үшін қажетті мәліметтер шығарындыларды түгендеу нәтижелері туралы жиынтық деректерге енгізіледі.</w:t>
      </w:r>
    </w:p>
    <w:p>
      <w:pPr>
        <w:spacing w:after="0"/>
        <w:ind w:left="0"/>
        <w:jc w:val="both"/>
      </w:pPr>
      <w:r>
        <w:rPr>
          <w:rFonts w:ascii="Times New Roman"/>
          <w:b w:val="false"/>
          <w:i w:val="false"/>
          <w:color w:val="000000"/>
          <w:sz w:val="28"/>
        </w:rPr>
        <w:t>
      Шығарындыларды түгендеу туралы жиынтық деректердің титулдық бетінде түзету жүргізілген күн көрсетіледі, "Кіріспе" бөлімі түзетудің себептері мен құрамы туралы түсіндірмелермен толықтырылады.</w:t>
      </w:r>
    </w:p>
    <w:p>
      <w:pPr>
        <w:spacing w:after="0"/>
        <w:ind w:left="0"/>
        <w:jc w:val="both"/>
      </w:pPr>
      <w:r>
        <w:rPr>
          <w:rFonts w:ascii="Times New Roman"/>
          <w:b w:val="false"/>
          <w:i w:val="false"/>
          <w:color w:val="000000"/>
          <w:sz w:val="28"/>
        </w:rPr>
        <w:t>
      Шығарындыларды түгендеу, оны түзету нәтижелері туралы деректерді жергілікті атқарушы орган қағаз және электрондық түрде сақтайды және тұрақты сақтауға жатады.</w:t>
      </w:r>
    </w:p>
    <w:p>
      <w:pPr>
        <w:spacing w:after="0"/>
        <w:ind w:left="0"/>
        <w:jc w:val="both"/>
      </w:pPr>
      <w:r>
        <w:rPr>
          <w:rFonts w:ascii="Times New Roman"/>
          <w:b w:val="false"/>
          <w:i w:val="false"/>
          <w:color w:val="000000"/>
          <w:sz w:val="28"/>
        </w:rPr>
        <w:t>
      Жергілікті атқарушы орган сақтау орнын (сақтау орнын, мұрағатты) айқындайды, сондай-ақ шығарындыларды түгендеу деректерін сақтауға жауапты лауазымды адамды тағайындайды.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Стационарлық шығарындылар</w:t>
            </w:r>
            <w:r>
              <w:br/>
            </w:r>
            <w:r>
              <w:rPr>
                <w:rFonts w:ascii="Times New Roman"/>
                <w:b w:val="false"/>
                <w:i w:val="false"/>
                <w:color w:val="000000"/>
                <w:sz w:val="20"/>
              </w:rPr>
              <w:t>көздерін түгендеуді жүзеге</w:t>
            </w:r>
            <w:r>
              <w:br/>
            </w:r>
            <w:r>
              <w:rPr>
                <w:rFonts w:ascii="Times New Roman"/>
                <w:b w:val="false"/>
                <w:i w:val="false"/>
                <w:color w:val="000000"/>
                <w:sz w:val="20"/>
              </w:rPr>
              <w:t>асыру, деректерді түзету,</w:t>
            </w:r>
            <w:r>
              <w:br/>
            </w:r>
            <w:r>
              <w:rPr>
                <w:rFonts w:ascii="Times New Roman"/>
                <w:b w:val="false"/>
                <w:i w:val="false"/>
                <w:color w:val="000000"/>
                <w:sz w:val="20"/>
              </w:rPr>
              <w:t>түгендеу және түзету</w:t>
            </w:r>
            <w:r>
              <w:br/>
            </w:r>
            <w:r>
              <w:rPr>
                <w:rFonts w:ascii="Times New Roman"/>
                <w:b w:val="false"/>
                <w:i w:val="false"/>
                <w:color w:val="000000"/>
                <w:sz w:val="20"/>
              </w:rPr>
              <w:t>нәтижесінде алынған деректерді</w:t>
            </w:r>
            <w:r>
              <w:br/>
            </w:r>
            <w:r>
              <w:rPr>
                <w:rFonts w:ascii="Times New Roman"/>
                <w:b w:val="false"/>
                <w:i w:val="false"/>
                <w:color w:val="000000"/>
                <w:sz w:val="20"/>
              </w:rPr>
              <w:t>құжаттау және сақтау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31" w:id="28"/>
    <w:p>
      <w:pPr>
        <w:spacing w:after="0"/>
        <w:ind w:left="0"/>
        <w:jc w:val="left"/>
      </w:pPr>
      <w:r>
        <w:rPr>
          <w:rFonts w:ascii="Times New Roman"/>
          <w:b/>
          <w:i w:val="false"/>
          <w:color w:val="000000"/>
        </w:rPr>
        <w:t xml:space="preserve"> Елді мекеннің стационарлық көздерін түгендеу туралы жиынтық деректердің құрылымы</w:t>
      </w:r>
    </w:p>
    <w:bookmarkEnd w:id="28"/>
    <w:p>
      <w:pPr>
        <w:spacing w:after="0"/>
        <w:ind w:left="0"/>
        <w:jc w:val="both"/>
      </w:pPr>
      <w:r>
        <w:rPr>
          <w:rFonts w:ascii="Times New Roman"/>
          <w:b w:val="false"/>
          <w:i w:val="false"/>
          <w:color w:val="000000"/>
          <w:sz w:val="28"/>
        </w:rPr>
        <w:t>
      1. Титул парағы;</w:t>
      </w:r>
    </w:p>
    <w:p>
      <w:pPr>
        <w:spacing w:after="0"/>
        <w:ind w:left="0"/>
        <w:jc w:val="both"/>
      </w:pPr>
      <w:r>
        <w:rPr>
          <w:rFonts w:ascii="Times New Roman"/>
          <w:b w:val="false"/>
          <w:i w:val="false"/>
          <w:color w:val="000000"/>
          <w:sz w:val="28"/>
        </w:rPr>
        <w:t>
      2. Кіріспе;</w:t>
      </w:r>
    </w:p>
    <w:p>
      <w:pPr>
        <w:spacing w:after="0"/>
        <w:ind w:left="0"/>
        <w:jc w:val="both"/>
      </w:pPr>
      <w:r>
        <w:rPr>
          <w:rFonts w:ascii="Times New Roman"/>
          <w:b w:val="false"/>
          <w:i w:val="false"/>
          <w:color w:val="000000"/>
          <w:sz w:val="28"/>
        </w:rPr>
        <w:t>
      3. Елді мекен туралы мәлімет, жергілікті жердің сипаттамасы;</w:t>
      </w:r>
    </w:p>
    <w:p>
      <w:pPr>
        <w:spacing w:after="0"/>
        <w:ind w:left="0"/>
        <w:jc w:val="both"/>
      </w:pPr>
      <w:r>
        <w:rPr>
          <w:rFonts w:ascii="Times New Roman"/>
          <w:b w:val="false"/>
          <w:i w:val="false"/>
          <w:color w:val="000000"/>
          <w:sz w:val="28"/>
        </w:rPr>
        <w:t>
      4. Кәсіпорындар тізбесі және олардың қысқаша сипаттамасы;</w:t>
      </w:r>
    </w:p>
    <w:p>
      <w:pPr>
        <w:spacing w:after="0"/>
        <w:ind w:left="0"/>
        <w:jc w:val="both"/>
      </w:pPr>
      <w:r>
        <w:rPr>
          <w:rFonts w:ascii="Times New Roman"/>
          <w:b w:val="false"/>
          <w:i w:val="false"/>
          <w:color w:val="000000"/>
          <w:sz w:val="28"/>
        </w:rPr>
        <w:t>
      5. Елді мекеннің стационарлық көздерінің тізбесі және олардың орналасу карта-схемасы;</w:t>
      </w:r>
    </w:p>
    <w:p>
      <w:pPr>
        <w:spacing w:after="0"/>
        <w:ind w:left="0"/>
        <w:jc w:val="both"/>
      </w:pPr>
      <w:r>
        <w:rPr>
          <w:rFonts w:ascii="Times New Roman"/>
          <w:b w:val="false"/>
          <w:i w:val="false"/>
          <w:color w:val="000000"/>
          <w:sz w:val="28"/>
        </w:rPr>
        <w:t>
      6. Тазалау тиімділігін көрсете отырып, шаң тазарту қондырғылары туралы мәліметтер;</w:t>
      </w:r>
    </w:p>
    <w:p>
      <w:pPr>
        <w:spacing w:after="0"/>
        <w:ind w:left="0"/>
        <w:jc w:val="both"/>
      </w:pPr>
      <w:r>
        <w:rPr>
          <w:rFonts w:ascii="Times New Roman"/>
          <w:b w:val="false"/>
          <w:i w:val="false"/>
          <w:color w:val="000000"/>
          <w:sz w:val="28"/>
        </w:rPr>
        <w:t xml:space="preserve">
      7.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толтырылған кестелер.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Шығарындылардың</w:t>
            </w:r>
            <w:r>
              <w:br/>
            </w:r>
            <w:r>
              <w:rPr>
                <w:rFonts w:ascii="Times New Roman"/>
                <w:b w:val="false"/>
                <w:i w:val="false"/>
                <w:color w:val="000000"/>
                <w:sz w:val="20"/>
              </w:rPr>
              <w:t>стационарлық көздерін</w:t>
            </w:r>
            <w:r>
              <w:br/>
            </w:r>
            <w:r>
              <w:rPr>
                <w:rFonts w:ascii="Times New Roman"/>
                <w:b w:val="false"/>
                <w:i w:val="false"/>
                <w:color w:val="000000"/>
                <w:sz w:val="20"/>
              </w:rPr>
              <w:t>түгендеуді жүзеге асыру,</w:t>
            </w:r>
            <w:r>
              <w:br/>
            </w:r>
            <w:r>
              <w:rPr>
                <w:rFonts w:ascii="Times New Roman"/>
                <w:b w:val="false"/>
                <w:i w:val="false"/>
                <w:color w:val="000000"/>
                <w:sz w:val="20"/>
              </w:rPr>
              <w:t>деректерді түзету, түгендеу және</w:t>
            </w:r>
            <w:r>
              <w:br/>
            </w:r>
            <w:r>
              <w:rPr>
                <w:rFonts w:ascii="Times New Roman"/>
                <w:b w:val="false"/>
                <w:i w:val="false"/>
                <w:color w:val="000000"/>
                <w:sz w:val="20"/>
              </w:rPr>
              <w:t>түзету нәтижесінде алынған</w:t>
            </w:r>
            <w:r>
              <w:br/>
            </w:r>
            <w:r>
              <w:rPr>
                <w:rFonts w:ascii="Times New Roman"/>
                <w:b w:val="false"/>
                <w:i w:val="false"/>
                <w:color w:val="000000"/>
                <w:sz w:val="20"/>
              </w:rPr>
              <w:t>деректерді құжаттау және сақтау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3" w:id="29"/>
    <w:p>
      <w:pPr>
        <w:spacing w:after="0"/>
        <w:ind w:left="0"/>
        <w:jc w:val="left"/>
      </w:pPr>
      <w:r>
        <w:rPr>
          <w:rFonts w:ascii="Times New Roman"/>
          <w:b/>
          <w:i w:val="false"/>
          <w:color w:val="000000"/>
        </w:rPr>
        <w:t xml:space="preserve"> Ластаушы заттар шығарындыларының көздері туралы деректерді құжаттау</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1024"/>
        <w:gridCol w:w="1470"/>
        <w:gridCol w:w="801"/>
        <w:gridCol w:w="802"/>
        <w:gridCol w:w="1248"/>
        <w:gridCol w:w="1248"/>
        <w:gridCol w:w="1051"/>
        <w:gridCol w:w="2609"/>
        <w:gridCol w:w="1246"/>
      </w:tblGrid>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w:t>
            </w:r>
          </w:p>
        </w:tc>
        <w:tc>
          <w:tcPr>
            <w:tcW w:w="1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жұмыс сағаттарының саны</w:t>
            </w:r>
          </w:p>
        </w:tc>
        <w:tc>
          <w:tcPr>
            <w:tcW w:w="1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 шығарындысының стационарлық көзінің атауы</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көздерінің саны</w:t>
            </w:r>
          </w:p>
        </w:tc>
        <w:tc>
          <w:tcPr>
            <w:tcW w:w="8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көздерінің нөмірлері</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көздерінің биіктігі, м</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сағасының диаметрі,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Газ-ауа қоспасының параметрлері шығару көздерінен шығу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Жылдамдығы, м/с</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құбырға арналған көлем, м3/с</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w:t>
            </w:r>
            <w:r>
              <w:br/>
            </w:r>
            <w:r>
              <w:rPr>
                <w:rFonts w:ascii="Times New Roman"/>
                <w:b w:val="false"/>
                <w:i w:val="false"/>
                <w:color w:val="000000"/>
                <w:sz w:val="20"/>
              </w:rPr>
              <w:t>
оС</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Кәсіпорынның атауы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Кәсіпорынның атауы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Кәсіпорынның атауы</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8"/>
        <w:gridCol w:w="1712"/>
        <w:gridCol w:w="1484"/>
        <w:gridCol w:w="1488"/>
        <w:gridCol w:w="1181"/>
        <w:gridCol w:w="1181"/>
        <w:gridCol w:w="1182"/>
        <w:gridCol w:w="1182"/>
        <w:gridCol w:w="1182"/>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Карта-схемадағы атмосфералық ауаға ластану көзінің координаттары, м</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коды</w:t>
            </w:r>
          </w:p>
        </w:tc>
        <w:tc>
          <w:tcPr>
            <w:tcW w:w="11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шығарындылары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мг/м3</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 көзі / 1-ші жолдың соңы / аудан көзінің орталығы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жолдың соңы / аудан көзінің ұзындығы, ені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Y1</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X2</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Кәсіпорынның атауы</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Кәсіпорынның атауы</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Кәсіпорынның атауы</w:t>
            </w:r>
          </w:p>
        </w:tc>
      </w:tr>
      <w:tr>
        <w:trPr>
          <w:trHeight w:val="30" w:hRule="atLeast"/>
        </w:trPr>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Шығарындылардың</w:t>
            </w:r>
            <w:r>
              <w:br/>
            </w:r>
            <w:r>
              <w:rPr>
                <w:rFonts w:ascii="Times New Roman"/>
                <w:b w:val="false"/>
                <w:i w:val="false"/>
                <w:color w:val="000000"/>
                <w:sz w:val="20"/>
              </w:rPr>
              <w:t>стационарлық көздерін</w:t>
            </w:r>
            <w:r>
              <w:br/>
            </w:r>
            <w:r>
              <w:rPr>
                <w:rFonts w:ascii="Times New Roman"/>
                <w:b w:val="false"/>
                <w:i w:val="false"/>
                <w:color w:val="000000"/>
                <w:sz w:val="20"/>
              </w:rPr>
              <w:t>түгендеуді жүзеге асыру,</w:t>
            </w:r>
            <w:r>
              <w:br/>
            </w:r>
            <w:r>
              <w:rPr>
                <w:rFonts w:ascii="Times New Roman"/>
                <w:b w:val="false"/>
                <w:i w:val="false"/>
                <w:color w:val="000000"/>
                <w:sz w:val="20"/>
              </w:rPr>
              <w:t>деректерді түзету, түгендеу және</w:t>
            </w:r>
            <w:r>
              <w:br/>
            </w:r>
            <w:r>
              <w:rPr>
                <w:rFonts w:ascii="Times New Roman"/>
                <w:b w:val="false"/>
                <w:i w:val="false"/>
                <w:color w:val="000000"/>
                <w:sz w:val="20"/>
              </w:rPr>
              <w:t>түзету нәтижесінде алынған</w:t>
            </w:r>
            <w:r>
              <w:br/>
            </w:r>
            <w:r>
              <w:rPr>
                <w:rFonts w:ascii="Times New Roman"/>
                <w:b w:val="false"/>
                <w:i w:val="false"/>
                <w:color w:val="000000"/>
                <w:sz w:val="20"/>
              </w:rPr>
              <w:t>деректерді құжаттау және сақтау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35" w:id="30"/>
    <w:p>
      <w:pPr>
        <w:spacing w:after="0"/>
        <w:ind w:left="0"/>
        <w:jc w:val="left"/>
      </w:pPr>
      <w:r>
        <w:rPr>
          <w:rFonts w:ascii="Times New Roman"/>
          <w:b/>
          <w:i w:val="false"/>
          <w:color w:val="000000"/>
        </w:rPr>
        <w:t xml:space="preserve"> Елді мекен кәсіпорындарындағы шаңгазтазартқыш қондырғылары туралы деректер</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6"/>
        <w:gridCol w:w="2266"/>
        <w:gridCol w:w="2750"/>
        <w:gridCol w:w="2750"/>
        <w:gridCol w:w="3078"/>
      </w:tblGrid>
      <w:tr>
        <w:trPr>
          <w:trHeight w:val="30" w:hRule="atLeast"/>
        </w:trPr>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Бөліну көзінің нөмірі</w:t>
            </w:r>
          </w:p>
        </w:tc>
        <w:tc>
          <w:tcPr>
            <w:tcW w:w="2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Шаңгазтазартқыш қондырғыларының атауы мен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Аппараттардың пайдалы әрекет коэффициенті (ПӘК), %</w:t>
            </w:r>
          </w:p>
        </w:tc>
        <w:tc>
          <w:tcPr>
            <w:tcW w:w="3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жүргізілетін ластаушы заттың коды1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Кәсіпорынның атауы</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Кәсіпорынның атауы</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Кәсіпорынның атауы</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1 - санитарлық-эпидемиялық қолайлылығын қамтамасыз ететін саласындағы өкілетті органмен бекітілген гигиеналық нормативтерге сәйкес зиянды (ластаушы) заттың коды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Шығарындылардың</w:t>
            </w:r>
            <w:r>
              <w:br/>
            </w:r>
            <w:r>
              <w:rPr>
                <w:rFonts w:ascii="Times New Roman"/>
                <w:b w:val="false"/>
                <w:i w:val="false"/>
                <w:color w:val="000000"/>
                <w:sz w:val="20"/>
              </w:rPr>
              <w:t>стационарлық көздерін</w:t>
            </w:r>
            <w:r>
              <w:br/>
            </w:r>
            <w:r>
              <w:rPr>
                <w:rFonts w:ascii="Times New Roman"/>
                <w:b w:val="false"/>
                <w:i w:val="false"/>
                <w:color w:val="000000"/>
                <w:sz w:val="20"/>
              </w:rPr>
              <w:t>түгендеуді жүзеге асыру,</w:t>
            </w:r>
            <w:r>
              <w:br/>
            </w:r>
            <w:r>
              <w:rPr>
                <w:rFonts w:ascii="Times New Roman"/>
                <w:b w:val="false"/>
                <w:i w:val="false"/>
                <w:color w:val="000000"/>
                <w:sz w:val="20"/>
              </w:rPr>
              <w:t>деректерді түзету, түгендеу және</w:t>
            </w:r>
            <w:r>
              <w:br/>
            </w:r>
            <w:r>
              <w:rPr>
                <w:rFonts w:ascii="Times New Roman"/>
                <w:b w:val="false"/>
                <w:i w:val="false"/>
                <w:color w:val="000000"/>
                <w:sz w:val="20"/>
              </w:rPr>
              <w:t>түзету нәтижесінде алынған</w:t>
            </w:r>
            <w:r>
              <w:br/>
            </w:r>
            <w:r>
              <w:rPr>
                <w:rFonts w:ascii="Times New Roman"/>
                <w:b w:val="false"/>
                <w:i w:val="false"/>
                <w:color w:val="000000"/>
                <w:sz w:val="20"/>
              </w:rPr>
              <w:t>деректерді құжаттау және сақтау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37" w:id="31"/>
    <w:p>
      <w:pPr>
        <w:spacing w:after="0"/>
        <w:ind w:left="0"/>
        <w:jc w:val="left"/>
      </w:pPr>
      <w:r>
        <w:rPr>
          <w:rFonts w:ascii="Times New Roman"/>
          <w:b/>
          <w:i w:val="false"/>
          <w:color w:val="000000"/>
        </w:rPr>
        <w:t xml:space="preserve"> Елді мекен бойынша ластаушы заттардың жиынтық шығарындылары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7"/>
        <w:gridCol w:w="2084"/>
        <w:gridCol w:w="1853"/>
        <w:gridCol w:w="1010"/>
        <w:gridCol w:w="1010"/>
        <w:gridCol w:w="1011"/>
        <w:gridCol w:w="1011"/>
        <w:gridCol w:w="1292"/>
        <w:gridCol w:w="1012"/>
      </w:tblGrid>
      <w:tr>
        <w:trPr>
          <w:trHeight w:val="30" w:hRule="atLeast"/>
        </w:trPr>
        <w:tc>
          <w:tcPr>
            <w:tcW w:w="2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коды</w:t>
            </w:r>
          </w:p>
        </w:tc>
        <w:tc>
          <w:tcPr>
            <w:tcW w:w="2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заттың атауы</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көздерінен шығатын ластаушы заттардың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Тазартуға түскендердің ішінен</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атмосфераға шығарылды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тазалаусыз лақтырылады</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тазалауға түседі</w:t>
            </w:r>
          </w:p>
        </w:tc>
        <w:tc>
          <w:tcPr>
            <w:tcW w:w="1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атмосфераға лақтырылды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ұсталған және залалсыздандырылған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кәдеге жаратылды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а т т 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 з т ә р і з д і ж ә н е</w:t>
            </w:r>
            <w:r>
              <w:br/>
            </w:r>
            <w:r>
              <w:rPr>
                <w:rFonts w:ascii="Times New Roman"/>
                <w:b w:val="false"/>
                <w:i w:val="false"/>
                <w:color w:val="000000"/>
                <w:sz w:val="20"/>
              </w:rPr>
              <w:t>
с ұ й ы қ</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