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43715" w14:textId="06437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 (банк холдингін) ерікті түрде қайта ұйымдастыруға рұқсат беру не рұқсат беруден бас тарту, банкті ислам банкіне айналдыруға рұқсат беру және рұқсат беруден бас тарту, банктерді ерікті түрде таратуға рұқсат беру, сондай-ақ жеке тұлғалардың депозиттерін қайтару, оларды басқа банкке аудару қағидаларын бекіту туралы" Қазақстан Республикасының Қаржы нарығын реттеу және дамыту агенттігі Басқармасының 2020 жылғы 30 наурыздағы № 31 қаулысына өзгерістер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2021 жылғы 16 шiлдедегi № 80 қаулысы. Қазақстан Республикасының Әділет министрлігінде 2021 жылғы 21 шiлдеде № 23634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банктер және банк қызметі туралы" Қазақстан Республикасы Заңының 52-14-бабы </w:t>
      </w:r>
      <w:r>
        <w:rPr>
          <w:rFonts w:ascii="Times New Roman"/>
          <w:b w:val="false"/>
          <w:i w:val="false"/>
          <w:color w:val="000000"/>
          <w:sz w:val="28"/>
        </w:rPr>
        <w:t>1-тармағының</w:t>
      </w:r>
      <w:r>
        <w:rPr>
          <w:rFonts w:ascii="Times New Roman"/>
          <w:b w:val="false"/>
          <w:i w:val="false"/>
          <w:color w:val="000000"/>
          <w:sz w:val="28"/>
        </w:rPr>
        <w:t xml:space="preserve"> екінші бөлігіне, </w:t>
      </w:r>
      <w:r>
        <w:rPr>
          <w:rFonts w:ascii="Times New Roman"/>
          <w:b w:val="false"/>
          <w:i w:val="false"/>
          <w:color w:val="000000"/>
          <w:sz w:val="28"/>
        </w:rPr>
        <w:t>60-бабы</w:t>
      </w:r>
      <w:r>
        <w:rPr>
          <w:rFonts w:ascii="Times New Roman"/>
          <w:b w:val="false"/>
          <w:i w:val="false"/>
          <w:color w:val="000000"/>
          <w:sz w:val="28"/>
        </w:rPr>
        <w:t xml:space="preserve"> 1-тармағының екінші бөлігіне, 69-бабы </w:t>
      </w:r>
      <w:r>
        <w:rPr>
          <w:rFonts w:ascii="Times New Roman"/>
          <w:b w:val="false"/>
          <w:i w:val="false"/>
          <w:color w:val="000000"/>
          <w:sz w:val="28"/>
        </w:rPr>
        <w:t>1-тармағының</w:t>
      </w:r>
      <w:r>
        <w:rPr>
          <w:rFonts w:ascii="Times New Roman"/>
          <w:b w:val="false"/>
          <w:i w:val="false"/>
          <w:color w:val="000000"/>
          <w:sz w:val="28"/>
        </w:rPr>
        <w:t xml:space="preserve"> үшінші бөлігіне, 74-5-бабы </w:t>
      </w:r>
      <w:r>
        <w:rPr>
          <w:rFonts w:ascii="Times New Roman"/>
          <w:b w:val="false"/>
          <w:i w:val="false"/>
          <w:color w:val="000000"/>
          <w:sz w:val="28"/>
        </w:rPr>
        <w:t>3-тармағының</w:t>
      </w:r>
      <w:r>
        <w:rPr>
          <w:rFonts w:ascii="Times New Roman"/>
          <w:b w:val="false"/>
          <w:i w:val="false"/>
          <w:color w:val="000000"/>
          <w:sz w:val="28"/>
        </w:rPr>
        <w:t xml:space="preserve"> төртінші бөлігіне, "Қаржы нарығы мен қаржы ұйымдарын мемлекеттік реттеу, бақылау және қадағалау туралы" Қазақстан Республикасы Заңының 9-бабы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"Мемлекеттік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"Рұқсаттар және хабарламалар туралы" Қазақстан Республикасының Заңы 12-бабының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03.04.2026 </w:t>
      </w:r>
      <w:r>
        <w:rPr>
          <w:rFonts w:ascii="Times New Roman"/>
          <w:b w:val="false"/>
          <w:i w:val="false"/>
          <w:color w:val="00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xml:space="preserve">
      2. "Қазақстан Республикасының бейрезидент-банкі филиалының қызметін ерікті түрде тоқтатуға рұқсат беру, сондай-ақ жеке тұлғалардың депозиттерін қайтару, оларды депозиттерге міндетті кепілдік беру жүйесінің қатысушылары болып табылатын басқа банкке немесе Қазақстан Республикасы бейрезидент-банкінің филиалына аудару қағидаларын бекіту туралы" Қазақстан Республикасының Қаржы нарығын реттеу және дамыту агенттігі Басқармасының 2021 жылғы 24 ақпандағы № 41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22283 болып тіркелген) күші жойылды деп танылсын.</w:t>
      </w:r>
    </w:p>
    <w:bookmarkEnd w:id="1"/>
    <w:bookmarkStart w:name="z11" w:id="2"/>
    <w:p>
      <w:pPr>
        <w:spacing w:after="0"/>
        <w:ind w:left="0"/>
        <w:jc w:val="both"/>
      </w:pPr>
      <w:r>
        <w:rPr>
          <w:rFonts w:ascii="Times New Roman"/>
          <w:b w:val="false"/>
          <w:i w:val="false"/>
          <w:color w:val="000000"/>
          <w:sz w:val="28"/>
        </w:rPr>
        <w:t>
      3. Банктерді реттеу департаменті Қазақстан Республикасының заңнамасында белгіленген тәртіппен:</w:t>
      </w:r>
    </w:p>
    <w:bookmarkEnd w:id="2"/>
    <w:bookmarkStart w:name="z12" w:id="3"/>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3"/>
    <w:bookmarkStart w:name="z13" w:id="4"/>
    <w:p>
      <w:pPr>
        <w:spacing w:after="0"/>
        <w:ind w:left="0"/>
        <w:jc w:val="both"/>
      </w:pPr>
      <w:r>
        <w:rPr>
          <w:rFonts w:ascii="Times New Roman"/>
          <w:b w:val="false"/>
          <w:i w:val="false"/>
          <w:color w:val="000000"/>
          <w:sz w:val="28"/>
        </w:rPr>
        <w:t xml:space="preserve">
      2) осы қаулыны ресми жарияланғаннан кейін Қазақстан Республикасы Қаржы нарығын реттеу және дамыту агенттігінің ресми интернет-ресурсына орналастыруды; </w:t>
      </w:r>
    </w:p>
    <w:bookmarkEnd w:id="4"/>
    <w:bookmarkStart w:name="z14" w:id="5"/>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тармақтың 2) тармақшасында көзделген іс-шараның орындалуы туралы мәліметтерді ұсынуды қамтамасыз етсін.</w:t>
      </w:r>
    </w:p>
    <w:bookmarkEnd w:id="5"/>
    <w:bookmarkStart w:name="z15" w:id="6"/>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6"/>
    <w:bookmarkStart w:name="z16"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алпыс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нарығын реттеу және дамыту</w:t>
            </w:r>
          </w:p>
          <w:p>
            <w:pPr>
              <w:spacing w:after="20"/>
              <w:ind w:left="20"/>
              <w:jc w:val="both"/>
            </w:pPr>
            <w:r>
              <w:rPr>
                <w:rFonts w:ascii="Times New Roman"/>
                <w:b w:val="false"/>
                <w:i/>
                <w:color w:val="000000"/>
                <w:sz w:val="20"/>
              </w:rPr>
              <w:t>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Цифрлық даму, инновациялар және </w:t>
      </w:r>
    </w:p>
    <w:p>
      <w:pPr>
        <w:spacing w:after="0"/>
        <w:ind w:left="0"/>
        <w:jc w:val="both"/>
      </w:pPr>
      <w:r>
        <w:rPr>
          <w:rFonts w:ascii="Times New Roman"/>
          <w:b w:val="false"/>
          <w:i w:val="false"/>
          <w:color w:val="000000"/>
          <w:sz w:val="28"/>
        </w:rPr>
        <w:t xml:space="preserve">
      аэроғарыш өнеркәсібі министрлігі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Қаржы нарығын реттеу және</w:t>
            </w:r>
            <w:r>
              <w:br/>
            </w:r>
            <w:r>
              <w:rPr>
                <w:rFonts w:ascii="Times New Roman"/>
                <w:b w:val="false"/>
                <w:i w:val="false"/>
                <w:color w:val="000000"/>
                <w:sz w:val="20"/>
              </w:rPr>
              <w:t>дамыту Агенттігінің</w:t>
            </w:r>
            <w:r>
              <w:br/>
            </w:r>
            <w:r>
              <w:rPr>
                <w:rFonts w:ascii="Times New Roman"/>
                <w:b w:val="false"/>
                <w:i w:val="false"/>
                <w:color w:val="000000"/>
                <w:sz w:val="20"/>
              </w:rPr>
              <w:t>Басқармасының</w:t>
            </w:r>
            <w:r>
              <w:br/>
            </w:r>
            <w:r>
              <w:rPr>
                <w:rFonts w:ascii="Times New Roman"/>
                <w:b w:val="false"/>
                <w:i w:val="false"/>
                <w:color w:val="000000"/>
                <w:sz w:val="20"/>
              </w:rPr>
              <w:t>2021 жылғы 16 шілдедегі</w:t>
            </w:r>
            <w:r>
              <w:br/>
            </w:r>
            <w:r>
              <w:rPr>
                <w:rFonts w:ascii="Times New Roman"/>
                <w:b w:val="false"/>
                <w:i w:val="false"/>
                <w:color w:val="000000"/>
                <w:sz w:val="20"/>
              </w:rPr>
              <w:t>№ 80 Қаулыға 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