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ed1a" w14:textId="037e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12 шiлдедегі № 364 бұйрығы. Қазақстан Республикасының Әділет министрлігінде 2021 жылғы 21 шiлдеде № 23625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ff0000"/>
          <w:sz w:val="28"/>
        </w:rPr>
        <w:t xml:space="preserve">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20482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2"/>
    <w:bookmarkStart w:name="z5" w:id="3"/>
    <w:p>
      <w:pPr>
        <w:spacing w:after="0"/>
        <w:ind w:left="0"/>
        <w:jc w:val="both"/>
      </w:pPr>
      <w:r>
        <w:rPr>
          <w:rFonts w:ascii="Times New Roman"/>
          <w:b w:val="false"/>
          <w:i w:val="false"/>
          <w:color w:val="000000"/>
          <w:sz w:val="28"/>
        </w:rPr>
        <w:t xml:space="preserve">
      көрсетілеген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реттік нөмірі 1-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857"/>
        <w:gridCol w:w="8990"/>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реттік нөмірі 10-жол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932"/>
        <w:gridCol w:w="975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Индустрия және инфрақұрылымдық даму министрлігінің интернет-ресурсында – www.gov.kz/memleket/entities/miid, "Мемлекеттік қызметтер" бөлімі;</w:t>
            </w:r>
            <w:r>
              <w:br/>
            </w:r>
            <w:r>
              <w:rPr>
                <w:rFonts w:ascii="Times New Roman"/>
                <w:b w:val="false"/>
                <w:i w:val="false"/>
                <w:color w:val="000000"/>
                <w:sz w:val="20"/>
              </w:rPr>
              <w:t>
2) көрсетілетін қызметті берушінің интернет-ресурсында – www.gov.kz/memleket/entities/comprom, "Мемлекеттік қызметтер" бөлімі;</w:t>
            </w:r>
            <w:r>
              <w:br/>
            </w:r>
            <w:r>
              <w:rPr>
                <w:rFonts w:ascii="Times New Roman"/>
                <w:b w:val="false"/>
                <w:i w:val="false"/>
                <w:color w:val="000000"/>
                <w:sz w:val="20"/>
              </w:rPr>
              <w:t>
3) www.egov.kz, www.elicense.kz порталында.</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орналастыруын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12 шілдедегі № 364</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фармацевтика, ағаш</w:t>
            </w:r>
            <w:r>
              <w:br/>
            </w:r>
            <w:r>
              <w:rPr>
                <w:rFonts w:ascii="Times New Roman"/>
                <w:b w:val="false"/>
                <w:i w:val="false"/>
                <w:color w:val="000000"/>
                <w:sz w:val="20"/>
              </w:rPr>
              <w:t>өндеу өнеркәсібі салаларында,</w:t>
            </w:r>
            <w:r>
              <w:br/>
            </w:r>
            <w:r>
              <w:rPr>
                <w:rFonts w:ascii="Times New Roman"/>
                <w:b w:val="false"/>
                <w:i w:val="false"/>
                <w:color w:val="000000"/>
                <w:sz w:val="20"/>
              </w:rPr>
              <w:t>сондай-ақ машина жасау және</w:t>
            </w:r>
            <w:r>
              <w:br/>
            </w:r>
            <w:r>
              <w:rPr>
                <w:rFonts w:ascii="Times New Roman"/>
                <w:b w:val="false"/>
                <w:i w:val="false"/>
                <w:color w:val="000000"/>
                <w:sz w:val="20"/>
              </w:rPr>
              <w:t>құрылыс индустриясында</w:t>
            </w:r>
            <w:r>
              <w:br/>
            </w: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өңдуедің және ішкі тұтыну үшін</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12340"/>
      </w:tblGrid>
      <w:tr>
        <w:trPr>
          <w:trHeight w:val="30" w:hRule="atLeast"/>
        </w:trPr>
        <w:tc>
          <w:tcPr>
            <w:tcW w:w="123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10"/>
              <w:gridCol w:w="6040"/>
              <w:gridCol w:w="3050"/>
            </w:tblGrid>
            <w:tr>
              <w:trPr>
                <w:trHeight w:val="120" w:hRule="atLeast"/>
              </w:trPr>
              <w:tc>
                <w:tcPr>
                  <w:tcW w:w="321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Қазақстан Республикасы Индустрия және инфрақұрылымдық д аму министрлігі "Индустриялық даму комитеті" республикалық мемлекеттік мекемесі
</w:t>
                  </w:r>
                </w:p>
              </w:tc>
              <w:tc>
                <w:tcPr>
                  <w:tcW w:w="6040" w:type="dxa"/>
                  <w:tcBorders/>
                  <w:tcMar>
                    <w:top w:w="60" w:type="dxa"/>
                    <w:left w:w="60" w:type="dxa"/>
                    <w:bottom w:w="60" w:type="dxa"/>
                    <w:right w:w="60" w:type="dxa"/>
                  </w:tcMar>
                  <w:vAlign w:val="top"/>
                </w:tcPr>
                <w:p>
                  <w:pPr>
                    <w:spacing w:after="0"/>
                    <w:ind w:left="0"/>
                    <w:jc w:val="both"/>
                  </w:pPr>
                  <w:r>
                    <w:br/>
                  </w: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511300"/>
                                </a:xfrm>
                                <a:prstGeom prst="rect">
                                  <a:avLst/>
                                </a:prstGeom>
                              </pic:spPr>
                            </pic:pic>
                          </a:graphicData>
                        </a:graphic>
                      </wp:inline>
                    </w:drawing>
                  </w:r>
                  <w:r>
                    <w:br/>
                  </w:r>
                  <w:r>
                    <w:rPr>
                      <w:rFonts w:ascii="Times New Roman"/>
                      <w:b/>
                      <w:i w:val="false"/>
                      <w:color w:val="000000"/>
                      <w:sz w:val="20"/>
                    </w:rPr>
                    <w:t>
</w:t>
                  </w:r>
                </w:p>
              </w:tc>
              <w:tc>
                <w:tcPr>
                  <w:tcW w:w="30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Республиканское государственное учреждение "Комитет индустриального развития"
</w:t>
                  </w:r>
                </w:p>
              </w:tc>
            </w:tr>
            <w:tr>
              <w:trPr>
                <w:trHeight w:val="120" w:hRule="atLeast"/>
              </w:trPr>
              <w:tc>
                <w:tcPr>
                  <w:tcW w:w="321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04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5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21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Нұр-Сұлтан қ.
</w:t>
                  </w:r>
                </w:p>
              </w:tc>
              <w:tc>
                <w:tcPr>
                  <w:tcW w:w="604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г. Нур-Султан
</w:t>
                  </w:r>
                </w:p>
              </w:tc>
            </w:tr>
            <w:tr>
              <w:trPr>
                <w:trHeight w:val="120" w:hRule="atLeast"/>
              </w:trPr>
              <w:tc>
                <w:tcPr>
                  <w:tcW w:w="321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04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5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w:t>
            </w:r>
            <w:r>
              <w:br/>
            </w:r>
            <w:r>
              <w:rPr>
                <w:rFonts w:ascii="Times New Roman"/>
                <w:b/>
                <w:i w:val="false"/>
                <w:color w:val="000000"/>
                <w:sz w:val="20"/>
              </w:rPr>
              <w:t>
Нөмірі: [Құжат нөмірі]</w:t>
            </w:r>
            <w:r>
              <w:br/>
            </w:r>
            <w:r>
              <w:rPr>
                <w:rFonts w:ascii="Times New Roman"/>
                <w:b/>
                <w:i w:val="false"/>
                <w:color w:val="000000"/>
                <w:sz w:val="20"/>
              </w:rPr>
              <w:t>
Күні: [берілген күні] ж.</w:t>
            </w:r>
            <w:r>
              <w:br/>
            </w:r>
            <w:r>
              <w:rPr>
                <w:rFonts w:ascii="Times New Roman"/>
                <w:b/>
                <w:i w:val="false"/>
                <w:color w:val="000000"/>
                <w:sz w:val="20"/>
              </w:rPr>
              <w:t>
[ұйымның атауы]</w:t>
            </w:r>
            <w:r>
              <w:br/>
            </w:r>
            <w:r>
              <w:rPr>
                <w:rFonts w:ascii="Times New Roman"/>
                <w:b/>
                <w:i w:val="false"/>
                <w:color w:val="000000"/>
                <w:sz w:val="20"/>
              </w:rPr>
              <w:t>
Бас тарту туралы дәлелді жауап</w:t>
            </w:r>
            <w:r>
              <w:br/>
            </w:r>
            <w:r>
              <w:rPr>
                <w:rFonts w:ascii="Times New Roman"/>
                <w:b/>
                <w:i w:val="false"/>
                <w:color w:val="000000"/>
                <w:sz w:val="20"/>
              </w:rPr>
              <w:t>
Қазақстан Республикасы Индустрия және инфрақұрылымдық даму министрлігінің "Индустриялық даму комитеті" республикалық мемлекеттік мекемесі [Еуразиялық экономикалық одақтың кеден аумағында/аумағынан тыс/ішкі тұтыну] үшін тауарларды қайта өңдеу шарттары туралы құжатты беруге қатысты № [кіріс құжатының нөмірі] өтінішке сәйкес келесіні хабарлайды:</w:t>
            </w:r>
            <w:r>
              <w:br/>
            </w:r>
            <w:r>
              <w:rPr>
                <w:rFonts w:ascii="Times New Roman"/>
                <w:b/>
                <w:i w:val="false"/>
                <w:color w:val="000000"/>
                <w:sz w:val="20"/>
              </w:rPr>
              <w:t>
[Бас тарту негіздемесі]</w:t>
            </w:r>
            <w:r>
              <w:br/>
            </w:r>
            <w:r>
              <w:rPr>
                <w:rFonts w:ascii="Times New Roman"/>
                <w:b/>
                <w:i w:val="false"/>
                <w:color w:val="000000"/>
                <w:sz w:val="20"/>
              </w:rPr>
              <w:t>
[Қол қоюшының лауазымы]                                                         [Қол қоюшының аты-жөні]</w:t>
            </w:r>
            <w:r>
              <w:br/>
            </w: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12 шілдедегі № 364</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фармацевтика, ағаш</w:t>
            </w:r>
            <w:r>
              <w:br/>
            </w:r>
            <w:r>
              <w:rPr>
                <w:rFonts w:ascii="Times New Roman"/>
                <w:b w:val="false"/>
                <w:i w:val="false"/>
                <w:color w:val="000000"/>
                <w:sz w:val="20"/>
              </w:rPr>
              <w:t>өндеу өнеркәсібі салаларында,</w:t>
            </w:r>
            <w:r>
              <w:br/>
            </w:r>
            <w:r>
              <w:rPr>
                <w:rFonts w:ascii="Times New Roman"/>
                <w:b w:val="false"/>
                <w:i w:val="false"/>
                <w:color w:val="000000"/>
                <w:sz w:val="20"/>
              </w:rPr>
              <w:t>сондай-ақ машина жасау және</w:t>
            </w:r>
            <w:r>
              <w:br/>
            </w:r>
            <w:r>
              <w:rPr>
                <w:rFonts w:ascii="Times New Roman"/>
                <w:b w:val="false"/>
                <w:i w:val="false"/>
                <w:color w:val="000000"/>
                <w:sz w:val="20"/>
              </w:rPr>
              <w:t>құрылыс индустриясында</w:t>
            </w:r>
            <w:r>
              <w:br/>
            </w: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өңдуедің және ішкі тұтыну үшін</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12340"/>
      </w:tblGrid>
      <w:tr>
        <w:trPr>
          <w:trHeight w:val="30" w:hRule="atLeast"/>
        </w:trPr>
        <w:tc>
          <w:tcPr>
            <w:tcW w:w="123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89"/>
              <w:gridCol w:w="6121"/>
              <w:gridCol w:w="3090"/>
            </w:tblGrid>
            <w:tr>
              <w:trPr>
                <w:trHeight w:val="120" w:hRule="atLeast"/>
              </w:trPr>
              <w:tc>
                <w:tcPr>
                  <w:tcW w:w="3089"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Қазақстан Республикасы Индустрия және инфрақұрылымдық даму министрлігі "Индустриялық даму комитеті" республикалық мемлекеттік мекемесі
</w:t>
                  </w:r>
                </w:p>
              </w:tc>
              <w:tc>
                <w:tcPr>
                  <w:tcW w:w="61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511300"/>
                                </a:xfrm>
                                <a:prstGeom prst="rect">
                                  <a:avLst/>
                                </a:prstGeom>
                              </pic:spPr>
                            </pic:pic>
                          </a:graphicData>
                        </a:graphic>
                      </wp:inline>
                    </w:drawing>
                  </w:r>
                  <w:r>
                    <w:br/>
                  </w:r>
                  <w:r>
                    <w:rPr>
                      <w:rFonts w:ascii="Times New Roman"/>
                      <w:b/>
                      <w:i w:val="false"/>
                      <w:color w:val="000000"/>
                      <w:sz w:val="20"/>
                    </w:rPr>
                    <w:t>
</w:t>
                  </w:r>
                </w:p>
              </w:tc>
              <w:tc>
                <w:tcPr>
                  <w:tcW w:w="309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Республиканское государственное учреждение "Комитет индустриального развития"
</w:t>
                  </w:r>
                </w:p>
              </w:tc>
            </w:tr>
            <w:tr>
              <w:trPr>
                <w:trHeight w:val="120" w:hRule="atLeast"/>
              </w:trPr>
              <w:tc>
                <w:tcPr>
                  <w:tcW w:w="3089"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121"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9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089"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Нұр-Сұлтан қ.
</w:t>
                  </w:r>
                </w:p>
              </w:tc>
              <w:tc>
                <w:tcPr>
                  <w:tcW w:w="6121"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9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г.Нур-Султан
</w:t>
                  </w:r>
                </w:p>
              </w:tc>
            </w:tr>
            <w:tr>
              <w:trPr>
                <w:trHeight w:val="120" w:hRule="atLeast"/>
              </w:trPr>
              <w:tc>
                <w:tcPr>
                  <w:tcW w:w="3089"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Нөмірі: [Құжат нөмірі]
</w:t>
                  </w:r>
                </w:p>
              </w:tc>
              <w:tc>
                <w:tcPr>
                  <w:tcW w:w="6121"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9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 [берілген күні] ж.
</w:t>
                  </w:r>
                </w:p>
              </w:tc>
            </w:tr>
          </w:tbl>
          <w:p>
            <w:pPr>
              <w:spacing w:after="0"/>
              <w:ind w:left="0"/>
              <w:jc w:val="both"/>
            </w:pPr>
            <w:r>
              <w:br/>
            </w:r>
            <w:r>
              <w:rPr>
                <w:rFonts w:ascii="Times New Roman"/>
                <w:b/>
                <w:i w:val="false"/>
                <w:color w:val="000000"/>
                <w:sz w:val="20"/>
              </w:rPr>
              <w:t>
Тауарларды қайта өңдеу шарттары туралы құжат [Еуразиялық экономикалық одақтың Кеден аумағында/аумағынан тыс/ішкі тұтыну үшін]</w:t>
            </w:r>
            <w:r>
              <w:br/>
            </w:r>
            <w:r>
              <w:rPr>
                <w:rFonts w:ascii="Times New Roman"/>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2620"/>
              <w:gridCol w:w="3111"/>
              <w:gridCol w:w="1160"/>
              <w:gridCol w:w="1651"/>
              <w:gridCol w:w="390"/>
              <w:gridCol w:w="252"/>
              <w:gridCol w:w="257"/>
              <w:gridCol w:w="1109"/>
            </w:tblGrid>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0" w:type="auto"/>
                  <w:gridSpan w:val="5"/>
                  <w:tcBorders/>
                  <w:tcMar>
                    <w:top w:w="60" w:type="dxa"/>
                    <w:left w:w="60" w:type="dxa"/>
                    <w:bottom w:w="60" w:type="dxa"/>
                    <w:right w:w="60" w:type="dxa"/>
                  </w:tcMar>
                  <w:vAlign w:val="top"/>
                </w:tcPr>
                <w:p>
                  <w:pPr>
                    <w:spacing w:after="0"/>
                    <w:ind w:left="0"/>
                    <w:jc w:val="both"/>
                  </w:pPr>
                  <w:r>
                    <w:rPr>
                      <w:rFonts w:ascii="Times New Roman"/>
                      <w:b/>
                      <w:i w:val="false"/>
                      <w:color w:val="000000"/>
                      <w:sz w:val="20"/>
                    </w:rPr>
                    <w:t>
Құжат берілген тұлға туралы мәліметтер (тұлғаның аты-жөні, мекен жайы, БСН, ЖСН, банктік деректемелері)
</w:t>
                  </w:r>
                </w:p>
              </w:tc>
              <w:tc>
                <w:tcPr>
                  <w:tcW w:w="0" w:type="auto"/>
                  <w:gridSpan w:val="3"/>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2.
</w:t>
                  </w:r>
                </w:p>
              </w:tc>
              <w:tc>
                <w:tcPr>
                  <w:tcW w:w="0" w:type="auto"/>
                  <w:gridSpan w:val="5"/>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Қайта өңдеу жөніндегі операцияларды тікелей жасайтын тұлға туралы мәліметтер (тұлғаның аты-жөні, мекен-жайы, БСН, аты-жөні, банк деректемелері)
</w:t>
                  </w:r>
                </w:p>
              </w:tc>
              <w:tc>
                <w:tcPr>
                  <w:tcW w:w="0" w:type="auto"/>
                  <w:gridSpan w:val="3"/>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3.
</w:t>
                  </w:r>
                </w:p>
              </w:tc>
              <w:tc>
                <w:tcPr>
                  <w:tcW w:w="0" w:type="auto"/>
                  <w:gridSpan w:val="5"/>
                  <w:tcBorders/>
                  <w:tcMar>
                    <w:top w:w="60" w:type="dxa"/>
                    <w:left w:w="60" w:type="dxa"/>
                    <w:bottom w:w="60" w:type="dxa"/>
                    <w:right w:w="60" w:type="dxa"/>
                  </w:tcMar>
                  <w:vAlign w:val="top"/>
                </w:tcPr>
                <w:p>
                  <w:pPr>
                    <w:spacing w:after="0"/>
                    <w:ind w:left="0"/>
                    <w:jc w:val="both"/>
                  </w:pPr>
                  <w:r>
                    <w:rPr>
                      <w:rFonts w:ascii="Times New Roman"/>
                      <w:b/>
                      <w:i w:val="false"/>
                      <w:color w:val="000000"/>
                      <w:sz w:val="20"/>
                    </w:rPr>
                    <w:t>
Сыртқы экономикалық мәміленің жасалғанын растайтын құжаттар, оларға қосымша және (немесе) толықтыру немесе тұлғаның ниетін растайтын өзге құжат туралы мәліметтер
</w:t>
                  </w:r>
                </w:p>
              </w:tc>
              <w:tc>
                <w:tcPr>
                  <w:tcW w:w="0" w:type="auto"/>
                  <w:gridSpan w:val="3"/>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4.
</w:t>
                  </w:r>
                </w:p>
              </w:tc>
              <w:tc>
                <w:tcPr>
                  <w:tcW w:w="262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Қайта өңдеу өнімінің атауы
</w:t>
                  </w:r>
                </w:p>
              </w:tc>
              <w:tc>
                <w:tcPr>
                  <w:tcW w:w="311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КО СЭҚ ТН бойынша коды
</w:t>
                  </w:r>
                </w:p>
              </w:tc>
              <w:tc>
                <w:tcPr>
                  <w:tcW w:w="11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Мөлшері
</w:t>
                  </w:r>
                </w:p>
              </w:tc>
              <w:tc>
                <w:tcPr>
                  <w:tcW w:w="165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Өлшем бірлігі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Құны
</w:t>
                  </w:r>
                </w:p>
              </w:tc>
              <w:tc>
                <w:tcPr>
                  <w:tcW w:w="1109"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Құн валютасы
</w:t>
                  </w:r>
                </w:p>
              </w:tc>
            </w:tr>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5.
</w:t>
                  </w:r>
                </w:p>
              </w:tc>
              <w:tc>
                <w:tcPr>
                  <w:tcW w:w="0" w:type="auto"/>
                  <w:gridSpan w:val="6"/>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Қайта өңдеу өнімдерінің шығу нормасы
</w:t>
                  </w:r>
                </w:p>
              </w:tc>
              <w:tc>
                <w:tcPr>
                  <w:tcW w:w="0" w:type="auto"/>
                  <w:gridSpan w:val="2"/>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6.
</w:t>
                  </w:r>
                </w:p>
              </w:tc>
              <w:tc>
                <w:tcPr>
                  <w:tcW w:w="0" w:type="auto"/>
                  <w:gridSpan w:val="6"/>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Тауарларды қайта өңдеу жөніндегі операциялар, оларды жасау тәсілдері
</w:t>
                  </w:r>
                </w:p>
              </w:tc>
              <w:tc>
                <w:tcPr>
                  <w:tcW w:w="0" w:type="auto"/>
                  <w:gridSpan w:val="2"/>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17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7.
</w:t>
                  </w:r>
                </w:p>
              </w:tc>
              <w:tc>
                <w:tcPr>
                  <w:tcW w:w="0" w:type="auto"/>
                  <w:gridSpan w:val="6"/>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Тауарларды сәйкестендіру тәсілдері
</w:t>
                  </w:r>
                </w:p>
              </w:tc>
              <w:tc>
                <w:tcPr>
                  <w:tcW w:w="0" w:type="auto"/>
                  <w:gridSpan w:val="2"/>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w:t>
            </w:r>
            <w:r>
              <w:br/>
            </w:r>
            <w:r>
              <w:rPr>
                <w:rFonts w:ascii="Times New Roman"/>
                <w:b/>
                <w:i w:val="false"/>
                <w:color w:val="000000"/>
                <w:sz w:val="20"/>
              </w:rPr>
              <w:t>
[Қол қоюшының лауазымы]                                                                [Қол қоюшының аты-жөні]</w:t>
            </w:r>
            <w:r>
              <w:br/>
            </w: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