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196f" w14:textId="7601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83 қаулысы. Қазақстан Республикасының Әділет министрлігінде 2021 жылғы 21 шiлдеде № 23622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1) осы қаулыға 1-қосымшаға сәйкес Микрокредит беру туралы шартты жасасу тәртібі;</w:t>
      </w:r>
    </w:p>
    <w:p>
      <w:pPr>
        <w:spacing w:after="0"/>
        <w:ind w:left="0"/>
        <w:jc w:val="both"/>
      </w:pPr>
      <w:r>
        <w:rPr>
          <w:rFonts w:ascii="Times New Roman"/>
          <w:b w:val="false"/>
          <w:i w:val="false"/>
          <w:color w:val="000000"/>
          <w:sz w:val="28"/>
        </w:rPr>
        <w:t>
      2) осы қаулыға 2-қосымшаға сәйкес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p>
      <w:pPr>
        <w:spacing w:after="0"/>
        <w:ind w:left="0"/>
        <w:jc w:val="both"/>
      </w:pPr>
      <w:r>
        <w:rPr>
          <w:rFonts w:ascii="Times New Roman"/>
          <w:b w:val="false"/>
          <w:i w:val="false"/>
          <w:color w:val="000000"/>
          <w:sz w:val="28"/>
        </w:rPr>
        <w:t>
      3) осы қаулыға 3-қосымшаға сәйкес Микрокредитті өтеу кестесі бекітілсін.";</w:t>
      </w:r>
    </w:p>
    <w:p>
      <w:pPr>
        <w:spacing w:after="0"/>
        <w:ind w:left="0"/>
        <w:jc w:val="both"/>
      </w:pPr>
      <w:r>
        <w:rPr>
          <w:rFonts w:ascii="Times New Roman"/>
          <w:b w:val="false"/>
          <w:i w:val="false"/>
          <w:color w:val="000000"/>
          <w:sz w:val="28"/>
        </w:rPr>
        <w:t>
      көрсетілген қаулымен бекітілген Микрокредит беру туралы шартты жасасу тәртібі, оның ішінде микрокредит беру туралы шарттың мазмұнына, ресімделуіне, міндетті шарттарына қойылатын талаптар, микрокредитті өтеу кестесінің нысаны алып тасталсын;</w:t>
      </w:r>
    </w:p>
    <w:bookmarkStart w:name="z7"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1-қосымшамен толықтырылсын;</w:t>
      </w:r>
    </w:p>
    <w:bookmarkEnd w:id="4"/>
    <w:bookmarkStart w:name="z8"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 </w:t>
      </w:r>
    </w:p>
    <w:bookmarkEnd w:id="5"/>
    <w:bookmarkStart w:name="z9"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редакциядағы 3-қосымшамен толықтырылсын.</w:t>
      </w:r>
    </w:p>
    <w:bookmarkEnd w:id="6"/>
    <w:bookmarkStart w:name="z10" w:id="7"/>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4. Осы қаулы ресми жариялануға тиіс және осы қаулыға 2-қосымшаның 2021 жылғы 1 тамыздан бастап қолданысқа енгізілетін 4-тармағының 3) тармақшасын қоспағанда, 2021 жылғы 1 қазаннан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83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Микрокредит беру туралы шартты жасасу тәртібі</w:t>
      </w:r>
    </w:p>
    <w:bookmarkEnd w:id="13"/>
    <w:bookmarkStart w:name="z19" w:id="14"/>
    <w:p>
      <w:pPr>
        <w:spacing w:after="0"/>
        <w:ind w:left="0"/>
        <w:jc w:val="both"/>
      </w:pPr>
      <w:r>
        <w:rPr>
          <w:rFonts w:ascii="Times New Roman"/>
          <w:b w:val="false"/>
          <w:i w:val="false"/>
          <w:color w:val="000000"/>
          <w:sz w:val="28"/>
        </w:rPr>
        <w:t xml:space="preserve">
      1. Осы Микрокредит беру туралы шартты жасасу тәртібі "Микроқаржылық қызмет туралы" Қазақстан Республикасы Заңының (бұдан әрі – Заң)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микрокредит беру туралы шартты жасасу тәртібін айқындайды.</w:t>
      </w:r>
    </w:p>
    <w:bookmarkEnd w:id="14"/>
    <w:bookmarkStart w:name="z20" w:id="15"/>
    <w:p>
      <w:pPr>
        <w:spacing w:after="0"/>
        <w:ind w:left="0"/>
        <w:jc w:val="both"/>
      </w:pPr>
      <w:r>
        <w:rPr>
          <w:rFonts w:ascii="Times New Roman"/>
          <w:b w:val="false"/>
          <w:i w:val="false"/>
          <w:color w:val="000000"/>
          <w:sz w:val="28"/>
        </w:rPr>
        <w:t>
      2. Микроқаржылық қызметті жүзеге асыратын ұйымның (микрокредиттер беру қызметін жүзеге асыратын микроқаржы ұйымы, кредиттік серіктестік және ломбард, бұдан әрі – микроқаржылық қызметті жүзеге асыратын ұйым) қарыз алушыға микрокредит беруіне негіз болатын микрокредит беру туралы шарт Қазақстан Республикасы азаматтық заңнамасының мәміленің жазбаша нысанына қойылатын талаптары ескеріле отырып жасалады.</w:t>
      </w:r>
    </w:p>
    <w:bookmarkEnd w:id="15"/>
    <w:bookmarkStart w:name="z21" w:id="16"/>
    <w:p>
      <w:pPr>
        <w:spacing w:after="0"/>
        <w:ind w:left="0"/>
        <w:jc w:val="both"/>
      </w:pPr>
      <w:r>
        <w:rPr>
          <w:rFonts w:ascii="Times New Roman"/>
          <w:b w:val="false"/>
          <w:i w:val="false"/>
          <w:color w:val="000000"/>
          <w:sz w:val="28"/>
        </w:rPr>
        <w:t xml:space="preserve">
      3. Жеке тұлғамен микрокредит беру туралы шарт жасасқанға дейін микроқаржылық қызметті жүзеге асыратын ұйым қарыз алушының осы шарт бойынша кредиттік досьесіне қоса берілетін, ұйым жүзеге асырған іс-шаралар тізбесін міндетті түрде белгілей отырып, Заңның 7-бабы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іс-шараларды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83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bookmarkStart w:name="z24" w:id="17"/>
    <w:p>
      <w:pPr>
        <w:spacing w:after="0"/>
        <w:ind w:left="0"/>
        <w:jc w:val="left"/>
      </w:pPr>
      <w:r>
        <w:rPr>
          <w:rFonts w:ascii="Times New Roman"/>
          <w:b/>
          <w:i w:val="false"/>
          <w:color w:val="000000"/>
        </w:rPr>
        <w:t xml:space="preserve">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bookmarkEnd w:id="17"/>
    <w:bookmarkStart w:name="z25" w:id="18"/>
    <w:p>
      <w:pPr>
        <w:spacing w:after="0"/>
        <w:ind w:left="0"/>
        <w:jc w:val="both"/>
      </w:pPr>
      <w:r>
        <w:rPr>
          <w:rFonts w:ascii="Times New Roman"/>
          <w:b w:val="false"/>
          <w:i w:val="false"/>
          <w:color w:val="000000"/>
          <w:sz w:val="28"/>
        </w:rPr>
        <w:t xml:space="preserve">
      1. Осы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 (бұдан әрі – Талаптар) "Микроқаржылық қызмет туралы" Қазақстан Республикасы Заңының (бұдан әрі – Заң)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18"/>
    <w:bookmarkStart w:name="z26" w:id="19"/>
    <w:p>
      <w:pPr>
        <w:spacing w:after="0"/>
        <w:ind w:left="0"/>
        <w:jc w:val="both"/>
      </w:pPr>
      <w:r>
        <w:rPr>
          <w:rFonts w:ascii="Times New Roman"/>
          <w:b w:val="false"/>
          <w:i w:val="false"/>
          <w:color w:val="000000"/>
          <w:sz w:val="28"/>
        </w:rPr>
        <w:t>
      2. Талаптарда мынадай ұғымдар пайдаланылады:</w:t>
      </w:r>
    </w:p>
    <w:bookmarkEnd w:id="19"/>
    <w:p>
      <w:pPr>
        <w:spacing w:after="0"/>
        <w:ind w:left="0"/>
        <w:jc w:val="both"/>
      </w:pPr>
      <w:r>
        <w:rPr>
          <w:rFonts w:ascii="Times New Roman"/>
          <w:b w:val="false"/>
          <w:i w:val="false"/>
          <w:color w:val="000000"/>
          <w:sz w:val="28"/>
        </w:rPr>
        <w:t>
      1)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микрокредит сомасы мен алу уақытын, бірақ микрокредиттер беру қағидаларында және кредиттік желі беру (ашу) туралы келісімде айқындалған сома және уақыт шегінде айқындауына мүмкіндік беретін талаптармен жасалған микрокредит беру туралы шарт;</w:t>
      </w:r>
    </w:p>
    <w:p>
      <w:pPr>
        <w:spacing w:after="0"/>
        <w:ind w:left="0"/>
        <w:jc w:val="both"/>
      </w:pPr>
      <w:r>
        <w:rPr>
          <w:rFonts w:ascii="Times New Roman"/>
          <w:b w:val="false"/>
          <w:i w:val="false"/>
          <w:color w:val="000000"/>
          <w:sz w:val="28"/>
        </w:rPr>
        <w:t>
      2) шарт – микроқаржылық қызметті жүзеге асыратын ұйымның қарыз алушыға микрокредит беруіне негіз болатын микрокредит беру туралы шарт;</w:t>
      </w:r>
    </w:p>
    <w:p>
      <w:pPr>
        <w:spacing w:after="0"/>
        <w:ind w:left="0"/>
        <w:jc w:val="both"/>
      </w:pPr>
      <w:r>
        <w:rPr>
          <w:rFonts w:ascii="Times New Roman"/>
          <w:b w:val="false"/>
          <w:i w:val="false"/>
          <w:color w:val="000000"/>
          <w:sz w:val="28"/>
        </w:rPr>
        <w:t>
      3) микрокредит бойынша артық төлем сомасы – микрокредит мәнін қоспағанда, сыйақы сомасын, айыпақыны (айыппұлды, өсімпұлды) қоса алғанда, қарыз алушының шарт бойынша барлық төлемдерінің сомасы;</w:t>
      </w:r>
    </w:p>
    <w:p>
      <w:pPr>
        <w:spacing w:after="0"/>
        <w:ind w:left="0"/>
        <w:jc w:val="both"/>
      </w:pPr>
      <w:r>
        <w:rPr>
          <w:rFonts w:ascii="Times New Roman"/>
          <w:b w:val="false"/>
          <w:i w:val="false"/>
          <w:color w:val="000000"/>
          <w:sz w:val="28"/>
        </w:rPr>
        <w:t>
      4) ұйым – микроқаржылық қызметті жүзеге асыратын ұйым (микрокредиттерді беру қызметін жүзеге асыратын микроқаржы ұйымы, кредиттік серіктестік, ломбард);</w:t>
      </w:r>
    </w:p>
    <w:p>
      <w:pPr>
        <w:spacing w:after="0"/>
        <w:ind w:left="0"/>
        <w:jc w:val="both"/>
      </w:pPr>
      <w:r>
        <w:rPr>
          <w:rFonts w:ascii="Times New Roman"/>
          <w:b w:val="false"/>
          <w:i w:val="false"/>
          <w:color w:val="000000"/>
          <w:sz w:val="28"/>
        </w:rPr>
        <w:t>
      5) сыйақы – ұйымға тиесілі ақшаның жылдық мөлшерінің есебінен микрокредит сомасына пайыздық көрсеткіш бойынша айқындалған, ұсынылған микрокредит үшін ақы;</w:t>
      </w:r>
    </w:p>
    <w:p>
      <w:pPr>
        <w:spacing w:after="0"/>
        <w:ind w:left="0"/>
        <w:jc w:val="both"/>
      </w:pPr>
      <w:r>
        <w:rPr>
          <w:rFonts w:ascii="Times New Roman"/>
          <w:b w:val="false"/>
          <w:i w:val="false"/>
          <w:color w:val="000000"/>
          <w:sz w:val="28"/>
        </w:rPr>
        <w:t xml:space="preserve">
      6) сыйақы мәні – микрокредит үшін ақы, оның шекті мөлшері Заңның 4-бабы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тармақшасына сәйкес белгіленеді;</w:t>
      </w:r>
    </w:p>
    <w:p>
      <w:pPr>
        <w:spacing w:after="0"/>
        <w:ind w:left="0"/>
        <w:jc w:val="both"/>
      </w:pPr>
      <w:r>
        <w:rPr>
          <w:rFonts w:ascii="Times New Roman"/>
          <w:b w:val="false"/>
          <w:i w:val="false"/>
          <w:color w:val="000000"/>
          <w:sz w:val="28"/>
        </w:rPr>
        <w:t>
      7) қоса қарыз алушы – микрокредит бойынша міндеттемелерді орындауға ортақ жауапты ретінде шарт бойынша әрекет ететін жеке немесе заңды тұлға.</w:t>
      </w:r>
    </w:p>
    <w:bookmarkStart w:name="z27" w:id="20"/>
    <w:p>
      <w:pPr>
        <w:spacing w:after="0"/>
        <w:ind w:left="0"/>
        <w:jc w:val="both"/>
      </w:pPr>
      <w:r>
        <w:rPr>
          <w:rFonts w:ascii="Times New Roman"/>
          <w:b w:val="false"/>
          <w:i w:val="false"/>
          <w:color w:val="000000"/>
          <w:sz w:val="28"/>
        </w:rPr>
        <w:t>
      3. Шартта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міндетті талаптар қамтылады:</w:t>
      </w:r>
    </w:p>
    <w:bookmarkEnd w:id="20"/>
    <w:p>
      <w:pPr>
        <w:spacing w:after="0"/>
        <w:ind w:left="0"/>
        <w:jc w:val="both"/>
      </w:pPr>
      <w:r>
        <w:rPr>
          <w:rFonts w:ascii="Times New Roman"/>
          <w:b w:val="false"/>
          <w:i w:val="false"/>
          <w:color w:val="000000"/>
          <w:sz w:val="28"/>
        </w:rPr>
        <w:t>
      1) шарттың жалпы талаптары;</w:t>
      </w:r>
    </w:p>
    <w:p>
      <w:pPr>
        <w:spacing w:after="0"/>
        <w:ind w:left="0"/>
        <w:jc w:val="both"/>
      </w:pPr>
      <w:r>
        <w:rPr>
          <w:rFonts w:ascii="Times New Roman"/>
          <w:b w:val="false"/>
          <w:i w:val="false"/>
          <w:color w:val="000000"/>
          <w:sz w:val="28"/>
        </w:rPr>
        <w:t>
      2) қарыз алушының құқықтары;</w:t>
      </w:r>
    </w:p>
    <w:p>
      <w:pPr>
        <w:spacing w:after="0"/>
        <w:ind w:left="0"/>
        <w:jc w:val="both"/>
      </w:pPr>
      <w:r>
        <w:rPr>
          <w:rFonts w:ascii="Times New Roman"/>
          <w:b w:val="false"/>
          <w:i w:val="false"/>
          <w:color w:val="000000"/>
          <w:sz w:val="28"/>
        </w:rPr>
        <w:t>
      3) ұйымның құқықтары;</w:t>
      </w:r>
    </w:p>
    <w:p>
      <w:pPr>
        <w:spacing w:after="0"/>
        <w:ind w:left="0"/>
        <w:jc w:val="both"/>
      </w:pPr>
      <w:r>
        <w:rPr>
          <w:rFonts w:ascii="Times New Roman"/>
          <w:b w:val="false"/>
          <w:i w:val="false"/>
          <w:color w:val="000000"/>
          <w:sz w:val="28"/>
        </w:rPr>
        <w:t>
      4) ұйымның міндеттері;</w:t>
      </w:r>
    </w:p>
    <w:p>
      <w:pPr>
        <w:spacing w:after="0"/>
        <w:ind w:left="0"/>
        <w:jc w:val="both"/>
      </w:pPr>
      <w:r>
        <w:rPr>
          <w:rFonts w:ascii="Times New Roman"/>
          <w:b w:val="false"/>
          <w:i w:val="false"/>
          <w:color w:val="000000"/>
          <w:sz w:val="28"/>
        </w:rPr>
        <w:t>
      5) ұйымға арналған шектеулер;</w:t>
      </w:r>
    </w:p>
    <w:p>
      <w:pPr>
        <w:spacing w:after="0"/>
        <w:ind w:left="0"/>
        <w:jc w:val="both"/>
      </w:pPr>
      <w:r>
        <w:rPr>
          <w:rFonts w:ascii="Times New Roman"/>
          <w:b w:val="false"/>
          <w:i w:val="false"/>
          <w:color w:val="000000"/>
          <w:sz w:val="28"/>
        </w:rPr>
        <w:t>
      6) тараптардың міндеттемелерді бұзғаны үшін жауапкершілігі;</w:t>
      </w:r>
    </w:p>
    <w:p>
      <w:pPr>
        <w:spacing w:after="0"/>
        <w:ind w:left="0"/>
        <w:jc w:val="both"/>
      </w:pPr>
      <w:r>
        <w:rPr>
          <w:rFonts w:ascii="Times New Roman"/>
          <w:b w:val="false"/>
          <w:i w:val="false"/>
          <w:color w:val="000000"/>
          <w:sz w:val="28"/>
        </w:rPr>
        <w:t>
      7) шарттың талаптарына өзгерістер енгізу тәртібі.</w:t>
      </w:r>
    </w:p>
    <w:bookmarkStart w:name="z28" w:id="21"/>
    <w:p>
      <w:pPr>
        <w:spacing w:after="0"/>
        <w:ind w:left="0"/>
        <w:jc w:val="both"/>
      </w:pPr>
      <w:r>
        <w:rPr>
          <w:rFonts w:ascii="Times New Roman"/>
          <w:b w:val="false"/>
          <w:i w:val="false"/>
          <w:color w:val="000000"/>
          <w:sz w:val="28"/>
        </w:rPr>
        <w:t>
      4. Шарттың жалпы талаптарында мыналар қамтылады:</w:t>
      </w:r>
    </w:p>
    <w:bookmarkEnd w:id="21"/>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ұйымының атауын және қарыз алушы (тең қарыз алушы) - жеке тұлғаның тегі, аты және әкесінің аты (ол бар болса) немесе қарыз алушы (тең қарыз алушы) - заңды тұлғаның атауы;</w:t>
      </w:r>
    </w:p>
    <w:p>
      <w:pPr>
        <w:spacing w:after="0"/>
        <w:ind w:left="0"/>
        <w:jc w:val="both"/>
      </w:pPr>
      <w:r>
        <w:rPr>
          <w:rFonts w:ascii="Times New Roman"/>
          <w:b w:val="false"/>
          <w:i w:val="false"/>
          <w:color w:val="000000"/>
          <w:sz w:val="28"/>
        </w:rPr>
        <w:t xml:space="preserve">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төлеу сомасы, микрокредитті пайдалану мақсаты туралы мәліметтер (бар болса), бұл ретте микрокредиттің толық құны (микрокредит бойынша артық төлеу сомасы (микрокредиттің мәні) туралы ақпарат шарттың бірінші бетінде көрсетіледі; </w:t>
      </w:r>
    </w:p>
    <w:p>
      <w:pPr>
        <w:spacing w:after="0"/>
        <w:ind w:left="0"/>
        <w:jc w:val="both"/>
      </w:pPr>
      <w:r>
        <w:rPr>
          <w:rFonts w:ascii="Times New Roman"/>
          <w:b w:val="false"/>
          <w:i w:val="false"/>
          <w:color w:val="000000"/>
          <w:sz w:val="28"/>
        </w:rPr>
        <w:t>
      4) микрокредитті өтеу мерзімі, кредит желісін ұсыну (ашу) туралы келісім үшін – шарттың жалпы мерзімі;</w:t>
      </w:r>
    </w:p>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немесе сыйақы мәні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шарт жасалған жағдайда),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сыйақының жылдық тиімді мөлшерлемесінің (микрокредиттің нақты құнының) мөлшері;</w:t>
      </w:r>
    </w:p>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p>
      <w:pPr>
        <w:spacing w:after="0"/>
        <w:ind w:left="0"/>
        <w:jc w:val="both"/>
      </w:pPr>
      <w:r>
        <w:rPr>
          <w:rFonts w:ascii="Times New Roman"/>
          <w:b w:val="false"/>
          <w:i w:val="false"/>
          <w:color w:val="000000"/>
          <w:sz w:val="28"/>
        </w:rPr>
        <w:t>
      8) микрокредит бойынша берешекті өтеу кезектілігі;</w:t>
      </w:r>
    </w:p>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w:t>
      </w:r>
    </w:p>
    <w:p>
      <w:pPr>
        <w:spacing w:after="0"/>
        <w:ind w:left="0"/>
        <w:jc w:val="both"/>
      </w:pPr>
      <w:r>
        <w:rPr>
          <w:rFonts w:ascii="Times New Roman"/>
          <w:b w:val="false"/>
          <w:i w:val="false"/>
          <w:color w:val="000000"/>
          <w:sz w:val="28"/>
        </w:rPr>
        <w:t>
      12) шарттың қолданылу мерзімі;</w:t>
      </w:r>
    </w:p>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p>
      <w:pPr>
        <w:spacing w:after="0"/>
        <w:ind w:left="0"/>
        <w:jc w:val="both"/>
      </w:pPr>
      <w:r>
        <w:rPr>
          <w:rFonts w:ascii="Times New Roman"/>
          <w:b w:val="false"/>
          <w:i w:val="false"/>
          <w:color w:val="000000"/>
          <w:sz w:val="28"/>
        </w:rPr>
        <w:t>
      14)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Start w:name="z29" w:id="22"/>
    <w:p>
      <w:pPr>
        <w:spacing w:after="0"/>
        <w:ind w:left="0"/>
        <w:jc w:val="both"/>
      </w:pPr>
      <w:r>
        <w:rPr>
          <w:rFonts w:ascii="Times New Roman"/>
          <w:b w:val="false"/>
          <w:i w:val="false"/>
          <w:color w:val="000000"/>
          <w:sz w:val="28"/>
        </w:rPr>
        <w:t>
      5. Қарыз алушының құқықтары:</w:t>
      </w:r>
    </w:p>
    <w:bookmarkEnd w:id="22"/>
    <w:p>
      <w:pPr>
        <w:spacing w:after="0"/>
        <w:ind w:left="0"/>
        <w:jc w:val="both"/>
      </w:pPr>
      <w:r>
        <w:rPr>
          <w:rFonts w:ascii="Times New Roman"/>
          <w:b w:val="false"/>
          <w:i w:val="false"/>
          <w:color w:val="000000"/>
          <w:sz w:val="28"/>
        </w:rPr>
        <w:t>
      1) микрокредиттер беру қағидаларымен, ұйымның микрокредиттер беру жөніндегі тарифтерімен танысу;</w:t>
      </w:r>
    </w:p>
    <w:p>
      <w:pPr>
        <w:spacing w:after="0"/>
        <w:ind w:left="0"/>
        <w:jc w:val="both"/>
      </w:pPr>
      <w:r>
        <w:rPr>
          <w:rFonts w:ascii="Times New Roman"/>
          <w:b w:val="false"/>
          <w:i w:val="false"/>
          <w:color w:val="000000"/>
          <w:sz w:val="28"/>
        </w:rPr>
        <w:t>
      2) алынған микрокредитке шартта белгіленген тәртіппен және талаптармен билік ету;</w:t>
      </w:r>
    </w:p>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сәйкес келген жағдайда, негізгі борышты және (немесе) сыйақыны айыпақы (айыппұл, өсімпұл) төлеместен, одан кейінгі жұмыс күні төлеу;</w:t>
      </w:r>
    </w:p>
    <w:p>
      <w:pPr>
        <w:spacing w:after="0"/>
        <w:ind w:left="0"/>
        <w:jc w:val="both"/>
      </w:pPr>
      <w:r>
        <w:rPr>
          <w:rFonts w:ascii="Times New Roman"/>
          <w:b w:val="false"/>
          <w:i w:val="false"/>
          <w:color w:val="000000"/>
          <w:sz w:val="28"/>
        </w:rPr>
        <w:t>
      4) шарт бойынша берілген микрокредит сомаларын айыпақы (айыппұл, өсімпұл) төлемей, ұйымға мерзімінен бұрын толық немесе ішінара қайтару;</w:t>
      </w:r>
    </w:p>
    <w:p>
      <w:pPr>
        <w:spacing w:after="0"/>
        <w:ind w:left="0"/>
        <w:jc w:val="both"/>
      </w:pPr>
      <w:r>
        <w:rPr>
          <w:rFonts w:ascii="Times New Roman"/>
          <w:b w:val="false"/>
          <w:i w:val="false"/>
          <w:color w:val="000000"/>
          <w:sz w:val="28"/>
        </w:rPr>
        <w:t>
      5) қарыз алушы – жеке тұлғаның шарты бойынша міндеттемелерді орындау мерзімі өте бастаған күннен бастап күнтізбелік отыз күн ішінде микроқаржы ұйымына бару және (немесе) жазбаша нысанда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 оның ішінде мыналармен байланысты:</w:t>
      </w:r>
    </w:p>
    <w:p>
      <w:pPr>
        <w:spacing w:after="0"/>
        <w:ind w:left="0"/>
        <w:jc w:val="both"/>
      </w:pPr>
      <w:r>
        <w:rPr>
          <w:rFonts w:ascii="Times New Roman"/>
          <w:b w:val="false"/>
          <w:i w:val="false"/>
          <w:color w:val="000000"/>
          <w:sz w:val="28"/>
        </w:rPr>
        <w:t>
      сыйақы мөлшерлемесін не шарт бойынша сыйақы мәнін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нысанасы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өткізу;</w:t>
      </w:r>
    </w:p>
    <w:p>
      <w:pPr>
        <w:spacing w:after="0"/>
        <w:ind w:left="0"/>
        <w:jc w:val="both"/>
      </w:pPr>
      <w:r>
        <w:rPr>
          <w:rFonts w:ascii="Times New Roman"/>
          <w:b w:val="false"/>
          <w:i w:val="false"/>
          <w:color w:val="000000"/>
          <w:sz w:val="28"/>
        </w:rPr>
        <w:t>
      6) қарыз алушы – жеке тұлғаның Талаптардың 7-тармағы 3) тармақшасының төртінші абзацында көзделген ұйымның шешімін алған күннен бастап күнтізбелік он бес күннің ішінде немесе шарттың талаптарын өзгерту туралы өзара тиімді шешімге қол жеткізілмеген жағдайда, бірмезгілде ұйымға хабарлай отырып, уәкілетті органға жүгіну;</w:t>
      </w:r>
    </w:p>
    <w:p>
      <w:pPr>
        <w:spacing w:after="0"/>
        <w:ind w:left="0"/>
        <w:jc w:val="both"/>
      </w:pPr>
      <w:r>
        <w:rPr>
          <w:rFonts w:ascii="Times New Roman"/>
          <w:b w:val="false"/>
          <w:i w:val="false"/>
          <w:color w:val="000000"/>
          <w:sz w:val="28"/>
        </w:rPr>
        <w:t xml:space="preserve">
      7) қарыз алушы – жеке тұлғаның Заңның 9-1-бабының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тұлғамен келіспеушіліктерді реттеу үшін ұйым осы қарыз алушымен жасалған шарт бойынша құқықты (талапты) басқаға берген жағдайда банк омбудсманына жүгіну;</w:t>
      </w:r>
    </w:p>
    <w:p>
      <w:pPr>
        <w:spacing w:after="0"/>
        <w:ind w:left="0"/>
        <w:jc w:val="both"/>
      </w:pPr>
      <w:r>
        <w:rPr>
          <w:rFonts w:ascii="Times New Roman"/>
          <w:b w:val="false"/>
          <w:i w:val="false"/>
          <w:color w:val="000000"/>
          <w:sz w:val="28"/>
        </w:rPr>
        <w:t>
      8) алынатын қызметтер бойынша даулы жағдайлар туындаған кезде ұйымға жазбаша өтініш жасау мүмкіндігін көздейді.</w:t>
      </w:r>
    </w:p>
    <w:bookmarkStart w:name="z30" w:id="23"/>
    <w:p>
      <w:pPr>
        <w:spacing w:after="0"/>
        <w:ind w:left="0"/>
        <w:jc w:val="both"/>
      </w:pPr>
      <w:r>
        <w:rPr>
          <w:rFonts w:ascii="Times New Roman"/>
          <w:b w:val="false"/>
          <w:i w:val="false"/>
          <w:color w:val="000000"/>
          <w:sz w:val="28"/>
        </w:rPr>
        <w:t>
      6. Ұйымның құқықтары:</w:t>
      </w:r>
    </w:p>
    <w:bookmarkEnd w:id="23"/>
    <w:p>
      <w:pPr>
        <w:spacing w:after="0"/>
        <w:ind w:left="0"/>
        <w:jc w:val="both"/>
      </w:pPr>
      <w:r>
        <w:rPr>
          <w:rFonts w:ascii="Times New Roman"/>
          <w:b w:val="false"/>
          <w:i w:val="false"/>
          <w:color w:val="000000"/>
          <w:sz w:val="28"/>
        </w:rPr>
        <w:t>
      1) шарттың талаптарын қарыз алушы үшін оларды жақсарту жағына қарай біржақты тәртіппен өзгерту;</w:t>
      </w:r>
    </w:p>
    <w:p>
      <w:pPr>
        <w:spacing w:after="0"/>
        <w:ind w:left="0"/>
        <w:jc w:val="both"/>
      </w:pPr>
      <w:r>
        <w:rPr>
          <w:rFonts w:ascii="Times New Roman"/>
          <w:b w:val="false"/>
          <w:i w:val="false"/>
          <w:color w:val="000000"/>
          <w:sz w:val="28"/>
        </w:rPr>
        <w:t>
      2) қарыз алушы микрокредиттің кезекті бөлігін қайтару және (немесе) сыйақы төлеу үшін белгіленген мерзімді күнтізбелік қырық күннен асыра отырып бұзған кезде микрокредит және ол бойынша сыйақы сомасын мерзімінен бұрын қайтаруды талап ету;</w:t>
      </w:r>
    </w:p>
    <w:p>
      <w:pPr>
        <w:spacing w:after="0"/>
        <w:ind w:left="0"/>
        <w:jc w:val="both"/>
      </w:pPr>
      <w:r>
        <w:rPr>
          <w:rFonts w:ascii="Times New Roman"/>
          <w:b w:val="false"/>
          <w:i w:val="false"/>
          <w:color w:val="000000"/>
          <w:sz w:val="28"/>
        </w:rPr>
        <w:t xml:space="preserve">
      3) қарыз алушы-жеке тұлғаның өтінішін қарау нәтижелері бойынша берешекті реттеу жөнінде келісімге қол жеткізілмеген және қарыз алушы-жеке тұлға берешек бойынша қарсылықтар бермеген жағдайда, қарыз алушы-жеке тұлғаның келісімін алмастан, нотариустың атқару жазбасының негізінде негізгі борышты, сыйақыны және айыпақыны (айыппұлды, өсімпұлды) қоса алғанда, берешекті өндіріп алу мүмкіндігін көздейді. </w:t>
      </w:r>
    </w:p>
    <w:bookmarkStart w:name="z31" w:id="24"/>
    <w:p>
      <w:pPr>
        <w:spacing w:after="0"/>
        <w:ind w:left="0"/>
        <w:jc w:val="both"/>
      </w:pPr>
      <w:r>
        <w:rPr>
          <w:rFonts w:ascii="Times New Roman"/>
          <w:b w:val="false"/>
          <w:i w:val="false"/>
          <w:color w:val="000000"/>
          <w:sz w:val="28"/>
        </w:rPr>
        <w:t xml:space="preserve">
      7. Ұйымның міндеттері: </w:t>
      </w:r>
    </w:p>
    <w:bookmarkEnd w:id="24"/>
    <w:p>
      <w:pPr>
        <w:spacing w:after="0"/>
        <w:ind w:left="0"/>
        <w:jc w:val="both"/>
      </w:pPr>
      <w:r>
        <w:rPr>
          <w:rFonts w:ascii="Times New Roman"/>
          <w:b w:val="false"/>
          <w:i w:val="false"/>
          <w:color w:val="000000"/>
          <w:sz w:val="28"/>
        </w:rPr>
        <w:t>
      1) шарт бойынша ұйым құқығының (талап етуі) үшінші тұлғаға өту талаптары (бұдан әрі – талап ету құқығын басқаға беру шарты) қамтылған шартты жасасу кезінде қарыз алушыны (немесе оның уәкілетті өкілін) мыналар жөнінде:</w:t>
      </w:r>
    </w:p>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(талаптардың) үшінші тұлғаға өту мүмкіндігі туралы, сондай-ақ осындай басқаға беруге байланысты қарыз алушының дербес деректерін шартта көзделген не Қазақстан Республикасының заңнамасына қайшы келмейтін тәсілмен өңдеу туралы;</w:t>
      </w:r>
    </w:p>
    <w:p>
      <w:pPr>
        <w:spacing w:after="0"/>
        <w:ind w:left="0"/>
        <w:jc w:val="both"/>
      </w:pPr>
      <w:r>
        <w:rPr>
          <w:rFonts w:ascii="Times New Roman"/>
          <w:b w:val="false"/>
          <w:i w:val="false"/>
          <w:color w:val="000000"/>
          <w:sz w:val="28"/>
        </w:rPr>
        <w:t>
      талап ету құқығын басқаға беру шарты жасалған күннен бастап күнтізбелік отыз күн ішінде банктік қарызды өтеу жөніндегі бұдан былайғы төлемдердің үшінші тұлғаға (шарт бойынша құқық (талап ету) өткен тұлғаның атауы және тұрған жері) тағайындалатынын, берілген құқықтардың (талап етулердің) толық көлемін, сондай-ақ негізгі борыштың, сыйақының, комиссиялардың, айыпақының (айыппұлдың, өсімпұлдың) мерзімі өткен және ағымдағы сомаларының және төленуге жататын басқа да сомалардың қалдықтарын көрсете отырып, құқықтың (талап етудің) үшінші тұлғаға өткені туралы шартта көзделген не Қазақстан Республикасының заңнамасына қайшы келмейтін тәсілмен қарыз алушыны (немесе оның уәкілетті өкілін) хабардар етуді;</w:t>
      </w:r>
    </w:p>
    <w:p>
      <w:pPr>
        <w:spacing w:after="0"/>
        <w:ind w:left="0"/>
        <w:jc w:val="both"/>
      </w:pPr>
      <w:r>
        <w:rPr>
          <w:rFonts w:ascii="Times New Roman"/>
          <w:b w:val="false"/>
          <w:i w:val="false"/>
          <w:color w:val="000000"/>
          <w:sz w:val="28"/>
        </w:rPr>
        <w:t>
      2) қарыз алушыны шартта көзделген тәсілмен және мерзімде, бірақ мерзімі өткен күннен бастап күнтізбелік жиырма күннен кешіктірмей мыналар жөнінде:</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қарыз алушы-жеке тұлғаның шарт бойынша ұйымға жүгіну құқығы;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жөнінде хабардар етуді көздейді.</w:t>
      </w:r>
    </w:p>
    <w:p>
      <w:pPr>
        <w:spacing w:after="0"/>
        <w:ind w:left="0"/>
        <w:jc w:val="both"/>
      </w:pPr>
      <w:r>
        <w:rPr>
          <w:rFonts w:ascii="Times New Roman"/>
          <w:b w:val="false"/>
          <w:i w:val="false"/>
          <w:color w:val="000000"/>
          <w:sz w:val="28"/>
        </w:rPr>
        <w:t xml:space="preserve">
      Шартта, егер хабарлама борышкерге шартта көзделген мынадай тәсілдердің бірімен: </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табыс етілгені туралы хабарламасы бар тапсырыс хатпен жіберілген болса, оның ішінде көрсетілген мекенжайда тұратын отбасының кәмелетке толған мүшелерінің бірі алған болса;</w:t>
      </w:r>
    </w:p>
    <w:p>
      <w:pPr>
        <w:spacing w:after="0"/>
        <w:ind w:left="0"/>
        <w:jc w:val="both"/>
      </w:pPr>
      <w:r>
        <w:rPr>
          <w:rFonts w:ascii="Times New Roman"/>
          <w:b w:val="false"/>
          <w:i w:val="false"/>
          <w:color w:val="000000"/>
          <w:sz w:val="28"/>
        </w:rPr>
        <w:t>
      жеткізілгенін тіркеуді қамтамасыз ететін өзге де байланыс құралдарын пайдалана отырып жіберілсе, ол жеткізілген болып есептеледі деген талап қамтылады;</w:t>
      </w:r>
    </w:p>
    <w:p>
      <w:pPr>
        <w:spacing w:after="0"/>
        <w:ind w:left="0"/>
        <w:jc w:val="both"/>
      </w:pPr>
      <w:r>
        <w:rPr>
          <w:rFonts w:ascii="Times New Roman"/>
          <w:b w:val="false"/>
          <w:i w:val="false"/>
          <w:color w:val="000000"/>
          <w:sz w:val="28"/>
        </w:rPr>
        <w:t>
      3) қарыз алушы-жеке тұлғаның өтінішін алған күннен кейін күнтізбелік он бес күн ішінде шарт талаптарына ұсынылған өзгерістерді қарау және қарыз алушы-жеке тұлғаға жазбаша нысанда не шарт бойынша көзделген тәсілмен мыналар жөнінде:</w:t>
      </w:r>
    </w:p>
    <w:p>
      <w:pPr>
        <w:spacing w:after="0"/>
        <w:ind w:left="0"/>
        <w:jc w:val="both"/>
      </w:pPr>
      <w:r>
        <w:rPr>
          <w:rFonts w:ascii="Times New Roman"/>
          <w:b w:val="false"/>
          <w:i w:val="false"/>
          <w:color w:val="000000"/>
          <w:sz w:val="28"/>
        </w:rPr>
        <w:t xml:space="preserve">
      шарттың талаптарына ұсынылған өзгерістермен келісуі; </w:t>
      </w:r>
    </w:p>
    <w:p>
      <w:pPr>
        <w:spacing w:after="0"/>
        <w:ind w:left="0"/>
        <w:jc w:val="both"/>
      </w:pPr>
      <w:r>
        <w:rPr>
          <w:rFonts w:ascii="Times New Roman"/>
          <w:b w:val="false"/>
          <w:i w:val="false"/>
          <w:color w:val="000000"/>
          <w:sz w:val="28"/>
        </w:rPr>
        <w:t xml:space="preserve">
      берешекті реттеу жөніндегі өз ұсыныстары; </w:t>
      </w:r>
    </w:p>
    <w:p>
      <w:pPr>
        <w:spacing w:after="0"/>
        <w:ind w:left="0"/>
        <w:jc w:val="both"/>
      </w:pPr>
      <w:r>
        <w:rPr>
          <w:rFonts w:ascii="Times New Roman"/>
          <w:b w:val="false"/>
          <w:i w:val="false"/>
          <w:color w:val="000000"/>
          <w:sz w:val="28"/>
        </w:rPr>
        <w:t xml:space="preserve">
      бас тарту себептерінің дәлелді негіздемесін көрсетумен, шарт талаптарын өзгертуден бас тарту туралы хабарлау. </w:t>
      </w:r>
    </w:p>
    <w:p>
      <w:pPr>
        <w:spacing w:after="0"/>
        <w:ind w:left="0"/>
        <w:jc w:val="both"/>
      </w:pPr>
      <w:r>
        <w:rPr>
          <w:rFonts w:ascii="Times New Roman"/>
          <w:b w:val="false"/>
          <w:i w:val="false"/>
          <w:color w:val="000000"/>
          <w:sz w:val="28"/>
        </w:rPr>
        <w:t>
      4) ұйым шартта көзделген тәртіппен жақсарту талаптарын қолданған жағдайда шарт талаптарының өзгеруі туралы қарыз алушыны хабардар ету;</w:t>
      </w:r>
    </w:p>
    <w:p>
      <w:pPr>
        <w:spacing w:after="0"/>
        <w:ind w:left="0"/>
        <w:jc w:val="both"/>
      </w:pPr>
      <w:r>
        <w:rPr>
          <w:rFonts w:ascii="Times New Roman"/>
          <w:b w:val="false"/>
          <w:i w:val="false"/>
          <w:color w:val="000000"/>
          <w:sz w:val="28"/>
        </w:rPr>
        <w:t>
      5) тараптар қол қойған микрокредитті өтеу кестесін шартқа қоса беру.</w:t>
      </w:r>
    </w:p>
    <w:p>
      <w:pPr>
        <w:spacing w:after="0"/>
        <w:ind w:left="0"/>
        <w:jc w:val="both"/>
      </w:pPr>
      <w:r>
        <w:rPr>
          <w:rFonts w:ascii="Times New Roman"/>
          <w:b w:val="false"/>
          <w:i w:val="false"/>
          <w:color w:val="000000"/>
          <w:sz w:val="28"/>
        </w:rPr>
        <w:t>
      Қарыз алушының ақшалай міндеттемелері сомасының (мөлшерінің) және (немесе) оларды төлеу мерзімінің өзгеруіне әкелетін микрокредит талаптарының өзгеруі жағдайында ұйым жаңа талаптарды ескерумен,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xml:space="preserve">
      Осы тармақшаның талаптары, егер микрокредитті өтеу микрокредит мерзімінің соңында біржолғы төлеммен жүзеге асырылған жағдайда, кредиттік желіні беру (ашу) туралы келісімге, сондай-ақ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шартқа қолданылмайды.</w:t>
      </w:r>
    </w:p>
    <w:bookmarkStart w:name="z32" w:id="25"/>
    <w:p>
      <w:pPr>
        <w:spacing w:after="0"/>
        <w:ind w:left="0"/>
        <w:jc w:val="both"/>
      </w:pPr>
      <w:r>
        <w:rPr>
          <w:rFonts w:ascii="Times New Roman"/>
          <w:b w:val="false"/>
          <w:i w:val="false"/>
          <w:color w:val="000000"/>
          <w:sz w:val="28"/>
        </w:rPr>
        <w:t>
      8. Ұйымға қойылатын шектеулер:</w:t>
      </w:r>
    </w:p>
    <w:bookmarkEnd w:id="25"/>
    <w:p>
      <w:pPr>
        <w:spacing w:after="0"/>
        <w:ind w:left="0"/>
        <w:jc w:val="both"/>
      </w:pPr>
      <w:r>
        <w:rPr>
          <w:rFonts w:ascii="Times New Roman"/>
          <w:b w:val="false"/>
          <w:i w:val="false"/>
          <w:color w:val="000000"/>
          <w:sz w:val="28"/>
        </w:rPr>
        <w:t>
      1) сыйақы мөлшерлемесін (оларды төмендету жағдайларын қоспағанда) және (немесе) микрокредитті өтеу әдісі мен тәсілін біржақты тәртіппен өзгертуге;</w:t>
      </w:r>
    </w:p>
    <w:p>
      <w:pPr>
        <w:spacing w:after="0"/>
        <w:ind w:left="0"/>
        <w:jc w:val="both"/>
      </w:pPr>
      <w:r>
        <w:rPr>
          <w:rFonts w:ascii="Times New Roman"/>
          <w:b w:val="false"/>
          <w:i w:val="false"/>
          <w:color w:val="000000"/>
          <w:sz w:val="28"/>
        </w:rPr>
        <w:t>
      2) микрокредит бойынша сыйақы мен айыпақыны (айыппұл, өсімпұл) қоспағанда, кез келген төлемдерді белгілеуге және қарыз алушыдан алуға;</w:t>
      </w:r>
    </w:p>
    <w:p>
      <w:pPr>
        <w:spacing w:after="0"/>
        <w:ind w:left="0"/>
        <w:jc w:val="both"/>
      </w:pPr>
      <w:r>
        <w:rPr>
          <w:rFonts w:ascii="Times New Roman"/>
          <w:b w:val="false"/>
          <w:i w:val="false"/>
          <w:color w:val="000000"/>
          <w:sz w:val="28"/>
        </w:rPr>
        <w:t>
      3)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 өсімпұл) және басқа да төлемдерді талап етуге;</w:t>
      </w:r>
    </w:p>
    <w:p>
      <w:pPr>
        <w:spacing w:after="0"/>
        <w:ind w:left="0"/>
        <w:jc w:val="both"/>
      </w:pPr>
      <w:r>
        <w:rPr>
          <w:rFonts w:ascii="Times New Roman"/>
          <w:b w:val="false"/>
          <w:i w:val="false"/>
          <w:color w:val="000000"/>
          <w:sz w:val="28"/>
        </w:rPr>
        <w:t>
      4) шарт бойынша микрокредит сомасын ұлғайтуға;</w:t>
      </w:r>
    </w:p>
    <w:p>
      <w:pPr>
        <w:spacing w:after="0"/>
        <w:ind w:left="0"/>
        <w:jc w:val="both"/>
      </w:pPr>
      <w:r>
        <w:rPr>
          <w:rFonts w:ascii="Times New Roman"/>
          <w:b w:val="false"/>
          <w:i w:val="false"/>
          <w:color w:val="000000"/>
          <w:sz w:val="28"/>
        </w:rPr>
        <w:t>
      5) егер негізгі борышты және (немесе) сыйақыны өтеу күні демалыс немесе мереке күндеріне сәйкес келсе, айыпақы (айыппұл, өсімпұл) алуға және негізгі борышты және (немесе) сыйақыны төлеу одан кейінгі келесі жұмыс күнінде жүргізіледі;</w:t>
      </w:r>
    </w:p>
    <w:p>
      <w:pPr>
        <w:spacing w:after="0"/>
        <w:ind w:left="0"/>
        <w:jc w:val="both"/>
      </w:pPr>
      <w:r>
        <w:rPr>
          <w:rFonts w:ascii="Times New Roman"/>
          <w:b w:val="false"/>
          <w:i w:val="false"/>
          <w:color w:val="000000"/>
          <w:sz w:val="28"/>
        </w:rPr>
        <w:t>
      6) кез келген валюталық баламасына байланыстыра отырып, теңгемен берілген микрокредит беру туралы шарт бойынша міндеттемелер мен төлемдерді индекстеуге тыйым салуды көздейді.</w:t>
      </w:r>
    </w:p>
    <w:bookmarkStart w:name="z33" w:id="26"/>
    <w:p>
      <w:pPr>
        <w:spacing w:after="0"/>
        <w:ind w:left="0"/>
        <w:jc w:val="both"/>
      </w:pPr>
      <w:r>
        <w:rPr>
          <w:rFonts w:ascii="Times New Roman"/>
          <w:b w:val="false"/>
          <w:i w:val="false"/>
          <w:color w:val="000000"/>
          <w:sz w:val="28"/>
        </w:rPr>
        <w:t>
      9. Кәсіпкерлік қызметті жүзеге асыруға байланысты емес микрокредит алатын қарыз алушы-жеке тұлғамен жасалатын шартқа шарттың ажырамас бөлігі болып табылатын титул парағы қоса беріледі.</w:t>
      </w:r>
    </w:p>
    <w:bookmarkEnd w:id="26"/>
    <w:p>
      <w:pPr>
        <w:spacing w:after="0"/>
        <w:ind w:left="0"/>
        <w:jc w:val="both"/>
      </w:pPr>
      <w:r>
        <w:rPr>
          <w:rFonts w:ascii="Times New Roman"/>
          <w:b w:val="false"/>
          <w:i w:val="false"/>
          <w:color w:val="000000"/>
          <w:sz w:val="28"/>
        </w:rPr>
        <w:t>
      Титул парағы шарттың бастапқы беттері түрінде жазылады және көрсетілген жүйелілікпен Тәртіптің 4-тармағының 1), 2), 3), 4), 5), 6), 7) және 9) тармақшаларында көзделген талаптарды қамтиды. Бұл ретте Тәртіптің 3-тармағының 3) тармақшасында көзделген талап шарттың бірінші бетінде жазылады.</w:t>
      </w:r>
    </w:p>
    <w:bookmarkStart w:name="z34" w:id="27"/>
    <w:p>
      <w:pPr>
        <w:spacing w:after="0"/>
        <w:ind w:left="0"/>
        <w:jc w:val="both"/>
      </w:pPr>
      <w:r>
        <w:rPr>
          <w:rFonts w:ascii="Times New Roman"/>
          <w:b w:val="false"/>
          <w:i w:val="false"/>
          <w:color w:val="000000"/>
          <w:sz w:val="28"/>
        </w:rPr>
        <w:t>
      10. Шарттың мәтіні А4 форматты парақтарда, мөлшері 12-ден кем емес "Times New Rоmаn" қарпімен, әдеттегі әріпаралық, бір жоларалық интервалмен және абзац шегіністері қолданыла отырып басылады.</w:t>
      </w:r>
    </w:p>
    <w:bookmarkEnd w:id="27"/>
    <w:bookmarkStart w:name="z35" w:id="28"/>
    <w:p>
      <w:pPr>
        <w:spacing w:after="0"/>
        <w:ind w:left="0"/>
        <w:jc w:val="both"/>
      </w:pPr>
      <w:r>
        <w:rPr>
          <w:rFonts w:ascii="Times New Roman"/>
          <w:b w:val="false"/>
          <w:i w:val="false"/>
          <w:color w:val="000000"/>
          <w:sz w:val="28"/>
        </w:rPr>
        <w:t>
      11. Тәртіптің 4-тармағының 8), 10), 11) және 12) тармақшаларында және 5-тармағының 6) тармақшасында көзделген талаптар шартта көрсетілген жүйелілікпен титул парағынан кейін жазылады.</w:t>
      </w:r>
    </w:p>
    <w:bookmarkEnd w:id="28"/>
    <w:p>
      <w:pPr>
        <w:spacing w:after="0"/>
        <w:ind w:left="0"/>
        <w:jc w:val="both"/>
      </w:pPr>
      <w:r>
        <w:rPr>
          <w:rFonts w:ascii="Times New Roman"/>
          <w:b w:val="false"/>
          <w:i w:val="false"/>
          <w:color w:val="000000"/>
          <w:sz w:val="28"/>
        </w:rPr>
        <w:t>
      Шарт Қазақстан Республикасы Азаматтық кодексінің (Жалпы бөлім) 389-бабына сәйкес қосылу талаптарымен жасалған жағдайда қарыз алушыға ұсынылатын шарттың бөлігі (қосылу туралы өтініш) Тәртіптің 9-тармағы екінші бөлігінің талаптарына сәйкес келеді, сондай-ақ осы тармақта көзделген шартта тиісті жүйелілікпен көрсетілетін талаптар қамтылады. Бұл ретте қосылу туралы өтініш шарттың титул парағына тең келеді.</w:t>
      </w:r>
    </w:p>
    <w:bookmarkStart w:name="z36" w:id="29"/>
    <w:p>
      <w:pPr>
        <w:spacing w:after="0"/>
        <w:ind w:left="0"/>
        <w:jc w:val="both"/>
      </w:pPr>
      <w:r>
        <w:rPr>
          <w:rFonts w:ascii="Times New Roman"/>
          <w:b w:val="false"/>
          <w:i w:val="false"/>
          <w:color w:val="000000"/>
          <w:sz w:val="28"/>
        </w:rPr>
        <w:t>
      12. Микрокредит беру туралы шартқа тараптар қол қойған микрокредитті өтеу кестесі қоса беріледі.</w:t>
      </w:r>
    </w:p>
    <w:bookmarkEnd w:id="29"/>
    <w:p>
      <w:pPr>
        <w:spacing w:after="0"/>
        <w:ind w:left="0"/>
        <w:jc w:val="both"/>
      </w:pPr>
      <w:r>
        <w:rPr>
          <w:rFonts w:ascii="Times New Roman"/>
          <w:b w:val="false"/>
          <w:i w:val="false"/>
          <w:color w:val="000000"/>
          <w:sz w:val="28"/>
        </w:rPr>
        <w:t>
      Егер микрокредитті өтеу микрокредит мерзімінің соңында біржолғы төлеммен жүзеге асырылса, микрокредитті өтеу кестесін толтыру жөніндегі талаптар Заңның 4-бабының 3-1-тармағында көрсетілген шартқа қолданылмайды.</w:t>
      </w:r>
    </w:p>
    <w:p>
      <w:pPr>
        <w:spacing w:after="0"/>
        <w:ind w:left="0"/>
        <w:jc w:val="both"/>
      </w:pPr>
      <w:r>
        <w:rPr>
          <w:rFonts w:ascii="Times New Roman"/>
          <w:b w:val="false"/>
          <w:i w:val="false"/>
          <w:color w:val="000000"/>
          <w:sz w:val="28"/>
        </w:rPr>
        <w:t>
      Егер қарыз алушы (қоса қарыз алушы) жеке тұлға болып табылса, микрокредит беру күніне жасалған микрокредитті өтеу кестесінде сондай-ақ таңдалған әдіс туралы қарыз алушының (қоса қарыз алушының) белгісі бар ұйым ұсынған микрокредитті өтеу әдістерінің тізбесі болады.</w:t>
      </w:r>
    </w:p>
    <w:bookmarkStart w:name="z37" w:id="30"/>
    <w:p>
      <w:pPr>
        <w:spacing w:after="0"/>
        <w:ind w:left="0"/>
        <w:jc w:val="both"/>
      </w:pPr>
      <w:r>
        <w:rPr>
          <w:rFonts w:ascii="Times New Roman"/>
          <w:b w:val="false"/>
          <w:i w:val="false"/>
          <w:color w:val="000000"/>
          <w:sz w:val="28"/>
        </w:rPr>
        <w:t>
      13. Микрокредит кредиттік желіні беру (ашу) туралы келісім, сондай-ақ оның шеңберінде кредиттік желіні беру (ашу) туралы келісімнің ажырамас бөлігі (бөліктері) болып табылатын және оның негізінде кезекті микрокредит беру жүзеге асырылатын шарт (шарттар) жасау арқылы берілген жағдайда:</w:t>
      </w:r>
    </w:p>
    <w:bookmarkEnd w:id="30"/>
    <w:p>
      <w:pPr>
        <w:spacing w:after="0"/>
        <w:ind w:left="0"/>
        <w:jc w:val="both"/>
      </w:pPr>
      <w:r>
        <w:rPr>
          <w:rFonts w:ascii="Times New Roman"/>
          <w:b w:val="false"/>
          <w:i w:val="false"/>
          <w:color w:val="000000"/>
          <w:sz w:val="28"/>
        </w:rPr>
        <w:t>
      кредиттік желіні беру (ашу) туралы келісім Тәртіптің 9-тармағы екінші бөлігіне сәйкес келеді;</w:t>
      </w:r>
    </w:p>
    <w:p>
      <w:pPr>
        <w:spacing w:after="0"/>
        <w:ind w:left="0"/>
        <w:jc w:val="both"/>
      </w:pPr>
      <w:r>
        <w:rPr>
          <w:rFonts w:ascii="Times New Roman"/>
          <w:b w:val="false"/>
          <w:i w:val="false"/>
          <w:color w:val="000000"/>
          <w:sz w:val="28"/>
        </w:rPr>
        <w:t>
      кредиттік желіні беру (ашу) туралы келісімде микрокредиттің жалпы сомасы және жалпы мерзімі көрсетіледі;</w:t>
      </w:r>
    </w:p>
    <w:p>
      <w:pPr>
        <w:spacing w:after="0"/>
        <w:ind w:left="0"/>
        <w:jc w:val="both"/>
      </w:pPr>
      <w:r>
        <w:rPr>
          <w:rFonts w:ascii="Times New Roman"/>
          <w:b w:val="false"/>
          <w:i w:val="false"/>
          <w:color w:val="000000"/>
          <w:sz w:val="28"/>
        </w:rPr>
        <w:t>
      Тәртіптің 4-тармағының 1), 2), 3), 4), 5), 7) және 12) тармақшаларында көзделген талаптар шартта көрсетілген жүйелілікпен жазылады. Бұл ретте Тәртіптің 3-тармағының 3) тармақшасында көзделген талап шарттың бірінші бетінде көрсетіледі;</w:t>
      </w:r>
    </w:p>
    <w:p>
      <w:pPr>
        <w:spacing w:after="0"/>
        <w:ind w:left="0"/>
        <w:jc w:val="both"/>
      </w:pPr>
      <w:r>
        <w:rPr>
          <w:rFonts w:ascii="Times New Roman"/>
          <w:b w:val="false"/>
          <w:i w:val="false"/>
          <w:color w:val="000000"/>
          <w:sz w:val="28"/>
        </w:rPr>
        <w:t>
      Тәртіптің 4-тармағының 6), 8), 9), 10), 11) және 13) тармақшаларында, 3-тармағының 6) және 7) тармақшаларында, сондай-ақ 5, 6, 7 және 8-тармақтарында көзделген талаптар кредиттік желіні беру (ашу) туралы келісімде көрсетілген жағдайда оларды шартта қосымша көрсету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83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 ж.____.____. №__________ микрокредит беру туралы шартқа ____ж.______.______.</w:t>
      </w:r>
    </w:p>
    <w:p>
      <w:pPr>
        <w:spacing w:after="0"/>
        <w:ind w:left="0"/>
        <w:jc w:val="left"/>
      </w:pPr>
      <w:r>
        <w:rPr>
          <w:rFonts w:ascii="Times New Roman"/>
          <w:b/>
          <w:i w:val="false"/>
          <w:color w:val="000000"/>
        </w:rPr>
        <w:t xml:space="preserve"> Микрокредитті өтеу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597"/>
        <w:gridCol w:w="1597"/>
        <w:gridCol w:w="796"/>
        <w:gridCol w:w="295"/>
        <w:gridCol w:w="6420"/>
      </w:tblGrid>
      <w:tr>
        <w:trPr>
          <w:trHeight w:val="30" w:hRule="atLeast"/>
        </w:trPr>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6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 ("Микроқаржылық қызмет туралы" Қазақстан Республикасының Заңының 4-бабының </w:t>
            </w:r>
            <w:r>
              <w:rPr>
                <w:rFonts w:ascii="Times New Roman"/>
                <w:b w:val="false"/>
                <w:i w:val="false"/>
                <w:color w:val="000000"/>
                <w:sz w:val="20"/>
              </w:rPr>
              <w:t>3-1-тармағында</w:t>
            </w:r>
            <w:r>
              <w:rPr>
                <w:rFonts w:ascii="Times New Roman"/>
                <w:b w:val="false"/>
                <w:i w:val="false"/>
                <w:color w:val="000000"/>
                <w:sz w:val="20"/>
              </w:rPr>
              <w:t xml:space="preserve"> көрсетілген шарт бойынша – сыйақы мәні):</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(аннуитеттік, дифференциалды немесе микроқаржы ұйымының ішкі қағидаларына сәйкес басқа әдіс)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(ұйым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(қарыз алушының/қарыз алушы өкілінің қолы)</w:t>
            </w:r>
          </w:p>
        </w:tc>
      </w:tr>
    </w:tbl>
    <w:p>
      <w:pPr>
        <w:spacing w:after="0"/>
        <w:ind w:left="0"/>
        <w:jc w:val="both"/>
      </w:pPr>
      <w:r>
        <w:rPr>
          <w:rFonts w:ascii="Times New Roman"/>
          <w:b w:val="false"/>
          <w:i w:val="false"/>
          <w:color w:val="000000"/>
          <w:sz w:val="28"/>
        </w:rPr>
        <w:t>
      Микрокредитті өтеу кестесі тараптардың келісімі бойынша қосымша мәліметтерді құрайды</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1-бағанда төлем жасалған күндер енгізіледі (бірінші күн микрокредит сомасын беру күні болып табылады).</w:t>
      </w:r>
    </w:p>
    <w:p>
      <w:pPr>
        <w:spacing w:after="0"/>
        <w:ind w:left="0"/>
        <w:jc w:val="both"/>
      </w:pPr>
      <w:r>
        <w:rPr>
          <w:rFonts w:ascii="Times New Roman"/>
          <w:b w:val="false"/>
          <w:i w:val="false"/>
          <w:color w:val="000000"/>
          <w:sz w:val="28"/>
        </w:rPr>
        <w:t>
      2-бағанда қарыз алушының төлем сомалары енгізіледі (қарыз алушы тарапынан төлемнің бірінші сомасы жоқ).</w:t>
      </w:r>
    </w:p>
    <w:p>
      <w:pPr>
        <w:spacing w:after="0"/>
        <w:ind w:left="0"/>
        <w:jc w:val="both"/>
      </w:pPr>
      <w:r>
        <w:rPr>
          <w:rFonts w:ascii="Times New Roman"/>
          <w:b w:val="false"/>
          <w:i w:val="false"/>
          <w:color w:val="000000"/>
          <w:sz w:val="28"/>
        </w:rPr>
        <w:t>
      3 және 4-бағандарда қарыз алушының төлем сомасын құрайтын сыйақы және негізгі борыш сомалары енгізіледі.</w:t>
      </w:r>
    </w:p>
    <w:p>
      <w:pPr>
        <w:spacing w:after="0"/>
        <w:ind w:left="0"/>
        <w:jc w:val="both"/>
      </w:pPr>
      <w:r>
        <w:rPr>
          <w:rFonts w:ascii="Times New Roman"/>
          <w:b w:val="false"/>
          <w:i w:val="false"/>
          <w:color w:val="000000"/>
          <w:sz w:val="28"/>
        </w:rPr>
        <w:t>
      5-бағанда қарыз алушының кезекті төлемі жүргізілгеннен кейінгі негізгі борыш (берешек) қалдықтары енгізіледі.</w:t>
      </w:r>
    </w:p>
    <w:p>
      <w:pPr>
        <w:spacing w:after="0"/>
        <w:ind w:left="0"/>
        <w:jc w:val="both"/>
      </w:pPr>
      <w:r>
        <w:rPr>
          <w:rFonts w:ascii="Times New Roman"/>
          <w:b w:val="false"/>
          <w:i w:val="false"/>
          <w:color w:val="000000"/>
          <w:sz w:val="28"/>
        </w:rPr>
        <w:t>
      "Жиынтығы" деген жолда 2, 3 және 4-бағандар бойынша төлем ағындарының сомалары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