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b2d1" w14:textId="721b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шiлдедегі № 250 бұйрығы. Қазақстан Республикасының Әділет министрлігінде 2021 жылғы 15 шiлдеде № 23553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185-бабының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 Ұлттық</w:t>
      </w:r>
    </w:p>
    <w:p>
      <w:pPr>
        <w:spacing w:after="0"/>
        <w:ind w:left="0"/>
        <w:jc w:val="both"/>
      </w:pPr>
      <w:r>
        <w:rPr>
          <w:rFonts w:ascii="Times New Roman"/>
          <w:b w:val="false"/>
          <w:i w:val="false"/>
          <w:color w:val="000000"/>
          <w:sz w:val="28"/>
        </w:rPr>
        <w:t>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14 шілдедегі № 250</w:t>
            </w:r>
            <w:r>
              <w:br/>
            </w:r>
            <w:r>
              <w:rPr>
                <w:rFonts w:ascii="Times New Roman"/>
                <w:b w:val="false"/>
                <w:i w:val="false"/>
                <w:color w:val="000000"/>
                <w:sz w:val="20"/>
              </w:rPr>
              <w:t>Бұйрыққа 2-қосымша</w:t>
            </w:r>
          </w:p>
        </w:tc>
      </w:tr>
    </w:tbl>
    <w:bookmarkStart w:name="z11" w:id="9"/>
    <w:p>
      <w:pPr>
        <w:spacing w:after="0"/>
        <w:ind w:left="0"/>
        <w:jc w:val="left"/>
      </w:pPr>
      <w:r>
        <w:rPr>
          <w:rFonts w:ascii="Times New Roman"/>
          <w:b/>
          <w:i w:val="false"/>
          <w:color w:val="000000"/>
        </w:rPr>
        <w:t xml:space="preserve">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 (бұдан әрі –Қағидалар) Қазақстан Республикасының Экология кодексінің (бұдан әрі – Кодекс) 185-бабының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w:t>
      </w:r>
      <w:r>
        <w:rPr>
          <w:rFonts w:ascii="Times New Roman"/>
          <w:b w:val="false"/>
          <w:i w:val="false"/>
          <w:color w:val="000000"/>
          <w:sz w:val="28"/>
        </w:rPr>
        <w:t>3 тармағының</w:t>
      </w:r>
      <w:r>
        <w:rPr>
          <w:rFonts w:ascii="Times New Roman"/>
          <w:b w:val="false"/>
          <w:i w:val="false"/>
          <w:color w:val="000000"/>
          <w:sz w:val="28"/>
        </w:rPr>
        <w:t xml:space="preserve"> 2) тармақшасына сәйкес сәйкес әзірленді және I және II санаттағы объектілерді өндірістік экологиялық бақылау, есепке алуды жүргізуге, өндірістік экологиялық бақылау нәтижелері бойынша мерзімді есептерді қалыптастыруға және ұсыну бағдарламасын әзірлеу тәртібін анықтайды.</w:t>
      </w:r>
    </w:p>
    <w:bookmarkEnd w:id="10"/>
    <w:bookmarkStart w:name="z13" w:id="11"/>
    <w:p>
      <w:pPr>
        <w:spacing w:after="0"/>
        <w:ind w:left="0"/>
        <w:jc w:val="both"/>
      </w:pPr>
      <w:r>
        <w:rPr>
          <w:rFonts w:ascii="Times New Roman"/>
          <w:b w:val="false"/>
          <w:i w:val="false"/>
          <w:color w:val="000000"/>
          <w:sz w:val="28"/>
        </w:rPr>
        <w:t>
      2. Қағидаларда пайдаланылатын негізгі ұғымдар мен анықтамалар:</w:t>
      </w:r>
    </w:p>
    <w:bookmarkEnd w:id="11"/>
    <w:bookmarkStart w:name="z14" w:id="12"/>
    <w:p>
      <w:pPr>
        <w:spacing w:after="0"/>
        <w:ind w:left="0"/>
        <w:jc w:val="both"/>
      </w:pPr>
      <w:r>
        <w:rPr>
          <w:rFonts w:ascii="Times New Roman"/>
          <w:b w:val="false"/>
          <w:i w:val="false"/>
          <w:color w:val="000000"/>
          <w:sz w:val="28"/>
        </w:rPr>
        <w:t>
      1) объект операторы – меншігінде немесе өзге де заңды пайдалануында қоршаған ортаға теріс әсер ететін объект бар жеке немесе заңды тұлға;</w:t>
      </w:r>
    </w:p>
    <w:bookmarkEnd w:id="12"/>
    <w:bookmarkStart w:name="z15" w:id="13"/>
    <w:p>
      <w:pPr>
        <w:spacing w:after="0"/>
        <w:ind w:left="0"/>
        <w:jc w:val="both"/>
      </w:pPr>
      <w:r>
        <w:rPr>
          <w:rFonts w:ascii="Times New Roman"/>
          <w:b w:val="false"/>
          <w:i w:val="false"/>
          <w:color w:val="000000"/>
          <w:sz w:val="28"/>
        </w:rPr>
        <w:t>
      2) өндірістік экологиялық бақылау бағдарламасы – өндірістік экологиялық бақылауды және қоршаған ортаның өндірістік мониторингін жүргізуге арналған басшылық құжат, ол кәсіпорын қызметінің нәтижесінде қоршаған ортаның нақты жай-күйін айқындау жөніндегі ұйымдастырушылық-техникалық іс-шаралар кешенін білдіреді.</w:t>
      </w:r>
    </w:p>
    <w:bookmarkEnd w:id="13"/>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қоршаған ортаны қорғау саласындағы заңнамасына сәйкес қолданылады.</w:t>
      </w:r>
    </w:p>
    <w:bookmarkStart w:name="z16" w:id="14"/>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182-бабының</w:t>
      </w:r>
      <w:r>
        <w:rPr>
          <w:rFonts w:ascii="Times New Roman"/>
          <w:b w:val="false"/>
          <w:i w:val="false"/>
          <w:color w:val="000000"/>
          <w:sz w:val="28"/>
        </w:rPr>
        <w:t xml:space="preserve"> талабына сәйкес I және II санаттағы объектілердің операторлары өндірістік экологиялық бақылауды жүзеге асырады.</w:t>
      </w:r>
    </w:p>
    <w:bookmarkEnd w:id="14"/>
    <w:bookmarkStart w:name="z17" w:id="15"/>
    <w:p>
      <w:pPr>
        <w:spacing w:after="0"/>
        <w:ind w:left="0"/>
        <w:jc w:val="both"/>
      </w:pPr>
      <w:r>
        <w:rPr>
          <w:rFonts w:ascii="Times New Roman"/>
          <w:b w:val="false"/>
          <w:i w:val="false"/>
          <w:color w:val="000000"/>
          <w:sz w:val="28"/>
        </w:rPr>
        <w:t>
      4. Өндірістік экологиялық бақылау осы Қағидалардың талаптарына және осы Қағидаларға сәйкес I және II санаттағы объектілердің операторларымен әзірленген өндірістік экологиялық бақылау бағдарламасына сәйкес жүзеге асырылады.</w:t>
      </w:r>
    </w:p>
    <w:bookmarkEnd w:id="15"/>
    <w:bookmarkStart w:name="z18" w:id="16"/>
    <w:p>
      <w:pPr>
        <w:spacing w:after="0"/>
        <w:ind w:left="0"/>
        <w:jc w:val="both"/>
      </w:pPr>
      <w:r>
        <w:rPr>
          <w:rFonts w:ascii="Times New Roman"/>
          <w:b w:val="false"/>
          <w:i w:val="false"/>
          <w:color w:val="000000"/>
          <w:sz w:val="28"/>
        </w:rPr>
        <w:t>
      5. Өндірістік экологиялық бақылау бағдарламасын кәсіпорын басшысы бекітеді.</w:t>
      </w:r>
    </w:p>
    <w:bookmarkEnd w:id="16"/>
    <w:bookmarkStart w:name="z19" w:id="17"/>
    <w:p>
      <w:pPr>
        <w:spacing w:after="0"/>
        <w:ind w:left="0"/>
        <w:jc w:val="both"/>
      </w:pPr>
      <w:r>
        <w:rPr>
          <w:rFonts w:ascii="Times New Roman"/>
          <w:b w:val="false"/>
          <w:i w:val="false"/>
          <w:color w:val="000000"/>
          <w:sz w:val="28"/>
        </w:rPr>
        <w:t>
      6. Өндірістік экологиялық бақылау бағдарламасы мынадай ақпаратты қамтиды:</w:t>
      </w:r>
    </w:p>
    <w:bookmarkEnd w:id="17"/>
    <w:bookmarkStart w:name="z20" w:id="18"/>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(тұрмыстық және өндірістік қалдықтыр) міндетті тізбесі;</w:t>
      </w:r>
    </w:p>
    <w:bookmarkEnd w:id="18"/>
    <w:bookmarkStart w:name="z21" w:id="19"/>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асырудың жиілігі;</w:t>
      </w:r>
    </w:p>
    <w:bookmarkEnd w:id="19"/>
    <w:bookmarkStart w:name="z22" w:id="20"/>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bookmarkEnd w:id="20"/>
    <w:bookmarkStart w:name="z23" w:id="21"/>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(қоршаған орта құрамдастарының мониторингі) және өлшеу жүргізу орындары;</w:t>
      </w:r>
    </w:p>
    <w:bookmarkEnd w:id="21"/>
    <w:bookmarkStart w:name="z24" w:id="22"/>
    <w:p>
      <w:pPr>
        <w:spacing w:after="0"/>
        <w:ind w:left="0"/>
        <w:jc w:val="both"/>
      </w:pPr>
      <w:r>
        <w:rPr>
          <w:rFonts w:ascii="Times New Roman"/>
          <w:b w:val="false"/>
          <w:i w:val="false"/>
          <w:color w:val="000000"/>
          <w:sz w:val="28"/>
        </w:rPr>
        <w:t>
      5) деректерді есепке алуды, талдау мен хабарлауды жүргізу әдістері мен жиілігі;</w:t>
      </w:r>
    </w:p>
    <w:bookmarkEnd w:id="22"/>
    <w:bookmarkStart w:name="z25" w:id="23"/>
    <w:p>
      <w:pPr>
        <w:spacing w:after="0"/>
        <w:ind w:left="0"/>
        <w:jc w:val="both"/>
      </w:pPr>
      <w:r>
        <w:rPr>
          <w:rFonts w:ascii="Times New Roman"/>
          <w:b w:val="false"/>
          <w:i w:val="false"/>
          <w:color w:val="000000"/>
          <w:sz w:val="28"/>
        </w:rPr>
        <w:t>
      6) ішкі тексерулердің жоспар-кестесі және Қазақстан Республикасының экология заңнамасын бұзушылықтарды жою рәсімі, оған қоса олардың сақталмауына ден қоюдың ішкі құралдары;</w:t>
      </w:r>
    </w:p>
    <w:bookmarkEnd w:id="23"/>
    <w:bookmarkStart w:name="z26" w:id="24"/>
    <w:p>
      <w:pPr>
        <w:spacing w:after="0"/>
        <w:ind w:left="0"/>
        <w:jc w:val="both"/>
      </w:pPr>
      <w:r>
        <w:rPr>
          <w:rFonts w:ascii="Times New Roman"/>
          <w:b w:val="false"/>
          <w:i w:val="false"/>
          <w:color w:val="000000"/>
          <w:sz w:val="28"/>
        </w:rPr>
        <w:t>
      7) аспаптық өлшеу сапасын қамтамасыз ету тетіктері;</w:t>
      </w:r>
    </w:p>
    <w:bookmarkEnd w:id="24"/>
    <w:bookmarkStart w:name="z27" w:id="25"/>
    <w:p>
      <w:pPr>
        <w:spacing w:after="0"/>
        <w:ind w:left="0"/>
        <w:jc w:val="both"/>
      </w:pPr>
      <w:r>
        <w:rPr>
          <w:rFonts w:ascii="Times New Roman"/>
          <w:b w:val="false"/>
          <w:i w:val="false"/>
          <w:color w:val="000000"/>
          <w:sz w:val="28"/>
        </w:rPr>
        <w:t>
      8) штаттан тыс жағдайлардағы іс-қимылдардың хаттамасы;</w:t>
      </w:r>
    </w:p>
    <w:bookmarkEnd w:id="25"/>
    <w:bookmarkStart w:name="z28" w:id="26"/>
    <w:p>
      <w:pPr>
        <w:spacing w:after="0"/>
        <w:ind w:left="0"/>
        <w:jc w:val="both"/>
      </w:pPr>
      <w:r>
        <w:rPr>
          <w:rFonts w:ascii="Times New Roman"/>
          <w:b w:val="false"/>
          <w:i w:val="false"/>
          <w:color w:val="000000"/>
          <w:sz w:val="28"/>
        </w:rPr>
        <w:t>
      9) өндірістік экологиялық бақылауды жүргізу үшін жұмыскерлердің ішкі жауапкершілігінің ұйымдық және функционалдық құрылымы;</w:t>
      </w:r>
    </w:p>
    <w:bookmarkEnd w:id="26"/>
    <w:bookmarkStart w:name="z29" w:id="27"/>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мәселелерін көрсететін өзге де мәліметтер (табиғатты қорғау іс-шараларының жоспарлары және/немесе экологиялық тиімділікті арттыру бағдарламасы туралы ақпарат).</w:t>
      </w:r>
    </w:p>
    <w:bookmarkEnd w:id="27"/>
    <w:bookmarkStart w:name="z30" w:id="28"/>
    <w:p>
      <w:pPr>
        <w:spacing w:after="0"/>
        <w:ind w:left="0"/>
        <w:jc w:val="both"/>
      </w:pPr>
      <w:r>
        <w:rPr>
          <w:rFonts w:ascii="Times New Roman"/>
          <w:b w:val="false"/>
          <w:i w:val="false"/>
          <w:color w:val="000000"/>
          <w:sz w:val="28"/>
        </w:rPr>
        <w:t>
      7. Өндірістік мониторинг өндірістік экологиялық бақылаудың, сондай-ақ экологиялық тиімділікті арттыру бағдарламасының элементі болып табылады. Өндірістік мониторингті жүзеге асыру шеңберінде операциялық мониторинг, қоршаған ортаға эмиссиялар мониторингі және әсер ету мониторингі орындалады.</w:t>
      </w:r>
    </w:p>
    <w:bookmarkEnd w:id="28"/>
    <w:bookmarkStart w:name="z31" w:id="29"/>
    <w:p>
      <w:pPr>
        <w:spacing w:after="0"/>
        <w:ind w:left="0"/>
        <w:jc w:val="left"/>
      </w:pPr>
      <w:r>
        <w:rPr>
          <w:rFonts w:ascii="Times New Roman"/>
          <w:b/>
          <w:i w:val="false"/>
          <w:color w:val="000000"/>
        </w:rPr>
        <w:t xml:space="preserve"> 2 - тарау. I және II санаттағы объектілердің өндірістік экологиялық бақылау бағдарламасын әзірлеу тәртібі</w:t>
      </w:r>
    </w:p>
    <w:bookmarkEnd w:id="29"/>
    <w:bookmarkStart w:name="z32" w:id="30"/>
    <w:p>
      <w:pPr>
        <w:spacing w:after="0"/>
        <w:ind w:left="0"/>
        <w:jc w:val="left"/>
      </w:pPr>
      <w:r>
        <w:rPr>
          <w:rFonts w:ascii="Times New Roman"/>
          <w:b/>
          <w:i w:val="false"/>
          <w:color w:val="000000"/>
        </w:rPr>
        <w:t xml:space="preserve"> 1-параграф. I және II санаттағы объектілерді өндірістік экологиялық бақылау бағдарламасының мазмұны</w:t>
      </w:r>
    </w:p>
    <w:bookmarkEnd w:id="30"/>
    <w:bookmarkStart w:name="z33" w:id="31"/>
    <w:p>
      <w:pPr>
        <w:spacing w:after="0"/>
        <w:ind w:left="0"/>
        <w:jc w:val="both"/>
      </w:pPr>
      <w:r>
        <w:rPr>
          <w:rFonts w:ascii="Times New Roman"/>
          <w:b w:val="false"/>
          <w:i w:val="false"/>
          <w:color w:val="000000"/>
          <w:sz w:val="28"/>
        </w:rPr>
        <w:t>
      8. Бағдарлама мынадай тәртіппен жүзеге асырылатын өндірістік қызметке сәйкес міндетті құрылымдық элементтерден тұрады:</w:t>
      </w:r>
    </w:p>
    <w:bookmarkEnd w:id="31"/>
    <w:bookmarkStart w:name="z34" w:id="32"/>
    <w:p>
      <w:pPr>
        <w:spacing w:after="0"/>
        <w:ind w:left="0"/>
        <w:jc w:val="both"/>
      </w:pPr>
      <w:r>
        <w:rPr>
          <w:rFonts w:ascii="Times New Roman"/>
          <w:b w:val="false"/>
          <w:i w:val="false"/>
          <w:color w:val="000000"/>
          <w:sz w:val="28"/>
        </w:rPr>
        <w:t>
      1) объектінің атауы, бағдарламаны кіммен және қашан бекітілгені туралы ақпаратты қамтитын титул парағы;</w:t>
      </w:r>
    </w:p>
    <w:bookmarkEnd w:id="32"/>
    <w:bookmarkStart w:name="z35" w:id="33"/>
    <w:p>
      <w:pPr>
        <w:spacing w:after="0"/>
        <w:ind w:left="0"/>
        <w:jc w:val="both"/>
      </w:pPr>
      <w:r>
        <w:rPr>
          <w:rFonts w:ascii="Times New Roman"/>
          <w:b w:val="false"/>
          <w:i w:val="false"/>
          <w:color w:val="000000"/>
          <w:sz w:val="28"/>
        </w:rPr>
        <w:t xml:space="preserve">
      2) кәсіпорын туралы жалпы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33"/>
    <w:bookmarkStart w:name="z36" w:id="34"/>
    <w:p>
      <w:pPr>
        <w:spacing w:after="0"/>
        <w:ind w:left="0"/>
        <w:jc w:val="both"/>
      </w:pPr>
      <w:r>
        <w:rPr>
          <w:rFonts w:ascii="Times New Roman"/>
          <w:b w:val="false"/>
          <w:i w:val="false"/>
          <w:color w:val="000000"/>
          <w:sz w:val="28"/>
        </w:rPr>
        <w:t>
      3) өндіріс және тұтыну қалдықтары бойынша ақпарат осы Қағидаларға 1-қосымшаға сәйкес нысан бойынша ұсынылады;</w:t>
      </w:r>
    </w:p>
    <w:bookmarkEnd w:id="34"/>
    <w:bookmarkStart w:name="z37" w:id="35"/>
    <w:p>
      <w:pPr>
        <w:spacing w:after="0"/>
        <w:ind w:left="0"/>
        <w:jc w:val="both"/>
      </w:pPr>
      <w:r>
        <w:rPr>
          <w:rFonts w:ascii="Times New Roman"/>
          <w:b w:val="false"/>
          <w:i w:val="false"/>
          <w:color w:val="000000"/>
          <w:sz w:val="28"/>
        </w:rPr>
        <w:t>
      4) шығарындылардың көздері туралы ақпарат осы Қағидаларға 1-қосымшаға сәйкес нысан бойынша ұсынылады;</w:t>
      </w:r>
    </w:p>
    <w:bookmarkEnd w:id="35"/>
    <w:bookmarkStart w:name="z38" w:id="36"/>
    <w:p>
      <w:pPr>
        <w:spacing w:after="0"/>
        <w:ind w:left="0"/>
        <w:jc w:val="both"/>
      </w:pPr>
      <w:r>
        <w:rPr>
          <w:rFonts w:ascii="Times New Roman"/>
          <w:b w:val="false"/>
          <w:i w:val="false"/>
          <w:color w:val="000000"/>
          <w:sz w:val="28"/>
        </w:rPr>
        <w:t>
      5) шығу көздеріндегі ластаушы заттардың шығарындыларына аспаптық әдіспен жүргізілетін мониторингі туралы ақпарат осы Қағидаларға 1-қосымшаға сәйкес нысан бойынша ұсынады;</w:t>
      </w:r>
    </w:p>
    <w:bookmarkEnd w:id="36"/>
    <w:bookmarkStart w:name="z39" w:id="37"/>
    <w:p>
      <w:pPr>
        <w:spacing w:after="0"/>
        <w:ind w:left="0"/>
        <w:jc w:val="both"/>
      </w:pPr>
      <w:r>
        <w:rPr>
          <w:rFonts w:ascii="Times New Roman"/>
          <w:b w:val="false"/>
          <w:i w:val="false"/>
          <w:color w:val="000000"/>
          <w:sz w:val="28"/>
        </w:rPr>
        <w:t>
      6) есептеу әдісімен атмосфералық ауаға шығарындылардың мониторингі туралы ақпарат ұйымдастырылмаған көздерде жүргізіледі және осы Қағидаларға 1-қосымшаға сәйкес нысан бойынша ұсынады;</w:t>
      </w:r>
    </w:p>
    <w:bookmarkEnd w:id="37"/>
    <w:bookmarkStart w:name="z40" w:id="38"/>
    <w:p>
      <w:pPr>
        <w:spacing w:after="0"/>
        <w:ind w:left="0"/>
        <w:jc w:val="both"/>
      </w:pPr>
      <w:r>
        <w:rPr>
          <w:rFonts w:ascii="Times New Roman"/>
          <w:b w:val="false"/>
          <w:i w:val="false"/>
          <w:color w:val="000000"/>
          <w:sz w:val="28"/>
        </w:rPr>
        <w:t>
      7) кәсіпорында полигонның меншігінде қатты тұрмыстық қалдықтар болған кезде қатты тұрмыстық қалдықтар полигонында газ эмиссияларының саны мен сапасына және олардың өзгеруіне белгіленген кезеңділікпен объективті деректер алу мақсатында полигонның әрбір секциясы үшін газ мониторингі жүргізіледі. Газ мониторингі туралы мәліметтер осы Қағидаларға 1-қосымшаға сәйкес нысан бойынша ұсынылады;</w:t>
      </w:r>
    </w:p>
    <w:bookmarkEnd w:id="38"/>
    <w:bookmarkStart w:name="z41" w:id="39"/>
    <w:p>
      <w:pPr>
        <w:spacing w:after="0"/>
        <w:ind w:left="0"/>
        <w:jc w:val="both"/>
      </w:pPr>
      <w:r>
        <w:rPr>
          <w:rFonts w:ascii="Times New Roman"/>
          <w:b w:val="false"/>
          <w:i w:val="false"/>
          <w:color w:val="000000"/>
          <w:sz w:val="28"/>
        </w:rPr>
        <w:t xml:space="preserve">
      8) сарқынды суларды ағызу жөніндегі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39"/>
    <w:bookmarkStart w:name="z42" w:id="40"/>
    <w:p>
      <w:pPr>
        <w:spacing w:after="0"/>
        <w:ind w:left="0"/>
        <w:jc w:val="both"/>
      </w:pPr>
      <w:r>
        <w:rPr>
          <w:rFonts w:ascii="Times New Roman"/>
          <w:b w:val="false"/>
          <w:i w:val="false"/>
          <w:color w:val="000000"/>
          <w:sz w:val="28"/>
        </w:rPr>
        <w:t>
      9) әсер ету мониторингі әсер ету аймақтарындағы қоршаған ортаның жай-күйін айқындау үшін жүзеге асырылады. Атмосфералық ауаның жай-күйін бақылаудың жоспар-кестесі осы Қағидаларға 1-қосымшаға сәйкес нысан бойынша ұсынылады;</w:t>
      </w:r>
    </w:p>
    <w:bookmarkEnd w:id="40"/>
    <w:bookmarkStart w:name="z43" w:id="41"/>
    <w:p>
      <w:pPr>
        <w:spacing w:after="0"/>
        <w:ind w:left="0"/>
        <w:jc w:val="both"/>
      </w:pPr>
      <w:r>
        <w:rPr>
          <w:rFonts w:ascii="Times New Roman"/>
          <w:b w:val="false"/>
          <w:i w:val="false"/>
          <w:color w:val="000000"/>
          <w:sz w:val="28"/>
        </w:rPr>
        <w:t>
      10) су объектісіне әсер ету мониторингі осы Қағидаларға 1-қосымшаға сәйкес нысан бойынша ұсынылады. Жерасты суларын бақылау үшін әсер ету көзі, бақылау ұңғымаларының саны, орналасқан жері, бақыланатын заттардың тізбесі, талдау жиілігі мен әдістері, бақылау ұңғымаларының болуы көрсетіледі.</w:t>
      </w:r>
    </w:p>
    <w:bookmarkEnd w:id="41"/>
    <w:bookmarkStart w:name="z44" w:id="42"/>
    <w:p>
      <w:pPr>
        <w:spacing w:after="0"/>
        <w:ind w:left="0"/>
        <w:jc w:val="both"/>
      </w:pPr>
      <w:r>
        <w:rPr>
          <w:rFonts w:ascii="Times New Roman"/>
          <w:b w:val="false"/>
          <w:i w:val="false"/>
          <w:color w:val="000000"/>
          <w:sz w:val="28"/>
        </w:rPr>
        <w:t>
      Қоршаған ортаға авариялық эмиссиялардан кейін әсер ету мониторингі әсер ету аймағының шекарасында шекті жол берілетін шоғырлану көрсеткіші алынғанға дейін жалғасады. Су объектісіне сарқынды суларды ағызу болған жағдайда, су объектілеріне және олардың су қорғау аймақтарына тұрақты байқаулар жүргізу бағдарламасы негізгі гидрологиялық фазаларға (су ағындары үшін) және негізгі гидрологиялық жағдайларға (су қоймалары үшін) сарқынды суларды су объектісіне ағызуға (шығаруға) қатысты фондық және бақылау тұстамаларындағы жерүсті суларының сапасына байқауларды жүзеге асыруды көздейді. Су объектісінің фондық және бақылау тұстамаларындағы жер үсті суларының сынамаларын алу және талдау кезеңділігі объектілер үшін сарқынды суларды бақылау мерзімдерімен ұштастырылады.</w:t>
      </w:r>
    </w:p>
    <w:bookmarkEnd w:id="42"/>
    <w:bookmarkStart w:name="z45" w:id="43"/>
    <w:p>
      <w:pPr>
        <w:spacing w:after="0"/>
        <w:ind w:left="0"/>
        <w:jc w:val="both"/>
      </w:pPr>
      <w:r>
        <w:rPr>
          <w:rFonts w:ascii="Times New Roman"/>
          <w:b w:val="false"/>
          <w:i w:val="false"/>
          <w:color w:val="000000"/>
          <w:sz w:val="28"/>
        </w:rPr>
        <w:t>
      11) топырақтың ластану деңгейінің мониторингі өндірістің әсер ету аймағында жүзеге асырылады және осы Қағидаларға 1-қосымшаға сәйкес нысан бойынша ұсынылады;</w:t>
      </w:r>
    </w:p>
    <w:bookmarkEnd w:id="43"/>
    <w:p>
      <w:pPr>
        <w:spacing w:after="0"/>
        <w:ind w:left="0"/>
        <w:jc w:val="both"/>
      </w:pPr>
      <w:r>
        <w:rPr>
          <w:rFonts w:ascii="Times New Roman"/>
          <w:b w:val="false"/>
          <w:i w:val="false"/>
          <w:color w:val="000000"/>
          <w:sz w:val="28"/>
        </w:rPr>
        <w:t>
      Биоәртүрліліктің мониторингі оларды жою қаупін және өсімін молайту мүмкін еместігін болдырмау мақсатында бүкіл келісімшарттық аумақ бойынша жүргізіледі. I және II санаттағы объектілердің қоршаған ортаға әсерін бағалау шеңберінде жүргізілген табиғи ареалдардың жай-күйі және биологиялық әртүрлілікті (жануарлар мен өсімдіктер әлемі) сәйкестендіру туралы ақпарат.</w:t>
      </w:r>
    </w:p>
    <w:bookmarkStart w:name="z46" w:id="44"/>
    <w:p>
      <w:pPr>
        <w:spacing w:after="0"/>
        <w:ind w:left="0"/>
        <w:jc w:val="both"/>
      </w:pPr>
      <w:r>
        <w:rPr>
          <w:rFonts w:ascii="Times New Roman"/>
          <w:b w:val="false"/>
          <w:i w:val="false"/>
          <w:color w:val="000000"/>
          <w:sz w:val="28"/>
        </w:rPr>
        <w:t>
      12) ішкі тексерулердің жоспар-кестесін және экологиялық заңнаманың бұзылуын жою рәсімдерін осы Қағидаларға 1-қосымшаға сәйкес нысан бойынша;</w:t>
      </w:r>
    </w:p>
    <w:bookmarkEnd w:id="44"/>
    <w:p>
      <w:pPr>
        <w:spacing w:after="0"/>
        <w:ind w:left="0"/>
        <w:jc w:val="both"/>
      </w:pPr>
      <w:r>
        <w:rPr>
          <w:rFonts w:ascii="Times New Roman"/>
          <w:b w:val="false"/>
          <w:i w:val="false"/>
          <w:color w:val="000000"/>
          <w:sz w:val="28"/>
        </w:rPr>
        <w:t>
      Ішкі тексерулерді еңбек міндеттеріне қоршаған ортаны қорғау мәселелері және өндірістік экологиялық бақылауды жүзеге асыру жөніндегі функциялар кіретін мамандар, сондай-ақ қоршаған ортаны қорғау қызметтері жүргізеді. Бақылау ішкі тексерулердің жоспар-кестесіне және Қазақстан Республикасының экологиялық заңнамасын бұзушылықтарды жою рәсімдеріне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8-тармақта орыс тіліндегі мәтініне өзгеріс енгізілді, қазақ тіліндегі мәтіні өзгермейді - ҚР Экология және табиғи ресурстар министрінің м.а. 06.03.2025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9. Объект операторы Қазақстан Республикасының экологиялық заңнамасы талаптарының сақталуын тұрақты ішкі тексеру және өндірістік экологиялық бақылау нәтижелерін экологиялық және өзге де рұқсаттардың талаптарымен салыстыру бойынша шаралар қабылдайды.</w:t>
      </w:r>
    </w:p>
    <w:bookmarkEnd w:id="45"/>
    <w:p>
      <w:pPr>
        <w:spacing w:after="0"/>
        <w:ind w:left="0"/>
        <w:jc w:val="both"/>
      </w:pPr>
      <w:r>
        <w:rPr>
          <w:rFonts w:ascii="Times New Roman"/>
          <w:b w:val="false"/>
          <w:i w:val="false"/>
          <w:color w:val="000000"/>
          <w:sz w:val="28"/>
        </w:rPr>
        <w:t>
      Ішкі тексерулерді функцияларына қоршаған ортаны қорғау мәселелері және өндірістік экологиялық бақылауды жүзеге асыру кіретін мамандар, сондай-ақ өндірістік экологиялық бақылауды ұйымдастыру және жүргізу үшін жауапкершілік жүктелген қоршаған ортаны қорғау қызметтері жүргізеді. Бақылау ішкі тексерулердің жоспар-кестесіне және Қазақстан Республикасының экологиялық заңнамасын бұзушылықтарды жою рәсімдеріне сәйкес жүзеге асырылады.</w:t>
      </w:r>
    </w:p>
    <w:bookmarkStart w:name="z48" w:id="46"/>
    <w:p>
      <w:pPr>
        <w:spacing w:after="0"/>
        <w:ind w:left="0"/>
        <w:jc w:val="left"/>
      </w:pPr>
      <w:r>
        <w:rPr>
          <w:rFonts w:ascii="Times New Roman"/>
          <w:b/>
          <w:i w:val="false"/>
          <w:color w:val="000000"/>
        </w:rPr>
        <w:t xml:space="preserve"> 2-параграф. Каспий теңізінің қазақстандық бөлігінде жер қойнауын пайдалану жөніндегі операцияларды жүргізетін объектілерге өндірістік экологиялық бақылау жүргізу тәртібі</w:t>
      </w:r>
    </w:p>
    <w:bookmarkEnd w:id="46"/>
    <w:bookmarkStart w:name="z49" w:id="47"/>
    <w:p>
      <w:pPr>
        <w:spacing w:after="0"/>
        <w:ind w:left="0"/>
        <w:jc w:val="both"/>
      </w:pPr>
      <w:r>
        <w:rPr>
          <w:rFonts w:ascii="Times New Roman"/>
          <w:b w:val="false"/>
          <w:i w:val="false"/>
          <w:color w:val="000000"/>
          <w:sz w:val="28"/>
        </w:rPr>
        <w:t>
      10. Каспий теңізінің қазақстандық бөлігінде жер қойнауын пайдалану жөніндегі операцияларды жүргізетін объектінің операторлары теңіз ортасына теріс әсерді болдырмау мақсатында мұз басқан теңіз акваториясындағы қысқы кезеңдегі мониторингті қоспағанда, барлық келісімшарттық аумақ бойынша қоршаған ортаға (климаттық маусымдар бойынша) жыл сайынғы өндірістік мониторинг жүргізеді.</w:t>
      </w:r>
    </w:p>
    <w:bookmarkEnd w:id="47"/>
    <w:bookmarkStart w:name="z50" w:id="48"/>
    <w:p>
      <w:pPr>
        <w:spacing w:after="0"/>
        <w:ind w:left="0"/>
        <w:jc w:val="both"/>
      </w:pPr>
      <w:r>
        <w:rPr>
          <w:rFonts w:ascii="Times New Roman"/>
          <w:b w:val="false"/>
          <w:i w:val="false"/>
          <w:color w:val="000000"/>
          <w:sz w:val="28"/>
        </w:rPr>
        <w:t>
      11. Өндірістік экологиялық әсер ету мониторингін (бұдан әрі – ӨЭМ) жүргізуді оператор өндірістік операцияларды (жағалау объектілерін, құбырларды, кеме қатынасы арналарын салу, пайдалану) орындау жөніндегі өндірістік қызмет басталғаннан бастап, ал мұнай-газ кен орындарын барлық келісімшарттық аумақ бойынша игеру кезінде өндірістік қызметті жоспарлау, жүзеге асыру және объектілерді жою сатысынан бастап жүзеге асырады.</w:t>
      </w:r>
    </w:p>
    <w:bookmarkEnd w:id="48"/>
    <w:bookmarkStart w:name="z51" w:id="49"/>
    <w:p>
      <w:pPr>
        <w:spacing w:after="0"/>
        <w:ind w:left="0"/>
        <w:jc w:val="both"/>
      </w:pPr>
      <w:r>
        <w:rPr>
          <w:rFonts w:ascii="Times New Roman"/>
          <w:b w:val="false"/>
          <w:i w:val="false"/>
          <w:color w:val="000000"/>
          <w:sz w:val="28"/>
        </w:rPr>
        <w:t>
      12. Каспий теңізінің қазақстандық секторындағы өндірістік экологиялық мониторинг жүргізілетін және жоспарланатын жұмыс түрлерін (мұнай операцияларын) ескере отырып құрылатын станцияларда жүзеге асырылады.</w:t>
      </w:r>
    </w:p>
    <w:bookmarkEnd w:id="49"/>
    <w:bookmarkStart w:name="z52" w:id="50"/>
    <w:p>
      <w:pPr>
        <w:spacing w:after="0"/>
        <w:ind w:left="0"/>
        <w:jc w:val="both"/>
      </w:pPr>
      <w:r>
        <w:rPr>
          <w:rFonts w:ascii="Times New Roman"/>
          <w:b w:val="false"/>
          <w:i w:val="false"/>
          <w:color w:val="000000"/>
          <w:sz w:val="28"/>
        </w:rPr>
        <w:t>
      13. ӨЭМ станцияларының орналасу сызбасы: дөңгелек, айқастырма тәрізді, ромб тәрізді. Станциялардың схемалары мен саны әсерге байланысты және қоршаған ортаға әсерді бағалау жобасын жасау кезінде анықталады. ӨЭМ станцияларын бақылау жармасын айқындайтын сарқынды суларды ағызу нүктесінен бес жүз метр қашықтықта міндетті орналастыру көзделеді.</w:t>
      </w:r>
    </w:p>
    <w:bookmarkEnd w:id="50"/>
    <w:p>
      <w:pPr>
        <w:spacing w:after="0"/>
        <w:ind w:left="0"/>
        <w:jc w:val="both"/>
      </w:pPr>
      <w:r>
        <w:rPr>
          <w:rFonts w:ascii="Times New Roman"/>
          <w:b w:val="false"/>
          <w:i w:val="false"/>
          <w:color w:val="000000"/>
          <w:sz w:val="28"/>
        </w:rPr>
        <w:t>
      Алаңдық объект үшін – станциялардың схемасы мен саны әсерге байланысты болады және қоршаған ортаға әсерді бағалау жобасын әзірлеу кезінде немесе өндірістік экологиялық мониторинг бағдарламасында айқындалады.</w:t>
      </w:r>
    </w:p>
    <w:p>
      <w:pPr>
        <w:spacing w:after="0"/>
        <w:ind w:left="0"/>
        <w:jc w:val="both"/>
      </w:pPr>
      <w:r>
        <w:rPr>
          <w:rFonts w:ascii="Times New Roman"/>
          <w:b w:val="false"/>
          <w:i w:val="false"/>
          <w:color w:val="000000"/>
          <w:sz w:val="28"/>
        </w:rPr>
        <w:t>
      Станцияларда ӨЭМ жүргізілген кезде бақылау нүктелері ретінде әсер ету аймағынан тыс жеткілікті қашықта орналасқан кемінде үш станция таңдап алынады.</w:t>
      </w:r>
    </w:p>
    <w:bookmarkStart w:name="z53" w:id="51"/>
    <w:p>
      <w:pPr>
        <w:spacing w:after="0"/>
        <w:ind w:left="0"/>
        <w:jc w:val="both"/>
      </w:pPr>
      <w:r>
        <w:rPr>
          <w:rFonts w:ascii="Times New Roman"/>
          <w:b w:val="false"/>
          <w:i w:val="false"/>
          <w:color w:val="000000"/>
          <w:sz w:val="28"/>
        </w:rPr>
        <w:t>
      14. Желілік объектілерде (құбыржолдар) ӨЭМ станциялары ортада және трассадан оңға және солға бес жүз метрде орналасқан үш ӨЭМ станциялары бойынша он километрден кейін перпендикуляр профильдерде орналастырылады. Желілік объектілерді салған кезде станциялардың орналасуы қоршаған ортаға әсер етуді бағалау жобасын әзірлеген кезде айқындалады.</w:t>
      </w:r>
    </w:p>
    <w:bookmarkEnd w:id="51"/>
    <w:bookmarkStart w:name="z54" w:id="52"/>
    <w:p>
      <w:pPr>
        <w:spacing w:after="0"/>
        <w:ind w:left="0"/>
        <w:jc w:val="both"/>
      </w:pPr>
      <w:r>
        <w:rPr>
          <w:rFonts w:ascii="Times New Roman"/>
          <w:b w:val="false"/>
          <w:i w:val="false"/>
          <w:color w:val="000000"/>
          <w:sz w:val="28"/>
        </w:rPr>
        <w:t>
      15. Қоршаған ортаның авариялық ластануы туындаған кезде жер қойнауын пайдаланушы авариялық ластану туындаған күннен бастап күнтізбелік екі күннен кешіктірмей оның салдарларына ӨЭМ жүзеге асыра бастайды, ӨЭМ нәтижелерін қоршаған ортаны қорғау саласындағы уәкілетті органға береді.</w:t>
      </w:r>
    </w:p>
    <w:bookmarkEnd w:id="52"/>
    <w:p>
      <w:pPr>
        <w:spacing w:after="0"/>
        <w:ind w:left="0"/>
        <w:jc w:val="both"/>
      </w:pPr>
      <w:r>
        <w:rPr>
          <w:rFonts w:ascii="Times New Roman"/>
          <w:b w:val="false"/>
          <w:i w:val="false"/>
          <w:color w:val="000000"/>
          <w:sz w:val="28"/>
        </w:rPr>
        <w:t>
      Қоршаған ортаның апаттық ластану салдарының ӨЭМ апат нәтижесі әсеріне ұшыраған, қоршаған ортаның барлық параметрлеріне жедел бақылауды қамтиды.Сынамаларды алу нүктелерінің орналасуы тікелей апатты шығарындылар/төгінділер көздері мен аумақтарын зерттеу нәтижелерінің негізінде сипаты мен апат ауқымын дәлелдегеннен кейін анықталады және бекітілген бағдарламада көрсетіледі.</w:t>
      </w:r>
    </w:p>
    <w:p>
      <w:pPr>
        <w:spacing w:after="0"/>
        <w:ind w:left="0"/>
        <w:jc w:val="both"/>
      </w:pPr>
      <w:r>
        <w:rPr>
          <w:rFonts w:ascii="Times New Roman"/>
          <w:b w:val="false"/>
          <w:i w:val="false"/>
          <w:color w:val="000000"/>
          <w:sz w:val="28"/>
        </w:rPr>
        <w:t>
      Авариялық ластану салдарларының ӨЭМ оператор қоршаған ортаның барлық параметрлері бойынша стандартты көрсеткіштерге қол жеткізгенге дейін жүргізеді.</w:t>
      </w:r>
    </w:p>
    <w:bookmarkStart w:name="z55" w:id="53"/>
    <w:p>
      <w:pPr>
        <w:spacing w:after="0"/>
        <w:ind w:left="0"/>
        <w:jc w:val="both"/>
      </w:pPr>
      <w:r>
        <w:rPr>
          <w:rFonts w:ascii="Times New Roman"/>
          <w:b w:val="false"/>
          <w:i w:val="false"/>
          <w:color w:val="000000"/>
          <w:sz w:val="28"/>
        </w:rPr>
        <w:t>
      16. Жойылған ұңғыманың және консервациялаудағы(нүктелік нысан) ұңғыманың ӨЭМ жүргізуді оператормен жеке бағдарлама бойынша жүзеге асырады, онда: кезеңділік, көлем, параметрлер, әдістер, бақылау жиілігі мен нүктелері белгіленеді.</w:t>
      </w:r>
    </w:p>
    <w:bookmarkEnd w:id="53"/>
    <w:p>
      <w:pPr>
        <w:spacing w:after="0"/>
        <w:ind w:left="0"/>
        <w:jc w:val="both"/>
      </w:pPr>
      <w:r>
        <w:rPr>
          <w:rFonts w:ascii="Times New Roman"/>
          <w:b w:val="false"/>
          <w:i w:val="false"/>
          <w:color w:val="000000"/>
          <w:sz w:val="28"/>
        </w:rPr>
        <w:t>
      Жойылған ұңғыманың және консервациялаудағы ұңғыманың ӨЭМ: жыл сайын су сынамалары мен түптік шөгінділерді (ұңғымалар сағасына жақын учаскені қоса алғанда) іріктеу жолымен жүргізіледі. Су астындағы бейнетүсірілім және ұңғыма ауданындағы учаскенің жай-күйін картаға түсіру жүргізіледі.</w:t>
      </w:r>
    </w:p>
    <w:bookmarkStart w:name="z56" w:id="54"/>
    <w:p>
      <w:pPr>
        <w:spacing w:after="0"/>
        <w:ind w:left="0"/>
        <w:jc w:val="left"/>
      </w:pPr>
      <w:r>
        <w:rPr>
          <w:rFonts w:ascii="Times New Roman"/>
          <w:b/>
          <w:i w:val="false"/>
          <w:color w:val="000000"/>
        </w:rPr>
        <w:t xml:space="preserve"> 3-тарау. Өндірістік экологиялық бақылау нәтижелері бойынша есептілікке қойылатын талаптар</w:t>
      </w:r>
    </w:p>
    <w:bookmarkEnd w:id="54"/>
    <w:bookmarkStart w:name="z57" w:id="55"/>
    <w:p>
      <w:pPr>
        <w:spacing w:after="0"/>
        <w:ind w:left="0"/>
        <w:jc w:val="both"/>
      </w:pPr>
      <w:r>
        <w:rPr>
          <w:rFonts w:ascii="Times New Roman"/>
          <w:b w:val="false"/>
          <w:i w:val="false"/>
          <w:color w:val="000000"/>
          <w:sz w:val="28"/>
        </w:rPr>
        <w:t>
      17. Объект операторы ішкі есепке алуды жүргізеді, объект операторының бірінші басшысының электрондық цифрлық қолтаңбасымен қол қоя отырып, Қазақстан Республикасы Қоршаған ортаны қорғау және табиғи ресурстар туралы ұлттық банкінде электрондық нысанда өндірістік экологиялық бақылау нәтижелері бойынша кезеңдік есептерді қалыптастырады және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және табиғи ресурстар министрінің м.а. 06.03.2025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18. Өндірістік экологиялық бақылау нәтижелері бойынша ұсынылған есептерді қабылдау және талдау қоршаған ортаны қорғау саласындағы уәкілетті органның аумақтық бөлімшелерімен жүзеге асырылады.</w:t>
      </w:r>
    </w:p>
    <w:bookmarkEnd w:id="56"/>
    <w:bookmarkStart w:name="z59" w:id="57"/>
    <w:p>
      <w:pPr>
        <w:spacing w:after="0"/>
        <w:ind w:left="0"/>
        <w:jc w:val="both"/>
      </w:pPr>
      <w:r>
        <w:rPr>
          <w:rFonts w:ascii="Times New Roman"/>
          <w:b w:val="false"/>
          <w:i w:val="false"/>
          <w:color w:val="000000"/>
          <w:sz w:val="28"/>
        </w:rPr>
        <w:t>
      19. Есептік кезеңде объекті пайдаланылмаған және/немесе жұмысы уақытша тоқтатылған жағдайда, "қосымша ақпарат" бөліміндегі нысанды толтыру кезінде түсіндірме жазбаны қоса отырып ("√" - нысан есепті кезеңде жұмыс істемеді) белгі қойылады.</w:t>
      </w:r>
    </w:p>
    <w:bookmarkEnd w:id="57"/>
    <w:p>
      <w:pPr>
        <w:spacing w:after="0"/>
        <w:ind w:left="0"/>
        <w:jc w:val="both"/>
      </w:pPr>
      <w:r>
        <w:rPr>
          <w:rFonts w:ascii="Times New Roman"/>
          <w:b w:val="false"/>
          <w:i w:val="false"/>
          <w:color w:val="000000"/>
          <w:sz w:val="28"/>
        </w:rPr>
        <w:t>
      Есептік нысанды толтыру кезінде қажетті мәліметтер болмаған жағдайда, ұяшық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және табиғи ресурстар министрінің м.а. 06.03.2025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20. Атмосфералық ауаға шығарындыларды өндірістік бақылау есептері негізінде ақпарат талап етілетін қызмет түрлері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w:t>
      </w:r>
    </w:p>
    <w:bookmarkEnd w:id="58"/>
    <w:bookmarkStart w:name="z61" w:id="59"/>
    <w:p>
      <w:pPr>
        <w:spacing w:after="0"/>
        <w:ind w:left="0"/>
        <w:jc w:val="both"/>
      </w:pPr>
      <w:r>
        <w:rPr>
          <w:rFonts w:ascii="Times New Roman"/>
          <w:b w:val="false"/>
          <w:i w:val="false"/>
          <w:color w:val="000000"/>
          <w:sz w:val="28"/>
        </w:rPr>
        <w:t xml:space="preserve">
      21. Ластауыштардың шығарындылары мен тасымалдарының тіркеліміне ақпарат ұсынылатын атмосфералық ауаға ластауыш заттар шығарындыларының мониторингі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заттар бойынша жүзеге асырылады.</w:t>
      </w:r>
    </w:p>
    <w:bookmarkEnd w:id="59"/>
    <w:bookmarkStart w:name="z62" w:id="60"/>
    <w:p>
      <w:pPr>
        <w:spacing w:after="0"/>
        <w:ind w:left="0"/>
        <w:jc w:val="both"/>
      </w:pPr>
      <w:r>
        <w:rPr>
          <w:rFonts w:ascii="Times New Roman"/>
          <w:b w:val="false"/>
          <w:i w:val="false"/>
          <w:color w:val="000000"/>
          <w:sz w:val="28"/>
        </w:rPr>
        <w:t xml:space="preserve">
      22. Ластауыштардың шығарындылары мен тасымалдарының тіркеліміне ақпарат ұсынылатын сарқынды сулармен ластаушы заттардың төгінділерінің мониторингі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заттар бойынша жүзеге асырылады.</w:t>
      </w:r>
    </w:p>
    <w:bookmarkEnd w:id="60"/>
    <w:bookmarkStart w:name="z63" w:id="61"/>
    <w:p>
      <w:pPr>
        <w:spacing w:after="0"/>
        <w:ind w:left="0"/>
        <w:jc w:val="both"/>
      </w:pPr>
      <w:r>
        <w:rPr>
          <w:rFonts w:ascii="Times New Roman"/>
          <w:b w:val="false"/>
          <w:i w:val="false"/>
          <w:color w:val="000000"/>
          <w:sz w:val="28"/>
        </w:rPr>
        <w:t>
      23. Өндірістік экологиялық бақылау бағдарламасының орындалуы туралы есеп тоқсан сайын есепті тоқсаннан кейінгі екінші айдың бірінші күніне дейін қоршаған ортаны қорғау саласындағы уәкілетті органның ақпараттық жүйесіне ұсынылады.</w:t>
      </w:r>
    </w:p>
    <w:bookmarkEnd w:id="61"/>
    <w:p>
      <w:pPr>
        <w:spacing w:after="0"/>
        <w:ind w:left="0"/>
        <w:jc w:val="both"/>
      </w:pPr>
      <w:r>
        <w:rPr>
          <w:rFonts w:ascii="Times New Roman"/>
          <w:b w:val="false"/>
          <w:i w:val="false"/>
          <w:color w:val="000000"/>
          <w:sz w:val="28"/>
        </w:rPr>
        <w:t>
      ӨЭМ нәтижелері бойынша жылдық есептер есепті кезең аяқталғаннан кейін үш ай ішінде уәкілетті органның ақпараттық жүйесіне ұсынылады.</w:t>
      </w:r>
    </w:p>
    <w:bookmarkStart w:name="z64" w:id="62"/>
    <w:p>
      <w:pPr>
        <w:spacing w:after="0"/>
        <w:ind w:left="0"/>
        <w:jc w:val="both"/>
      </w:pPr>
      <w:r>
        <w:rPr>
          <w:rFonts w:ascii="Times New Roman"/>
          <w:b w:val="false"/>
          <w:i w:val="false"/>
          <w:color w:val="000000"/>
          <w:sz w:val="28"/>
        </w:rPr>
        <w:t>
      24. Өндірістік экологиялық бақылаудың мерзімді есептеріне актілер немесе сынамалар алу хаттамалары, өндірістік экологиялық мониторингті сынау нәтижелерінің хаттамалары қоса беріледі.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bookmarkStart w:name="z67" w:id="63"/>
    <w:p>
      <w:pPr>
        <w:spacing w:after="0"/>
        <w:ind w:left="0"/>
        <w:jc w:val="left"/>
      </w:pPr>
      <w:r>
        <w:rPr>
          <w:rFonts w:ascii="Times New Roman"/>
          <w:b/>
          <w:i w:val="false"/>
          <w:color w:val="000000"/>
        </w:rPr>
        <w:t xml:space="preserve"> I және II санаттағы объектілерді өндірістік экологиялық бақылау бағдарламасы</w:t>
      </w:r>
    </w:p>
    <w:bookmarkEnd w:id="63"/>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24.05.2023 </w:t>
      </w:r>
      <w:r>
        <w:rPr>
          <w:rFonts w:ascii="Times New Roman"/>
          <w:b w:val="false"/>
          <w:i w:val="false"/>
          <w:color w:val="ff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 Кәсіпорын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ӘАОС (әкімшілік-аумақтық объектілер сыныптауышы) коды бойынша </w:t>
            </w:r>
            <w:r>
              <w:rPr>
                <w:rFonts w:ascii="Times New Roman"/>
                <w:b/>
                <w:i w:val="false"/>
                <w:color w:val="000000"/>
                <w:sz w:val="20"/>
              </w:rPr>
              <w:t>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координат-тары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(бұдан әрі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 (бұдан әрі - ЭҚЖЖ) </w:t>
            </w:r>
            <w:r>
              <w:rPr>
                <w:rFonts w:ascii="Times New Roman"/>
                <w:b/>
                <w:i w:val="false"/>
                <w:color w:val="000000"/>
                <w:sz w:val="20"/>
              </w:rPr>
              <w:t>бойынша 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процестің қысқаша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w:t>
            </w:r>
            <w:r>
              <w:rPr>
                <w:rFonts w:ascii="Times New Roman"/>
                <w:b/>
                <w:i w:val="false"/>
                <w:color w:val="000000"/>
                <w:sz w:val="20"/>
              </w:rPr>
              <w:t>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w:t>
            </w:r>
            <w:r>
              <w:rPr>
                <w:rFonts w:ascii="Times New Roman"/>
                <w:b/>
                <w:i w:val="false"/>
                <w:color w:val="000000"/>
                <w:sz w:val="20"/>
              </w:rPr>
              <w:t>ның санаты мен жобалық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Өндіріс пен тұтыну қалдықтары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p>
            <w:pPr>
              <w:spacing w:after="20"/>
              <w:ind w:left="20"/>
              <w:jc w:val="both"/>
            </w:pPr>
            <w:r>
              <w:rPr>
                <w:rFonts w:ascii="Times New Roman"/>
                <w:b w:val="false"/>
                <w:i w:val="false"/>
                <w:color w:val="000000"/>
                <w:sz w:val="20"/>
              </w:rPr>
              <w:t>
жіктеліміне сәйкес қалдықтар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ұшырайтын</w:t>
            </w:r>
          </w:p>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Шығарындылар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стационарлық көздерінің саны, барлық бірлік.</w:t>
            </w:r>
          </w:p>
          <w:p>
            <w:pPr>
              <w:spacing w:after="20"/>
              <w:ind w:left="20"/>
              <w:jc w:val="both"/>
            </w:pPr>
            <w:r>
              <w:rPr>
                <w:rFonts w:ascii="Times New Roman"/>
                <w:b w:val="false"/>
                <w:i w:val="false"/>
                <w:color w:val="000000"/>
                <w:sz w:val="20"/>
              </w:rPr>
              <w:t>
олардың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құрылыстарымен жабдықталғанұйымдастырылған,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 бар көздер саны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аспаптық өлшеу арқылы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есептік әдіспен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құрылыстарымен жабдықталмағанұйымдастырылған,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 бар көздер саны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аспаптық өлшеу арқылы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есептік әдіспен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есептік әдіспен жүзеге асырылатын ұйымдастырылмаған көздер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Мониторинг аспаптық өлшеу арқылы жүзеге асырылатын ластағыш заттардың шығарылу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Өндірістің жобалық қуаты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(географиялық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Жобаға сәйкес ластағыш заттардың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Аспаптық өлшеулердің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Мониторинг өлшеу әдісімен жүзеге асырылатын ластағыш заттардың шығарылу көздері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(географиялық координаттары)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Тұтынылатын шикізат/ материал түрі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Газ мониторингі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w:t>
            </w:r>
            <w:r>
              <w:rPr>
                <w:rFonts w:ascii="Times New Roman"/>
                <w:b/>
                <w:i w:val="false"/>
                <w:color w:val="000000"/>
                <w:sz w:val="20"/>
              </w:rPr>
              <w:t>лау нүктелері</w:t>
            </w:r>
            <w:r>
              <w:rPr>
                <w:rFonts w:ascii="Times New Roman"/>
                <w:b/>
                <w:i w:val="false"/>
                <w:color w:val="000000"/>
                <w:sz w:val="20"/>
              </w:rPr>
              <w:t>нің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Нүктелерді орналастыру жері (географиялық координаттар)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Байқаулар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Байқалатын параметрлер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7-кесте. Сарқынды суларды төгу жөнінде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көздерінің атауы (бақылау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Сарқынды суларды төгу жерінің координаттары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Өлшеулер кезеңдігі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Өлшеуді орындау әдістемелері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Атмосфералық ауаның жай-күйін байқау жоспар-графигі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нүктесінің (бекетінің)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Қолайсыз метеорологиялық жағдайлар (ҚМЖ) кезеңдерінде бақылау кезеңділігі, рет/тәулік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Бақылауды кім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жүргізу әдістемесі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Су объектісін байқауды жүргізу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тұстамасы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текше дециметрге миллиграмм (мг/дм</w:t>
            </w:r>
            <w:r>
              <w:rPr>
                <w:rFonts w:ascii="Times New Roman"/>
                <w:b/>
                <w:i w:val="false"/>
                <w:color w:val="000000"/>
                <w:sz w:val="20"/>
              </w:rPr>
              <w:t>3</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 әдісі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Топырақтың ластану деңгейі мониторингі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Сынамаларды іріктеу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Бақыланатын заттың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килограмм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 әдісі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Ішкі тексерулердің және экология заңнамасының бұзушылықтарын жою рәсімдерінің жоспар-графигі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№___20___ жылғы "__" _______</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жинақтауға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ndbecology.gov.kz</w:t>
      </w:r>
    </w:p>
    <w:p>
      <w:pPr>
        <w:spacing w:after="0"/>
        <w:ind w:left="0"/>
        <w:jc w:val="both"/>
      </w:pPr>
      <w:r>
        <w:rPr>
          <w:rFonts w:ascii="Times New Roman"/>
          <w:b w:val="false"/>
          <w:i w:val="false"/>
          <w:color w:val="000000"/>
          <w:sz w:val="28"/>
        </w:rPr>
        <w:t>
      Әкімшілік нысанның атауы: Өндірістік экологиялық бақылау нәтижелері бойынша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ӨЭБ</w:t>
      </w:r>
    </w:p>
    <w:p>
      <w:pPr>
        <w:spacing w:after="0"/>
        <w:ind w:left="0"/>
        <w:jc w:val="both"/>
      </w:pPr>
      <w:r>
        <w:rPr>
          <w:rFonts w:ascii="Times New Roman"/>
          <w:b w:val="false"/>
          <w:i w:val="false"/>
          <w:color w:val="000000"/>
          <w:sz w:val="28"/>
        </w:rPr>
        <w:t>
      Кезеңділік: тоқсан сайын, 7 және 12-кесте бойынша жыл сайын.</w:t>
      </w:r>
    </w:p>
    <w:p>
      <w:pPr>
        <w:spacing w:after="0"/>
        <w:ind w:left="0"/>
        <w:jc w:val="both"/>
      </w:pPr>
      <w:r>
        <w:rPr>
          <w:rFonts w:ascii="Times New Roman"/>
          <w:b w:val="false"/>
          <w:i w:val="false"/>
          <w:color w:val="000000"/>
          <w:sz w:val="28"/>
        </w:rPr>
        <w:t>
      Есепті кезең: тоқсан,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I және II санаттағы объектілердің операторлары.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екінші айдың бірінші күніне дейін, жыл сайын теңіздегі өндірістік мониторинг бойынша есепті кезеңнен кейінгі үшінші айдың бірінші күніне дейін және 7 және 12-кестелер бойынша.</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bookmarkStart w:name="z174" w:id="64"/>
    <w:p>
      <w:pPr>
        <w:spacing w:after="0"/>
        <w:ind w:left="0"/>
        <w:jc w:val="both"/>
      </w:pPr>
      <w:r>
        <w:rPr>
          <w:rFonts w:ascii="Times New Roman"/>
          <w:b w:val="false"/>
          <w:i w:val="false"/>
          <w:color w:val="000000"/>
          <w:sz w:val="28"/>
        </w:rPr>
        <w:t xml:space="preserve">
      </w:t>
      </w:r>
      <w:r>
        <w:rPr>
          <w:rFonts w:ascii="Times New Roman"/>
          <w:b/>
          <w:i w:val="false"/>
          <w:color w:val="000000"/>
          <w:sz w:val="28"/>
        </w:rPr>
        <w:t>1. Объект операторы жөніндегі жалпы мәліметтер</w:t>
      </w:r>
    </w:p>
    <w:bookmarkEnd w:id="64"/>
    <w:bookmarkStart w:name="z175" w:id="65"/>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(Әкімшілік-аумақтық объектілердің сыныптаушы) коды бойынша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операторының</w:t>
            </w:r>
          </w:p>
          <w:p>
            <w:pPr>
              <w:spacing w:after="20"/>
              <w:ind w:left="20"/>
              <w:jc w:val="both"/>
            </w:pPr>
            <w:r>
              <w:rPr>
                <w:rFonts w:ascii="Times New Roman"/>
                <w:b w:val="false"/>
                <w:i w:val="false"/>
                <w:color w:val="000000"/>
                <w:sz w:val="20"/>
              </w:rPr>
              <w:t>
бизнес сәйкестендіру нөмірі (бұдан әрі-БСН)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классификаторы бойынша қызмет түрі</w:t>
            </w:r>
          </w:p>
          <w:p>
            <w:pPr>
              <w:spacing w:after="20"/>
              <w:ind w:left="20"/>
              <w:jc w:val="both"/>
            </w:pPr>
            <w:r>
              <w:rPr>
                <w:rFonts w:ascii="Times New Roman"/>
                <w:b w:val="false"/>
                <w:i w:val="false"/>
                <w:color w:val="000000"/>
                <w:sz w:val="20"/>
              </w:rPr>
              <w:t>
(ЭҚЖС)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жобалық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нақты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мониторинг бағдарламасының әрекет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Өндіріс және тұтыну қалдықтары. Есептік деректер оператордың объектілерінде өндіріс және тұтыну қалдықтарының жинақталуы болған кезде ұсынылады.</w:t>
      </w:r>
    </w:p>
    <w:bookmarkStart w:name="z176" w:id="66"/>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Өндіріс және тұтыну қалдықтарын жинақтау жөніндегі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жинақтау орны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Кәсіпорындардағы қалдықтардың түзілген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жинақтаудың нақты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 жүргізуге берілген қалдықтардың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берілген ұйымның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 операциялар жүргізілген қалдықтың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жинақтағышта қалған</w:t>
            </w:r>
          </w:p>
          <w:p>
            <w:pPr>
              <w:spacing w:after="20"/>
              <w:ind w:left="20"/>
              <w:jc w:val="both"/>
            </w:pPr>
            <w:r>
              <w:rPr>
                <w:rFonts w:ascii="Times New Roman"/>
                <w:b w:val="false"/>
                <w:i w:val="false"/>
                <w:color w:val="000000"/>
                <w:sz w:val="20"/>
              </w:rPr>
              <w:t>
қалдықтар,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67"/>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Өндіріс және тұтыну қалдықтарымен кәсіпорында жүргізілген операциялар. Объектінің операторы қалдықтармен операцияларды дербес, бөгде ұйымдарға бермей жүргізген жағдайда толтырылады.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 қалдық көлемі,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күйіне өтті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 затпен жүргізілген операциядан кейін олардың берілген көлемі,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Қалдық/шикізат берілген ұйымның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жүргізілгеннен кейін қалған қалдықтардың көлемі,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қалған көлемімен жасалған операцияның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68"/>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Өндіріс және тұтыну қалдықтарын көму бойынша ақпарат.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көмілген орын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қалдықтардың түзілген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көмілген орын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көмілген қалдықтардың нақты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69"/>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Өндіріс және тұтыну қалдықтарын бөгде ұйымнан алған кезде олармен жасалатын операциялар жөніндегі ақпарат. Есептік ақпарат бөгде ұйымнан алынған қалдықтармен операцияларды жүзеге асыру кезінде ұсынылады.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алынған ұйымның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қалдықтың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операциялар жүргізуге жіберілген қалдықтың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Қалдықпен/шикізатпен жасалған операциядан кейін олардың берілген көлемі,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Қалдық/шикізат берілген ұйым ның 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бастапқы түрімен операция жүргізілгеннен кейін түзілген қалдықтың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операциясы жүргізілгеннен кейін түзілген операция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қайта операция жүргізуге бағытталған қалдық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берілген жағдайда, олардың қалған көлемі берілген ұйымның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70"/>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 6. Тұрмыстық қатты қалдықтар (бұдан әрі –ТҚҚ) полигондарының газ мониторингі.</w:t>
      </w:r>
    </w:p>
    <w:bookmarkEnd w:id="70"/>
    <w:p>
      <w:pPr>
        <w:spacing w:after="0"/>
        <w:ind w:left="0"/>
        <w:jc w:val="both"/>
      </w:pPr>
      <w:r>
        <w:rPr>
          <w:rFonts w:ascii="Times New Roman"/>
          <w:b w:val="false"/>
          <w:i w:val="false"/>
          <w:color w:val="000000"/>
          <w:sz w:val="28"/>
        </w:rPr>
        <w:t>
      Есептік ақпаратты ТҚҚ полигондарының иелері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нүктелері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компоненттер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кетудің болуы /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71"/>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Өндірістік мониторинг</w:t>
      </w:r>
    </w:p>
    <w:bookmarkEnd w:id="71"/>
    <w:p>
      <w:pPr>
        <w:spacing w:after="0"/>
        <w:ind w:left="0"/>
        <w:jc w:val="both"/>
      </w:pPr>
      <w:r>
        <w:rPr>
          <w:rFonts w:ascii="Times New Roman"/>
          <w:b w:val="false"/>
          <w:i w:val="false"/>
          <w:color w:val="000000"/>
          <w:sz w:val="28"/>
        </w:rPr>
        <w:t xml:space="preserve">
      </w:t>
      </w:r>
      <w:r>
        <w:rPr>
          <w:rFonts w:ascii="Times New Roman"/>
          <w:b/>
          <w:i w:val="false"/>
          <w:color w:val="000000"/>
          <w:sz w:val="28"/>
        </w:rPr>
        <w:t>Аккредиттелген сынақ зертханасы туралы мәліметтер</w:t>
      </w:r>
    </w:p>
    <w:bookmarkStart w:name="z182" w:id="72"/>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аккредиттеу аттестатының нөмірі мен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аккредиттеу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 Атмосфераның ластану көздері туралы мәліметтер (автоматты түрде толтыру)</w:t>
      </w:r>
    </w:p>
    <w:bookmarkStart w:name="z183" w:id="73"/>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шығарынды ларының стационар лық көздерінің саны, бірліктің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 жай ларымен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шығарынды ларды жүзеге асырғандар: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 эмиссиясының мониторингі бойынша ластағыш заттардың нақты шығарындылары (жиынтық кесте)</w:t>
      </w:r>
    </w:p>
    <w:bookmarkStart w:name="z184" w:id="74"/>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көздерінің түгендеу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көздері 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(бұдан әрі –ЛЗ) шығарынды ларының нақты көлемі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 тары (бойлық пен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атмосфералық ауаға шығарылған шығарындылардың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және залалсыздандырылған ЛЗ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шығарындылар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етілгендермен салыстырғанда ЛЗ шығарынды ларының ұлғаюы немесе төмендеуі,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себеп 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кәдеге жаратылғаны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Ластағыш заттар шығарындылары мониторингінің автоматтандырылған жүйесі негізіндегі нәтижелер</w:t>
      </w:r>
    </w:p>
    <w:p>
      <w:pPr>
        <w:spacing w:after="0"/>
        <w:ind w:left="0"/>
        <w:jc w:val="both"/>
      </w:pPr>
      <w:r>
        <w:rPr>
          <w:rFonts w:ascii="Times New Roman"/>
          <w:b w:val="false"/>
          <w:i w:val="false"/>
          <w:color w:val="000000"/>
          <w:sz w:val="28"/>
        </w:rPr>
        <w:t>
      Автоматтандырылған бақылау жүйесі орнатылған көздер үшін сандық және сапалық көрсеткіштерді үздіксіз өлшеу нәтижелері бөлек "Өндірістік экологиялық бақылауды жүргізу кезінде қоршаған ортаға эмиссияларды бақылаудың автоматтандырылған жүйесін жүргізу қағидаларына"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ластағыш заттардың шығарындыларын өлшеу негізіндегі нәтижелер</w:t>
      </w:r>
    </w:p>
    <w:bookmarkStart w:name="z185" w:id="75"/>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ШЖБШ, ҚОӘБ бойынша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шығарындылардың (ШЖБШ) нормативтерін арттыру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жөніндегі іс-шаралар (мерзімдерін көрсете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ластағыш заттардың шығарындыларын есептеу негізіндегі нәтижелер</w:t>
      </w:r>
    </w:p>
    <w:bookmarkStart w:name="z186" w:id="76"/>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ШЖБШ, ҚОӘБ бойынша белгіленген норматив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шикізат/</w:t>
            </w:r>
          </w:p>
          <w:p>
            <w:pPr>
              <w:spacing w:after="20"/>
              <w:ind w:left="20"/>
              <w:jc w:val="both"/>
            </w:pPr>
            <w:r>
              <w:rPr>
                <w:rFonts w:ascii="Times New Roman"/>
                <w:b w:val="false"/>
                <w:i w:val="false"/>
                <w:color w:val="000000"/>
                <w:sz w:val="20"/>
              </w:rPr>
              <w:t>
материал түрі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 шығысы, тонна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істеу уақыты, сағат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 лар (ШЖБШ) нормативтерін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Атмосфералық ауаға әсер етудің мониторингі бойынша мәліметтер</w:t>
      </w:r>
    </w:p>
    <w:p>
      <w:pPr>
        <w:spacing w:after="0"/>
        <w:ind w:left="0"/>
        <w:jc w:val="both"/>
      </w:pPr>
      <w:r>
        <w:rPr>
          <w:rFonts w:ascii="Times New Roman"/>
          <w:b w:val="false"/>
          <w:i w:val="false"/>
          <w:color w:val="000000"/>
          <w:sz w:val="28"/>
        </w:rPr>
        <w:t>
      Әсер ету мониторингі бойынша ақпарат 6-кестеге сәйкес тоқсанына бір рет мерзімді түрде ұсынылады.</w:t>
      </w:r>
    </w:p>
    <w:p>
      <w:pPr>
        <w:spacing w:after="0"/>
        <w:ind w:left="0"/>
        <w:jc w:val="both"/>
      </w:pPr>
      <w:r>
        <w:rPr>
          <w:rFonts w:ascii="Times New Roman"/>
          <w:b w:val="false"/>
          <w:i w:val="false"/>
          <w:color w:val="000000"/>
          <w:sz w:val="28"/>
        </w:rPr>
        <w:t>
      Қоршаған ортаға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Start w:name="z187" w:id="77"/>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(ең жоғары бір реттік,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 мг/м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Жер үсті және жер асты сулары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Суды пайдалану бойынша ақпарат</w:t>
      </w:r>
    </w:p>
    <w:bookmarkStart w:name="z188" w:id="78"/>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алынған, берілген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ағызудың нақты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берілген ағындардың көлемі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пайдалану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пайдалану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жер қыртысына айдау көлемі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Сарқынды сулардың зертханалық талдау нәтижелері</w:t>
      </w:r>
    </w:p>
    <w:bookmarkStart w:name="z189" w:id="79"/>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объектісінің атауы, координаттары (бойлық және ендік)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ағызу орнының координаттары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іс жүзіндегі нәтижесі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ағызу нормативтерін сақтау не асып кету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жөніндегі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Су ресурстарына әсер етудің мониторингі бойынша мәліметтер</w:t>
      </w:r>
    </w:p>
    <w:p>
      <w:pPr>
        <w:spacing w:after="0"/>
        <w:ind w:left="0"/>
        <w:jc w:val="both"/>
      </w:pPr>
      <w:r>
        <w:rPr>
          <w:rFonts w:ascii="Times New Roman"/>
          <w:b w:val="false"/>
          <w:i w:val="false"/>
          <w:color w:val="000000"/>
          <w:sz w:val="28"/>
        </w:rPr>
        <w:t>
      Су ресурстарына әсер етудің мониторингі бойынша есептілік 9-кестеге сәйкес тоқсанына бір рет мерзімді түрде ұсынылады.</w:t>
      </w:r>
    </w:p>
    <w:p>
      <w:pPr>
        <w:spacing w:after="0"/>
        <w:ind w:left="0"/>
        <w:jc w:val="both"/>
      </w:pPr>
      <w:r>
        <w:rPr>
          <w:rFonts w:ascii="Times New Roman"/>
          <w:b w:val="false"/>
          <w:i w:val="false"/>
          <w:color w:val="000000"/>
          <w:sz w:val="28"/>
        </w:rPr>
        <w:t>
      Су объектісіне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Start w:name="z190" w:id="80"/>
    <w:p>
      <w:pPr>
        <w:spacing w:after="0"/>
        <w:ind w:left="0"/>
        <w:jc w:val="both"/>
      </w:pPr>
      <w:r>
        <w:rPr>
          <w:rFonts w:ascii="Times New Roman"/>
          <w:b w:val="false"/>
          <w:i w:val="false"/>
          <w:color w:val="000000"/>
          <w:sz w:val="28"/>
        </w:rPr>
        <w:t xml:space="preserve">
      </w:t>
      </w:r>
      <w:r>
        <w:rPr>
          <w:rFonts w:ascii="Times New Roman"/>
          <w:b/>
          <w:i w:val="false"/>
          <w:color w:val="000000"/>
          <w:sz w:val="28"/>
        </w:rPr>
        <w:t>9-кесте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Топырақ жамылғысына әсер етудің мониторингі бойынша мәліметтер</w:t>
      </w:r>
    </w:p>
    <w:bookmarkStart w:name="z191" w:id="81"/>
    <w:p>
      <w:pPr>
        <w:spacing w:after="0"/>
        <w:ind w:left="0"/>
        <w:jc w:val="both"/>
      </w:pPr>
      <w:r>
        <w:rPr>
          <w:rFonts w:ascii="Times New Roman"/>
          <w:b w:val="false"/>
          <w:i w:val="false"/>
          <w:color w:val="000000"/>
          <w:sz w:val="28"/>
        </w:rPr>
        <w:t xml:space="preserve">
      </w:t>
      </w:r>
      <w:r>
        <w:rPr>
          <w:rFonts w:ascii="Times New Roman"/>
          <w:b/>
          <w:i w:val="false"/>
          <w:color w:val="000000"/>
          <w:sz w:val="28"/>
        </w:rPr>
        <w:t>10-кесте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нүктелері, координаттар</w:t>
            </w:r>
          </w:p>
          <w:p>
            <w:pPr>
              <w:spacing w:after="20"/>
              <w:ind w:left="20"/>
              <w:jc w:val="both"/>
            </w:pPr>
            <w:r>
              <w:rPr>
                <w:rFonts w:ascii="Times New Roman"/>
                <w:b w:val="false"/>
                <w:i w:val="false"/>
                <w:color w:val="000000"/>
                <w:sz w:val="20"/>
              </w:rPr>
              <w:t>
(бойлық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Радиациялық мониторинг бойынша мәліметтер</w:t>
      </w:r>
    </w:p>
    <w:p>
      <w:pPr>
        <w:spacing w:after="0"/>
        <w:ind w:left="0"/>
        <w:jc w:val="both"/>
      </w:pPr>
      <w:r>
        <w:rPr>
          <w:rFonts w:ascii="Times New Roman"/>
          <w:b w:val="false"/>
          <w:i w:val="false"/>
          <w:color w:val="000000"/>
          <w:sz w:val="28"/>
        </w:rPr>
        <w:t>
      Радиациялық мониторингке байланысты жұмыстардың барлық түрлері Қазақстан Республикасының аумағында қолданылатын нормативтік-құқықтық құжаттарға сәйкес орындалуы және оларды Қазақстан Республикасының аумағында радиоэкологиялық зерттеулер жүргізу құқығына лицензиясы бар ұйымдар орындауы тиіс.</w:t>
      </w:r>
    </w:p>
    <w:bookmarkStart w:name="z192" w:id="82"/>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норматив (мкЗв/час)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іс жүзіндегі нәтижесі (мкЗв/час)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қамтамасыз етуге қойылатын санитариялық-эпидемиологиялық талаптар" нормативтерінен асып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жөніндегі іс-шаралар (мерзімдері көрсетіле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Теңіздегі өндірістік мониторинг жөніндегі мәлімет (гидрометеорологиялық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Start w:name="z193" w:id="83"/>
    <w:p>
      <w:pPr>
        <w:spacing w:after="0"/>
        <w:ind w:left="0"/>
        <w:jc w:val="both"/>
      </w:pPr>
      <w:r>
        <w:rPr>
          <w:rFonts w:ascii="Times New Roman"/>
          <w:b w:val="false"/>
          <w:i w:val="false"/>
          <w:color w:val="000000"/>
          <w:sz w:val="28"/>
        </w:rPr>
        <w:t xml:space="preserve">
      </w:t>
      </w:r>
      <w:r>
        <w:rPr>
          <w:rFonts w:ascii="Times New Roman"/>
          <w:b/>
          <w:i w:val="false"/>
          <w:color w:val="000000"/>
          <w:sz w:val="28"/>
        </w:rPr>
        <w:t>12-кесте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алудың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 жүргізу әдістемесі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ПАРАМЕТРІ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(м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Цельсий градус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(кПа)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ылғалдық,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Толқынның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қабықтың болуы, көбік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С1 – С5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С6 – С10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С12 – С19 ,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алудың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Ағыстың бағыты, (румба және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температуры,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 промилле (‰,PSU, мг/дм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Лайлығы, (FNU, FTU)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заттектер,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p>
            <w:pPr>
              <w:spacing w:after="20"/>
              <w:ind w:left="20"/>
              <w:jc w:val="both"/>
            </w:pPr>
            <w:r>
              <w:rPr>
                <w:rFonts w:ascii="Times New Roman"/>
                <w:b w:val="false"/>
                <w:i w:val="false"/>
                <w:color w:val="000000"/>
                <w:sz w:val="20"/>
              </w:rPr>
              <w:t>
(ОБТ5),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w:t>
            </w:r>
          </w:p>
          <w:p>
            <w:pPr>
              <w:spacing w:after="20"/>
              <w:ind w:left="20"/>
              <w:jc w:val="both"/>
            </w:pPr>
            <w:r>
              <w:rPr>
                <w:rFonts w:ascii="Times New Roman"/>
                <w:b w:val="false"/>
                <w:i w:val="false"/>
                <w:color w:val="000000"/>
                <w:sz w:val="20"/>
              </w:rPr>
              <w:t>
(ОХТ),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Күкітсутек (төменгі көкжиектен),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(мСм/см)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азот,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көмірсутектер,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көмірсутектер (мұнай өнімдері),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Полиароматты көмірсутегілер (ПАК),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СББЗ (синтетикалық беткейлік-белсенді заттар) / АББЗ (аниондық беткейлік-белсенді заттар) ,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ТҮБІНДЕГІ ШӨГІНДІЛЕР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көбірек 10,0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10-5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5-2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2-1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1-0,5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0,5-0,25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0,25-0,1 мм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Грануметірлік құрамы: 0,1 мм 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тереңдіктегі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см тереңдіктегі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тереңдіктегі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 тереңдіктегі тотығу-тотықсыздану потенциалы , (мВ)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тереңдіктегі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см тереңдіктегі сутегі көрсеткіші,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көміртегінің мөлшері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құрамы (мұнай өнімдері),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Полиароматты көмірсутегілер (ПАК), мг/кг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 биомассасын анықтау, (г/кг)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Сафрофиттер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Саңырауқұлақтардың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Актиномиценттер жалпы санын анықтау,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тотықтыратын микроорганизмдерді анықтау (көміртегі тотықтыратын микроорганизмдер, кл/кг)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басым таксондар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бойынша басым таксондар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(экз./м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(мг/м</w:t>
            </w:r>
            <w:r>
              <w:rPr>
                <w:rFonts w:ascii="Times New Roman"/>
                <w:b w:val="false"/>
                <w:i w:val="false"/>
                <w:color w:val="000000"/>
                <w:vertAlign w:val="superscript"/>
              </w:rPr>
              <w:t>2</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түрлер (тізім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Ұяшықтардың жалпы саны, (экзю/м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(мг/м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кеңістігінің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түрлер (тізім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жалпы саны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 , (мг/м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ӨСІМДІГІ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Қауымдастықтың флористикалық құрамы (үтір арқылы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қауымдастықтағы таралу пайызы (%, үтірмен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өсімдік биомассасы, мг/га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балық аулау құралдарын пайдаланатын аулаудағы балықтардың түр құрамы (арқалық трал, Агассиз тралы)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балық аулау құралдарын пайдаланатын аулаудағы балықтардың түр құрамы (желбезек 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бағалы, сирек кездесетін және қызыл кітапқа енген балық түрлері – түр құрамы, морфометриялық көрсеткіштері, репродуктивті өнімдерінің жағдайы, жынысы және жетілу кезеңі (инвазивті емес, интравитальді әдістерді қолдану арқылы – ультрадыбыстық және морфометриялық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балықтардың жыныстық өнімділіктері мен жынысы және жетілу кезеңінің ахуалына зерттеулер тек тіршілік кезіндегі (ультрадыбысты және морфометриялық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кәсіпшілік түрлері үшін (жергілікті ихтиологиялық қоғамдастықтардың көптеген, тұрақты өкілдері) балықтардың жеке биологиялық сипаттамасы (Q - жалпы массасы, q - ішек-қарынсыз дене массасы, L - балықтың жалпы ұзындығы, l- құйрық жүзу қанатынсыз балықтың ұзындығы, жынысы, жас шамасы, жетілу сатысы) жетілудің IV сатысында аналығын ұстау кезінде абсолютті жеке өсімталдығымен анықталады, сызықты өсу қарқыны, түрдің типтік морфологиялық әлпетінен ауытқуларының (кемтарлықтар)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паразиттердің болуы, олардың орналасуы мен саны (тек көзге көрінетін паразиттер, саны мен түрін ескеру керек.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паразиттерінің болуы, олардың саны мен салмағы,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ИХТИОПЛАНКТОН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ихтиопланктонның түр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ихтиопланктондар саны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Көктемдегі ихтиопланктон биомассасы (экз./м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Түрлік құрамы (түрлерінің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Түрлік құрамы (түрлерінің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динамикасы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динамикасы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зерттелетін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 саны (маусымдық)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 саны (көпжылдық динамикасы –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бақыланатын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түсіндірме жазбада өндірістік экологиялық бақылау нәтижелері бойынша есептілік нысандары (ӨЭБ, тоқсан сайын, (жыл сайын)) мынандай мазмұнмен толтырылуы қажет:</w:t>
      </w:r>
    </w:p>
    <w:p>
      <w:pPr>
        <w:spacing w:after="0"/>
        <w:ind w:left="0"/>
        <w:jc w:val="both"/>
      </w:pPr>
      <w:r>
        <w:rPr>
          <w:rFonts w:ascii="Times New Roman"/>
          <w:b w:val="false"/>
          <w:i w:val="false"/>
          <w:color w:val="000000"/>
          <w:sz w:val="28"/>
        </w:rPr>
        <w:t>
      - рұқсат етілген координат қателігі 50-100 метр; - келесі географиялық форматтарға рұқсат етіледі: Ондық дәрежелер: 41,40338, 2,17403. Градустар, минуттар және секундтар: 41°24'12.2" N 2°10'26.5" E. Градус және ондық минуттар: 41 24.2028, 2 10.4418.</w:t>
      </w:r>
    </w:p>
    <w:p>
      <w:pPr>
        <w:spacing w:after="0"/>
        <w:ind w:left="0"/>
        <w:jc w:val="both"/>
      </w:pPr>
      <w:r>
        <w:rPr>
          <w:rFonts w:ascii="Times New Roman"/>
          <w:b w:val="false"/>
          <w:i w:val="false"/>
          <w:color w:val="000000"/>
          <w:sz w:val="28"/>
        </w:rPr>
        <w:t>
      Атауы_____________________________________________________________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қоспағанда)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өндірістік сипаттағы есепті өндіруге арналған нысанды толтыруға арналған түсіндірме, өндірістік экологиялық бақылау нәтижелері туралы есептің ақысыз негізі бойынша (ӨЭБ, тоқсан сайын, (жыл сайын)):</w:t>
      </w:r>
    </w:p>
    <w:bookmarkStart w:name="z194" w:id="84"/>
    <w:p>
      <w:pPr>
        <w:spacing w:after="0"/>
        <w:ind w:left="0"/>
        <w:jc w:val="both"/>
      </w:pPr>
      <w:r>
        <w:rPr>
          <w:rFonts w:ascii="Times New Roman"/>
          <w:b w:val="false"/>
          <w:i w:val="false"/>
          <w:color w:val="000000"/>
          <w:sz w:val="28"/>
        </w:rPr>
        <w:t xml:space="preserve">
      </w:t>
      </w:r>
      <w:r>
        <w:rPr>
          <w:rFonts w:ascii="Times New Roman"/>
          <w:b/>
          <w:i w:val="false"/>
          <w:color w:val="000000"/>
          <w:sz w:val="28"/>
        </w:rPr>
        <w:t>1. 1-кесте. Объект операторы бойынша жалпы мәліметтер</w:t>
      </w:r>
    </w:p>
    <w:bookmarkEnd w:id="84"/>
    <w:p>
      <w:pPr>
        <w:spacing w:after="0"/>
        <w:ind w:left="0"/>
        <w:jc w:val="both"/>
      </w:pPr>
      <w:r>
        <w:rPr>
          <w:rFonts w:ascii="Times New Roman"/>
          <w:b w:val="false"/>
          <w:i w:val="false"/>
          <w:color w:val="000000"/>
          <w:sz w:val="28"/>
        </w:rPr>
        <w:t>
      1-бағанда "№" нөмір рет саны бойынша толтырылады;</w:t>
      </w:r>
    </w:p>
    <w:p>
      <w:pPr>
        <w:spacing w:after="0"/>
        <w:ind w:left="0"/>
        <w:jc w:val="both"/>
      </w:pPr>
      <w:r>
        <w:rPr>
          <w:rFonts w:ascii="Times New Roman"/>
          <w:b w:val="false"/>
          <w:i w:val="false"/>
          <w:color w:val="000000"/>
          <w:sz w:val="28"/>
        </w:rPr>
        <w:t>
      2-бағанада өндірістік объектінің толық атауы көрсетіледі;</w:t>
      </w:r>
    </w:p>
    <w:p>
      <w:pPr>
        <w:spacing w:after="0"/>
        <w:ind w:left="0"/>
        <w:jc w:val="both"/>
      </w:pPr>
      <w:r>
        <w:rPr>
          <w:rFonts w:ascii="Times New Roman"/>
          <w:b w:val="false"/>
          <w:i w:val="false"/>
          <w:color w:val="000000"/>
          <w:sz w:val="28"/>
        </w:rPr>
        <w:t>
      3-бағанда әкімшілік-аумақтық объектілер сыныптаушының (ӘАОС) коды бойынша алаңның нақты орналасқан жері көрсетіледі;</w:t>
      </w:r>
    </w:p>
    <w:p>
      <w:pPr>
        <w:spacing w:after="0"/>
        <w:ind w:left="0"/>
        <w:jc w:val="both"/>
      </w:pPr>
      <w:r>
        <w:rPr>
          <w:rFonts w:ascii="Times New Roman"/>
          <w:b w:val="false"/>
          <w:i w:val="false"/>
          <w:color w:val="000000"/>
          <w:sz w:val="28"/>
        </w:rPr>
        <w:t>
      4-бағанда өндірістік алаңның нақты орналасқан жері (координаттары) көрсетіледі;</w:t>
      </w:r>
    </w:p>
    <w:p>
      <w:pPr>
        <w:spacing w:after="0"/>
        <w:ind w:left="0"/>
        <w:jc w:val="both"/>
      </w:pPr>
      <w:r>
        <w:rPr>
          <w:rFonts w:ascii="Times New Roman"/>
          <w:b w:val="false"/>
          <w:i w:val="false"/>
          <w:color w:val="000000"/>
          <w:sz w:val="28"/>
        </w:rPr>
        <w:t>
      5-бағанда объект операторының Бизнес Сәйкестендіру Нөмірі (БСН) көрсетіледі;</w:t>
      </w:r>
    </w:p>
    <w:p>
      <w:pPr>
        <w:spacing w:after="0"/>
        <w:ind w:left="0"/>
        <w:jc w:val="both"/>
      </w:pPr>
      <w:r>
        <w:rPr>
          <w:rFonts w:ascii="Times New Roman"/>
          <w:b w:val="false"/>
          <w:i w:val="false"/>
          <w:color w:val="000000"/>
          <w:sz w:val="28"/>
        </w:rPr>
        <w:t>
      6-бағанда экологиялық қызмет түрлерінің жалпы сыныптауышы (ЭҚЖС) бойынша кәсіпорын қызметінің түрі көрсетіледі;</w:t>
      </w:r>
    </w:p>
    <w:p>
      <w:pPr>
        <w:spacing w:after="0"/>
        <w:ind w:left="0"/>
        <w:jc w:val="both"/>
      </w:pPr>
      <w:r>
        <w:rPr>
          <w:rFonts w:ascii="Times New Roman"/>
          <w:b w:val="false"/>
          <w:i w:val="false"/>
          <w:color w:val="000000"/>
          <w:sz w:val="28"/>
        </w:rPr>
        <w:t>
      7-бағанда өндірістік процестің қысқаша сипаттамасы көрсетіледі;</w:t>
      </w:r>
    </w:p>
    <w:p>
      <w:pPr>
        <w:spacing w:after="0"/>
        <w:ind w:left="0"/>
        <w:jc w:val="both"/>
      </w:pPr>
      <w:r>
        <w:rPr>
          <w:rFonts w:ascii="Times New Roman"/>
          <w:b w:val="false"/>
          <w:i w:val="false"/>
          <w:color w:val="000000"/>
          <w:sz w:val="28"/>
        </w:rPr>
        <w:t>
      8-бағанда объект операторының деректемелері көрсетіледі;</w:t>
      </w:r>
    </w:p>
    <w:p>
      <w:pPr>
        <w:spacing w:after="0"/>
        <w:ind w:left="0"/>
        <w:jc w:val="both"/>
      </w:pPr>
      <w:r>
        <w:rPr>
          <w:rFonts w:ascii="Times New Roman"/>
          <w:b w:val="false"/>
          <w:i w:val="false"/>
          <w:color w:val="000000"/>
          <w:sz w:val="28"/>
        </w:rPr>
        <w:t>
      9-бағанда объект санаты көрсетіледі;</w:t>
      </w:r>
    </w:p>
    <w:p>
      <w:pPr>
        <w:spacing w:after="0"/>
        <w:ind w:left="0"/>
        <w:jc w:val="both"/>
      </w:pPr>
      <w:r>
        <w:rPr>
          <w:rFonts w:ascii="Times New Roman"/>
          <w:b w:val="false"/>
          <w:i w:val="false"/>
          <w:color w:val="000000"/>
          <w:sz w:val="28"/>
        </w:rPr>
        <w:t>
      10-бағанда кәсіпорынның (кәсіпорын бойынша) жобалық қуаты көрсетіледі;</w:t>
      </w:r>
    </w:p>
    <w:p>
      <w:pPr>
        <w:spacing w:after="0"/>
        <w:ind w:left="0"/>
        <w:jc w:val="both"/>
      </w:pPr>
      <w:r>
        <w:rPr>
          <w:rFonts w:ascii="Times New Roman"/>
          <w:b w:val="false"/>
          <w:i w:val="false"/>
          <w:color w:val="000000"/>
          <w:sz w:val="28"/>
        </w:rPr>
        <w:t>
      11-бағанда кәсіпорынның есепті кезеңдегі нақты қуаты көрсетіледі;</w:t>
      </w:r>
    </w:p>
    <w:p>
      <w:pPr>
        <w:spacing w:after="0"/>
        <w:ind w:left="0"/>
        <w:jc w:val="both"/>
      </w:pPr>
      <w:r>
        <w:rPr>
          <w:rFonts w:ascii="Times New Roman"/>
          <w:b w:val="false"/>
          <w:i w:val="false"/>
          <w:color w:val="000000"/>
          <w:sz w:val="28"/>
        </w:rPr>
        <w:t>
      12-бағанда өндірістік мониторинг бағдарламасының бекітілген жылы және нөмірі (болған кезде) көрсетіледі.</w:t>
      </w:r>
    </w:p>
    <w:bookmarkStart w:name="z195" w:id="85"/>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Өндіріс және тұтыну қалдықтары жөнінде ақпаратты</w:t>
      </w:r>
      <w:r>
        <w:rPr>
          <w:rFonts w:ascii="Times New Roman"/>
          <w:b w:val="false"/>
          <w:i w:val="false"/>
          <w:color w:val="000000"/>
          <w:sz w:val="28"/>
        </w:rPr>
        <w:t xml:space="preserve"> объект операторлары өндірістік экологиялық бақылау бойынша есептіліктегі өндіріс және тұтыну қалдықтарын басқару нәтижелерін тоқсан сайын ұсынады. Есептік деректер оператордың объектілерінде өндіріс және тұтыну қалдықтарының жинақталуы болған кезде ұсынылады</w:t>
      </w:r>
    </w:p>
    <w:bookmarkEnd w:id="85"/>
    <w:p>
      <w:pPr>
        <w:spacing w:after="0"/>
        <w:ind w:left="0"/>
        <w:jc w:val="both"/>
      </w:pPr>
      <w:r>
        <w:rPr>
          <w:rFonts w:ascii="Times New Roman"/>
          <w:b w:val="false"/>
          <w:i w:val="false"/>
          <w:color w:val="000000"/>
          <w:sz w:val="28"/>
        </w:rPr>
        <w:t>
      1-бағанада жинақтау орнының географиялық координаттары көрсетіледі;</w:t>
      </w:r>
    </w:p>
    <w:p>
      <w:pPr>
        <w:spacing w:after="0"/>
        <w:ind w:left="0"/>
        <w:jc w:val="both"/>
      </w:pPr>
      <w:r>
        <w:rPr>
          <w:rFonts w:ascii="Times New Roman"/>
          <w:b w:val="false"/>
          <w:i w:val="false"/>
          <w:color w:val="000000"/>
          <w:sz w:val="28"/>
        </w:rPr>
        <w:t>
      2-бағанда есептік ақпарат ұсынылатын қалдықтың түрі көрсетіледі;</w:t>
      </w:r>
    </w:p>
    <w:p>
      <w:pPr>
        <w:spacing w:after="0"/>
        <w:ind w:left="0"/>
        <w:jc w:val="both"/>
      </w:pPr>
      <w:r>
        <w:rPr>
          <w:rFonts w:ascii="Times New Roman"/>
          <w:b w:val="false"/>
          <w:i w:val="false"/>
          <w:color w:val="000000"/>
          <w:sz w:val="28"/>
        </w:rPr>
        <w:t>
      3-бағанда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4-бағанда қалдықтардың лимиті көрсетіледі;</w:t>
      </w:r>
    </w:p>
    <w:p>
      <w:pPr>
        <w:spacing w:after="0"/>
        <w:ind w:left="0"/>
        <w:jc w:val="both"/>
      </w:pPr>
      <w:r>
        <w:rPr>
          <w:rFonts w:ascii="Times New Roman"/>
          <w:b w:val="false"/>
          <w:i w:val="false"/>
          <w:color w:val="000000"/>
          <w:sz w:val="28"/>
        </w:rPr>
        <w:t>
      5-бағанда жинақтаудың белгіленген мерзімі көрсетіледі;</w:t>
      </w:r>
    </w:p>
    <w:p>
      <w:pPr>
        <w:spacing w:after="0"/>
        <w:ind w:left="0"/>
        <w:jc w:val="both"/>
      </w:pPr>
      <w:r>
        <w:rPr>
          <w:rFonts w:ascii="Times New Roman"/>
          <w:b w:val="false"/>
          <w:i w:val="false"/>
          <w:color w:val="000000"/>
          <w:sz w:val="28"/>
        </w:rPr>
        <w:t>
      6-бағанда қалдықтың есепті кезеңнің басындағы қалдық;</w:t>
      </w:r>
    </w:p>
    <w:p>
      <w:pPr>
        <w:spacing w:after="0"/>
        <w:ind w:left="0"/>
        <w:jc w:val="both"/>
      </w:pPr>
      <w:r>
        <w:rPr>
          <w:rFonts w:ascii="Times New Roman"/>
          <w:b w:val="false"/>
          <w:i w:val="false"/>
          <w:color w:val="000000"/>
          <w:sz w:val="28"/>
        </w:rPr>
        <w:t>
      7-бағанда қалдықтың есепті кезеңде түзілген осы түрінің көлемі көрсетіледі; 8-бағанда есепті кезеңдегі қалдықтардың нақты жинақталу көлемі көрсетіледі, 8-баған = 6-баған + 7-баған;</w:t>
      </w:r>
    </w:p>
    <w:p>
      <w:pPr>
        <w:spacing w:after="0"/>
        <w:ind w:left="0"/>
        <w:jc w:val="both"/>
      </w:pPr>
      <w:r>
        <w:rPr>
          <w:rFonts w:ascii="Times New Roman"/>
          <w:b w:val="false"/>
          <w:i w:val="false"/>
          <w:color w:val="000000"/>
          <w:sz w:val="28"/>
        </w:rPr>
        <w:t>
      9-бағанда қалдық түзуші объектіде операция жүргізілмей, бөгде ұйымдарға берілген қалдықтардың көлемі көрсетіледі;</w:t>
      </w:r>
    </w:p>
    <w:p>
      <w:pPr>
        <w:spacing w:after="0"/>
        <w:ind w:left="0"/>
        <w:jc w:val="both"/>
      </w:pPr>
      <w:r>
        <w:rPr>
          <w:rFonts w:ascii="Times New Roman"/>
          <w:b w:val="false"/>
          <w:i w:val="false"/>
          <w:color w:val="000000"/>
          <w:sz w:val="28"/>
        </w:rPr>
        <w:t>
      10-бағанда қалдықтармен операция жүргізілмей, қалдық берілген ұйымның БСН көрсетіледі;</w:t>
      </w:r>
    </w:p>
    <w:p>
      <w:pPr>
        <w:spacing w:after="0"/>
        <w:ind w:left="0"/>
        <w:jc w:val="both"/>
      </w:pPr>
      <w:r>
        <w:rPr>
          <w:rFonts w:ascii="Times New Roman"/>
          <w:b w:val="false"/>
          <w:i w:val="false"/>
          <w:color w:val="000000"/>
          <w:sz w:val="28"/>
        </w:rPr>
        <w:t>
      11-бағанда қалдық түзуші объектіде операциялар жүргізілген қалдық көлемі болған кезде көрсетіледі (қалдықтың меншік иесінің операцияны дербес жүргізуі);</w:t>
      </w:r>
    </w:p>
    <w:p>
      <w:pPr>
        <w:spacing w:after="0"/>
        <w:ind w:left="0"/>
        <w:jc w:val="both"/>
      </w:pPr>
      <w:r>
        <w:rPr>
          <w:rFonts w:ascii="Times New Roman"/>
          <w:b w:val="false"/>
          <w:i w:val="false"/>
          <w:color w:val="000000"/>
          <w:sz w:val="28"/>
        </w:rPr>
        <w:t>
      12-бағанда есепті кезеңнің соңында жинақтағышта қалған қалдықтар көрсетіледі.</w:t>
      </w:r>
    </w:p>
    <w:p>
      <w:pPr>
        <w:spacing w:after="0"/>
        <w:ind w:left="0"/>
        <w:jc w:val="both"/>
      </w:pPr>
      <w:r>
        <w:rPr>
          <w:rFonts w:ascii="Times New Roman"/>
          <w:b w:val="false"/>
          <w:i w:val="false"/>
          <w:color w:val="000000"/>
          <w:sz w:val="28"/>
        </w:rPr>
        <w:t>
      12-баған = 8-баған – 9-баған – 11-баған.</w:t>
      </w:r>
    </w:p>
    <w:bookmarkStart w:name="z196" w:id="86"/>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Объектінің операторы қалдықтармен операцияларды бөгде ұйымдарға бермей, дербес жүргізген жағдайда толтырылады.</w:t>
      </w:r>
    </w:p>
    <w:bookmarkEnd w:id="86"/>
    <w:p>
      <w:pPr>
        <w:spacing w:after="0"/>
        <w:ind w:left="0"/>
        <w:jc w:val="both"/>
      </w:pPr>
      <w:r>
        <w:rPr>
          <w:rFonts w:ascii="Times New Roman"/>
          <w:b w:val="false"/>
          <w:i w:val="false"/>
          <w:color w:val="000000"/>
          <w:sz w:val="28"/>
        </w:rPr>
        <w:t>
      1, 2 және 3-бағандар2-кестенің 2, 3 және 11-бағандарына сәйкес автоматты түрде толтырылады;</w:t>
      </w:r>
    </w:p>
    <w:p>
      <w:pPr>
        <w:spacing w:after="0"/>
        <w:ind w:left="0"/>
        <w:jc w:val="both"/>
      </w:pPr>
      <w:r>
        <w:rPr>
          <w:rFonts w:ascii="Times New Roman"/>
          <w:b w:val="false"/>
          <w:i w:val="false"/>
          <w:color w:val="000000"/>
          <w:sz w:val="28"/>
        </w:rPr>
        <w:t>
       4-бағанда қалдықтармен операция жүргізгеннен кейін бөгде ұйымдарға берілген жағдайда олардың көлемі көрсетіледі;</w:t>
      </w:r>
    </w:p>
    <w:p>
      <w:pPr>
        <w:spacing w:after="0"/>
        <w:ind w:left="0"/>
        <w:jc w:val="both"/>
      </w:pPr>
      <w:r>
        <w:rPr>
          <w:rFonts w:ascii="Times New Roman"/>
          <w:b w:val="false"/>
          <w:i w:val="false"/>
          <w:color w:val="000000"/>
          <w:sz w:val="28"/>
        </w:rPr>
        <w:t>
      5-бағанда қалдық не шикізатпен операция жүргізгеннен кейін олар берілген ұйымның БСН көрсетіледі;</w:t>
      </w:r>
    </w:p>
    <w:p>
      <w:pPr>
        <w:spacing w:after="0"/>
        <w:ind w:left="0"/>
        <w:jc w:val="both"/>
      </w:pPr>
      <w:r>
        <w:rPr>
          <w:rFonts w:ascii="Times New Roman"/>
          <w:b w:val="false"/>
          <w:i w:val="false"/>
          <w:color w:val="000000"/>
          <w:sz w:val="28"/>
        </w:rPr>
        <w:t>
      6-бағанда қалдықтардың бастапқы түрімен операция жүргізілгеннен кейін қалған қалдықтың көлемі көрсетіледі;</w:t>
      </w:r>
    </w:p>
    <w:p>
      <w:pPr>
        <w:spacing w:after="0"/>
        <w:ind w:left="0"/>
        <w:jc w:val="both"/>
      </w:pPr>
      <w:r>
        <w:rPr>
          <w:rFonts w:ascii="Times New Roman"/>
          <w:b w:val="false"/>
          <w:i w:val="false"/>
          <w:color w:val="000000"/>
          <w:sz w:val="28"/>
        </w:rPr>
        <w:t>
      7-бағанда қалдықтың бастапқы түріне операция жүргізілгеннен кейін қалған қалдықпен жүргізілетін операция түрі көрсетіледі.</w:t>
      </w:r>
    </w:p>
    <w:bookmarkStart w:name="z197" w:id="87"/>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Өндіріс және тұтыну қалдықтарын көму бойынша ақпарат.</w:t>
      </w:r>
    </w:p>
    <w:bookmarkEnd w:id="87"/>
    <w:p>
      <w:pPr>
        <w:spacing w:after="0"/>
        <w:ind w:left="0"/>
        <w:jc w:val="both"/>
      </w:pPr>
      <w:r>
        <w:rPr>
          <w:rFonts w:ascii="Times New Roman"/>
          <w:b w:val="false"/>
          <w:i w:val="false"/>
          <w:color w:val="000000"/>
          <w:sz w:val="28"/>
        </w:rPr>
        <w:t>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p>
      <w:pPr>
        <w:spacing w:after="0"/>
        <w:ind w:left="0"/>
        <w:jc w:val="both"/>
      </w:pPr>
      <w:r>
        <w:rPr>
          <w:rFonts w:ascii="Times New Roman"/>
          <w:b w:val="false"/>
          <w:i w:val="false"/>
          <w:color w:val="000000"/>
          <w:sz w:val="28"/>
        </w:rPr>
        <w:t>
      1-бағанда меншікті полигонда көмуге жіберілетін қалдық түрі көрсетіледі;</w:t>
      </w:r>
    </w:p>
    <w:p>
      <w:pPr>
        <w:spacing w:after="0"/>
        <w:ind w:left="0"/>
        <w:jc w:val="both"/>
      </w:pPr>
      <w:r>
        <w:rPr>
          <w:rFonts w:ascii="Times New Roman"/>
          <w:b w:val="false"/>
          <w:i w:val="false"/>
          <w:color w:val="000000"/>
          <w:sz w:val="28"/>
        </w:rPr>
        <w:t>
      2-бағанда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3-бағанда есепті кезеңде түзілген қалдық көлемі көрсетіледі;</w:t>
      </w:r>
    </w:p>
    <w:p>
      <w:pPr>
        <w:spacing w:after="0"/>
        <w:ind w:left="0"/>
        <w:jc w:val="both"/>
      </w:pPr>
      <w:r>
        <w:rPr>
          <w:rFonts w:ascii="Times New Roman"/>
          <w:b w:val="false"/>
          <w:i w:val="false"/>
          <w:color w:val="000000"/>
          <w:sz w:val="28"/>
        </w:rPr>
        <w:t>
      4-бағанда көму орны және оның координаттары көрсетіледі;</w:t>
      </w:r>
    </w:p>
    <w:p>
      <w:pPr>
        <w:spacing w:after="0"/>
        <w:ind w:left="0"/>
        <w:jc w:val="both"/>
      </w:pPr>
      <w:r>
        <w:rPr>
          <w:rFonts w:ascii="Times New Roman"/>
          <w:b w:val="false"/>
          <w:i w:val="false"/>
          <w:color w:val="000000"/>
          <w:sz w:val="28"/>
        </w:rPr>
        <w:t>
      5-бағанда көму орнын пайдаланудың басталуынан бастап көмілген қалдықтардың жинақталған көлемі көрсетіледі;</w:t>
      </w:r>
    </w:p>
    <w:p>
      <w:pPr>
        <w:spacing w:after="0"/>
        <w:ind w:left="0"/>
        <w:jc w:val="both"/>
      </w:pPr>
      <w:r>
        <w:rPr>
          <w:rFonts w:ascii="Times New Roman"/>
          <w:b w:val="false"/>
          <w:i w:val="false"/>
          <w:color w:val="000000"/>
          <w:sz w:val="28"/>
        </w:rPr>
        <w:t>
      6-бағанда қалдықтарды көму лимиті көрсетіледі;</w:t>
      </w:r>
    </w:p>
    <w:p>
      <w:pPr>
        <w:spacing w:after="0"/>
        <w:ind w:left="0"/>
        <w:jc w:val="both"/>
      </w:pPr>
      <w:r>
        <w:rPr>
          <w:rFonts w:ascii="Times New Roman"/>
          <w:b w:val="false"/>
          <w:i w:val="false"/>
          <w:color w:val="000000"/>
          <w:sz w:val="28"/>
        </w:rPr>
        <w:t>
      7-бағанда есепті кезеңдегі қалдықтың осы түрін көмудің нақты көлемі көрсетіледі.</w:t>
      </w:r>
    </w:p>
    <w:bookmarkStart w:name="z198" w:id="88"/>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Өндіріс және тұтыну қалдықтарымен операциялар бойынша оларды бөгде ұйымнан алған кездегі ақпарат.</w:t>
      </w:r>
    </w:p>
    <w:bookmarkEnd w:id="88"/>
    <w:p>
      <w:pPr>
        <w:spacing w:after="0"/>
        <w:ind w:left="0"/>
        <w:jc w:val="both"/>
      </w:pPr>
      <w:r>
        <w:rPr>
          <w:rFonts w:ascii="Times New Roman"/>
          <w:b w:val="false"/>
          <w:i w:val="false"/>
          <w:color w:val="000000"/>
          <w:sz w:val="28"/>
        </w:rPr>
        <w:t>
      Есептік ақпарат бөгде ұйымнан алынған қалдықтармен операцияларды жүзеге асыру кезінде ұсынылады.</w:t>
      </w:r>
    </w:p>
    <w:p>
      <w:pPr>
        <w:spacing w:after="0"/>
        <w:ind w:left="0"/>
        <w:jc w:val="both"/>
      </w:pPr>
      <w:r>
        <w:rPr>
          <w:rFonts w:ascii="Times New Roman"/>
          <w:b w:val="false"/>
          <w:i w:val="false"/>
          <w:color w:val="000000"/>
          <w:sz w:val="28"/>
        </w:rPr>
        <w:t>
      1-бағанда қабылдау-беру актісіне сәйкес қалдық коды көрсетіледі;</w:t>
      </w:r>
    </w:p>
    <w:p>
      <w:pPr>
        <w:spacing w:after="0"/>
        <w:ind w:left="0"/>
        <w:jc w:val="both"/>
      </w:pPr>
      <w:r>
        <w:rPr>
          <w:rFonts w:ascii="Times New Roman"/>
          <w:b w:val="false"/>
          <w:i w:val="false"/>
          <w:color w:val="000000"/>
          <w:sz w:val="28"/>
        </w:rPr>
        <w:t>
      2-бағанда қалдықтың осы түрі алынған ұйымның БСН көрсетіледі;</w:t>
      </w:r>
    </w:p>
    <w:p>
      <w:pPr>
        <w:spacing w:after="0"/>
        <w:ind w:left="0"/>
        <w:jc w:val="both"/>
      </w:pPr>
      <w:r>
        <w:rPr>
          <w:rFonts w:ascii="Times New Roman"/>
          <w:b w:val="false"/>
          <w:i w:val="false"/>
          <w:color w:val="000000"/>
          <w:sz w:val="28"/>
        </w:rPr>
        <w:t>
      3-бағанда алынған қалдық түрінің көлемі көрсетіледі;</w:t>
      </w:r>
    </w:p>
    <w:p>
      <w:pPr>
        <w:spacing w:after="0"/>
        <w:ind w:left="0"/>
        <w:jc w:val="both"/>
      </w:pPr>
      <w:r>
        <w:rPr>
          <w:rFonts w:ascii="Times New Roman"/>
          <w:b w:val="false"/>
          <w:i w:val="false"/>
          <w:color w:val="000000"/>
          <w:sz w:val="28"/>
        </w:rPr>
        <w:t>
      4-бағанда есепті кезеңде қалдықтармен операция жүргізуге бағытталған қалдық көлемі көрсетіледі;</w:t>
      </w:r>
    </w:p>
    <w:p>
      <w:pPr>
        <w:spacing w:after="0"/>
        <w:ind w:left="0"/>
        <w:jc w:val="both"/>
      </w:pPr>
      <w:r>
        <w:rPr>
          <w:rFonts w:ascii="Times New Roman"/>
          <w:b w:val="false"/>
          <w:i w:val="false"/>
          <w:color w:val="000000"/>
          <w:sz w:val="28"/>
        </w:rPr>
        <w:t>
      5-бағанда қалдықтармен жүргізілген операцияның түрі көрсетіледі;</w:t>
      </w:r>
    </w:p>
    <w:p>
      <w:pPr>
        <w:spacing w:after="0"/>
        <w:ind w:left="0"/>
        <w:jc w:val="both"/>
      </w:pPr>
      <w:r>
        <w:rPr>
          <w:rFonts w:ascii="Times New Roman"/>
          <w:b w:val="false"/>
          <w:i w:val="false"/>
          <w:color w:val="000000"/>
          <w:sz w:val="28"/>
        </w:rPr>
        <w:t>
      6-бағанда қалдықтың бастапқы түрімен операция жүргізгеннен кейін бөгде ұйымдарға берілген қалдықтың немесе шикізаттың көлемі көрсетіледі;</w:t>
      </w:r>
    </w:p>
    <w:p>
      <w:pPr>
        <w:spacing w:after="0"/>
        <w:ind w:left="0"/>
        <w:jc w:val="both"/>
      </w:pPr>
      <w:r>
        <w:rPr>
          <w:rFonts w:ascii="Times New Roman"/>
          <w:b w:val="false"/>
          <w:i w:val="false"/>
          <w:color w:val="000000"/>
          <w:sz w:val="28"/>
        </w:rPr>
        <w:t>
      7-бағанда қалдықтың бастапқы түрімен операция жүргізгеннен кейін қалдық немесе шикізат берілген ұйымның БСН көрсетіледі;</w:t>
      </w:r>
    </w:p>
    <w:p>
      <w:pPr>
        <w:spacing w:after="0"/>
        <w:ind w:left="0"/>
        <w:jc w:val="both"/>
      </w:pPr>
      <w:r>
        <w:rPr>
          <w:rFonts w:ascii="Times New Roman"/>
          <w:b w:val="false"/>
          <w:i w:val="false"/>
          <w:color w:val="000000"/>
          <w:sz w:val="28"/>
        </w:rPr>
        <w:t>
      8-бағанда қалдықтың бастапқы түрімен операция жүргізілгеннен кейін түзілген қалдықтың түрі көрсетіледі;</w:t>
      </w:r>
    </w:p>
    <w:p>
      <w:pPr>
        <w:spacing w:after="0"/>
        <w:ind w:left="0"/>
        <w:jc w:val="both"/>
      </w:pPr>
      <w:r>
        <w:rPr>
          <w:rFonts w:ascii="Times New Roman"/>
          <w:b w:val="false"/>
          <w:i w:val="false"/>
          <w:color w:val="000000"/>
          <w:sz w:val="28"/>
        </w:rPr>
        <w:t>
      9-бағанда қалдықтың бастапқы түрімен операция жүргізілгеннен кейін түзілген қалдықтың коды көрсетіледі;</w:t>
      </w:r>
    </w:p>
    <w:p>
      <w:pPr>
        <w:spacing w:after="0"/>
        <w:ind w:left="0"/>
        <w:jc w:val="both"/>
      </w:pPr>
      <w:r>
        <w:rPr>
          <w:rFonts w:ascii="Times New Roman"/>
          <w:b w:val="false"/>
          <w:i w:val="false"/>
          <w:color w:val="000000"/>
          <w:sz w:val="28"/>
        </w:rPr>
        <w:t>
      10-бағанда қалдықтың бастапқы түрімен операция жүргізілгеннен кейін қалған (түзілген) қалдықтың көлемі көрсетіледі;</w:t>
      </w:r>
    </w:p>
    <w:p>
      <w:pPr>
        <w:spacing w:after="0"/>
        <w:ind w:left="0"/>
        <w:jc w:val="both"/>
      </w:pPr>
      <w:r>
        <w:rPr>
          <w:rFonts w:ascii="Times New Roman"/>
          <w:b w:val="false"/>
          <w:i w:val="false"/>
          <w:color w:val="000000"/>
          <w:sz w:val="28"/>
        </w:rPr>
        <w:t>
      11-бағанда 8-бағаннан қалдықпен жасалған операция түрі көрсетіледі;</w:t>
      </w:r>
    </w:p>
    <w:p>
      <w:pPr>
        <w:spacing w:after="0"/>
        <w:ind w:left="0"/>
        <w:jc w:val="both"/>
      </w:pPr>
      <w:r>
        <w:rPr>
          <w:rFonts w:ascii="Times New Roman"/>
          <w:b w:val="false"/>
          <w:i w:val="false"/>
          <w:color w:val="000000"/>
          <w:sz w:val="28"/>
        </w:rPr>
        <w:t>
      12-бағанда 8-бағаннан қалдықпен операция жүргізуге жіберілген көлем көрсетіледі.</w:t>
      </w:r>
    </w:p>
    <w:p>
      <w:pPr>
        <w:spacing w:after="0"/>
        <w:ind w:left="0"/>
        <w:jc w:val="both"/>
      </w:pPr>
      <w:r>
        <w:rPr>
          <w:rFonts w:ascii="Times New Roman"/>
          <w:b w:val="false"/>
          <w:i w:val="false"/>
          <w:color w:val="000000"/>
          <w:sz w:val="28"/>
        </w:rPr>
        <w:t>
      13-бағанда берілген жағдайда қалдықтардың қалған көлемі берілген ұйымның БСН көрсетіледі.</w:t>
      </w:r>
    </w:p>
    <w:bookmarkStart w:name="z199" w:id="89"/>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ТҚҚ полигонының газ мониторингі.</w:t>
      </w:r>
    </w:p>
    <w:bookmarkEnd w:id="89"/>
    <w:p>
      <w:pPr>
        <w:spacing w:after="0"/>
        <w:ind w:left="0"/>
        <w:jc w:val="both"/>
      </w:pPr>
      <w:r>
        <w:rPr>
          <w:rFonts w:ascii="Times New Roman"/>
          <w:b w:val="false"/>
          <w:i w:val="false"/>
          <w:color w:val="000000"/>
          <w:sz w:val="28"/>
        </w:rPr>
        <w:t>
      1-бағанда объект атауы көрсетіледі;</w:t>
      </w:r>
    </w:p>
    <w:p>
      <w:pPr>
        <w:spacing w:after="0"/>
        <w:ind w:left="0"/>
        <w:jc w:val="both"/>
      </w:pPr>
      <w:r>
        <w:rPr>
          <w:rFonts w:ascii="Times New Roman"/>
          <w:b w:val="false"/>
          <w:i w:val="false"/>
          <w:color w:val="000000"/>
          <w:sz w:val="28"/>
        </w:rPr>
        <w:t>
      2-бағанда сынама алу нүктесі көрсетіледі;</w:t>
      </w:r>
    </w:p>
    <w:p>
      <w:pPr>
        <w:spacing w:after="0"/>
        <w:ind w:left="0"/>
        <w:jc w:val="both"/>
      </w:pPr>
      <w:r>
        <w:rPr>
          <w:rFonts w:ascii="Times New Roman"/>
          <w:b w:val="false"/>
          <w:i w:val="false"/>
          <w:color w:val="000000"/>
          <w:sz w:val="28"/>
        </w:rPr>
        <w:t>
      3-бағанда бақыланатын көрсеткіштер көрсетіледі;</w:t>
      </w:r>
    </w:p>
    <w:p>
      <w:pPr>
        <w:spacing w:after="0"/>
        <w:ind w:left="0"/>
        <w:jc w:val="both"/>
      </w:pPr>
      <w:r>
        <w:rPr>
          <w:rFonts w:ascii="Times New Roman"/>
          <w:b w:val="false"/>
          <w:i w:val="false"/>
          <w:color w:val="000000"/>
          <w:sz w:val="28"/>
        </w:rPr>
        <w:t>
      4-бағанда мониторинг жүргізу әдістемесі көрсетіледі;</w:t>
      </w:r>
    </w:p>
    <w:p>
      <w:pPr>
        <w:spacing w:after="0"/>
        <w:ind w:left="0"/>
        <w:jc w:val="both"/>
      </w:pPr>
      <w:r>
        <w:rPr>
          <w:rFonts w:ascii="Times New Roman"/>
          <w:b w:val="false"/>
          <w:i w:val="false"/>
          <w:color w:val="000000"/>
          <w:sz w:val="28"/>
        </w:rPr>
        <w:t>
      5-бағанда мониторинг нәтижесі көрсетіледі;</w:t>
      </w:r>
    </w:p>
    <w:p>
      <w:pPr>
        <w:spacing w:after="0"/>
        <w:ind w:left="0"/>
        <w:jc w:val="both"/>
      </w:pPr>
      <w:r>
        <w:rPr>
          <w:rFonts w:ascii="Times New Roman"/>
          <w:b w:val="false"/>
          <w:i w:val="false"/>
          <w:color w:val="000000"/>
          <w:sz w:val="28"/>
        </w:rPr>
        <w:t>
      6-бағанда асу дерегінің орын алуы және себебі көрсетіледі.</w:t>
      </w:r>
    </w:p>
    <w:p>
      <w:pPr>
        <w:spacing w:after="0"/>
        <w:ind w:left="0"/>
        <w:jc w:val="both"/>
      </w:pPr>
      <w:r>
        <w:rPr>
          <w:rFonts w:ascii="Times New Roman"/>
          <w:b w:val="false"/>
          <w:i w:val="false"/>
          <w:color w:val="000000"/>
          <w:sz w:val="28"/>
        </w:rPr>
        <w:t>
      Есептік ақпарат ТҚҚ полигоны иелерімен ұсынылады.</w:t>
      </w:r>
    </w:p>
    <w:bookmarkStart w:name="z200" w:id="90"/>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Қоршаған ортаны қорғау жөніндегі іс-шаралар жоспарларының орындалуы туралы есеп.</w:t>
      </w:r>
    </w:p>
    <w:bookmarkEnd w:id="90"/>
    <w:p>
      <w:pPr>
        <w:spacing w:after="0"/>
        <w:ind w:left="0"/>
        <w:jc w:val="both"/>
      </w:pPr>
      <w:r>
        <w:rPr>
          <w:rFonts w:ascii="Times New Roman"/>
          <w:b w:val="false"/>
          <w:i w:val="false"/>
          <w:color w:val="000000"/>
          <w:sz w:val="28"/>
        </w:rPr>
        <w:t>
      Ластаушы заттардың жол берілетін шығарындылары мен төгінділерінің нормативтерін сақтауға байланысты іс-шаралар бойынша ұсынылады.</w:t>
      </w:r>
    </w:p>
    <w:bookmarkStart w:name="z201" w:id="91"/>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Экологиялық тиімділікті арттыру бағдарламасының орындалуы туралы есептік ақпарат.</w:t>
      </w:r>
    </w:p>
    <w:bookmarkEnd w:id="91"/>
    <w:p>
      <w:pPr>
        <w:spacing w:after="0"/>
        <w:ind w:left="0"/>
        <w:jc w:val="both"/>
      </w:pPr>
      <w:r>
        <w:rPr>
          <w:rFonts w:ascii="Times New Roman"/>
          <w:b w:val="false"/>
          <w:i w:val="false"/>
          <w:color w:val="000000"/>
          <w:sz w:val="28"/>
        </w:rPr>
        <w:t>
      Рұқсатқа қойылатын шарттарға сәйкес ұсынылады. Ақпарат есепті кезеңде жүргізілген іс-шаралар бойынша ұсынылады.</w:t>
      </w:r>
    </w:p>
    <w:bookmarkStart w:name="z202" w:id="92"/>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Өндірістік мониторинг</w:t>
      </w:r>
    </w:p>
    <w:bookmarkEnd w:id="92"/>
    <w:bookmarkStart w:name="z203" w:id="93"/>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Аккредиттелген сынақ зертханасы туралы мәліметтер.</w:t>
      </w:r>
    </w:p>
    <w:bookmarkEnd w:id="93"/>
    <w:p>
      <w:pPr>
        <w:spacing w:after="0"/>
        <w:ind w:left="0"/>
        <w:jc w:val="both"/>
      </w:pPr>
      <w:r>
        <w:rPr>
          <w:rFonts w:ascii="Times New Roman"/>
          <w:b w:val="false"/>
          <w:i w:val="false"/>
          <w:color w:val="000000"/>
          <w:sz w:val="28"/>
        </w:rPr>
        <w:t>
      1-бағанда нөмір реттік сан бойынша толтырылады;</w:t>
      </w:r>
    </w:p>
    <w:p>
      <w:pPr>
        <w:spacing w:after="0"/>
        <w:ind w:left="0"/>
        <w:jc w:val="both"/>
      </w:pPr>
      <w:r>
        <w:rPr>
          <w:rFonts w:ascii="Times New Roman"/>
          <w:b w:val="false"/>
          <w:i w:val="false"/>
          <w:color w:val="000000"/>
          <w:sz w:val="28"/>
        </w:rPr>
        <w:t>
      2-бағанда жеке және (немесе) тартылатын сынақ зертханасы туралы мәліметтер, аккредиттелген сынақ зертханасының мекенжайы мен атауы көрсетіледі;</w:t>
      </w:r>
    </w:p>
    <w:p>
      <w:pPr>
        <w:spacing w:after="0"/>
        <w:ind w:left="0"/>
        <w:jc w:val="both"/>
      </w:pPr>
      <w:r>
        <w:rPr>
          <w:rFonts w:ascii="Times New Roman"/>
          <w:b w:val="false"/>
          <w:i w:val="false"/>
          <w:color w:val="000000"/>
          <w:sz w:val="28"/>
        </w:rPr>
        <w:t>
      3-бағанда сынақ зертханасының аккредиттеу аттестатының нөмірі мен қолданылу мерзімі көрсетіледі;</w:t>
      </w:r>
    </w:p>
    <w:p>
      <w:pPr>
        <w:spacing w:after="0"/>
        <w:ind w:left="0"/>
        <w:jc w:val="both"/>
      </w:pPr>
      <w:r>
        <w:rPr>
          <w:rFonts w:ascii="Times New Roman"/>
          <w:b w:val="false"/>
          <w:i w:val="false"/>
          <w:color w:val="000000"/>
          <w:sz w:val="28"/>
        </w:rPr>
        <w:t>
      4-бағанда сынақ зертханасының аккредиттеу саласы көрсетіледі.</w:t>
      </w:r>
    </w:p>
    <w:bookmarkStart w:name="z204" w:id="94"/>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Атмосфераның ластану көздері туралы мәліметтер (автоматты түрде толтыру)</w:t>
      </w:r>
    </w:p>
    <w:bookmarkEnd w:id="94"/>
    <w:p>
      <w:pPr>
        <w:spacing w:after="0"/>
        <w:ind w:left="0"/>
        <w:jc w:val="both"/>
      </w:pPr>
      <w:r>
        <w:rPr>
          <w:rFonts w:ascii="Times New Roman"/>
          <w:b w:val="false"/>
          <w:i w:val="false"/>
          <w:color w:val="000000"/>
          <w:sz w:val="28"/>
        </w:rPr>
        <w:t>
      1-бағанда барлық және атмосфералық ауаға шығарындыларды жүзеге асыра отырып, есепті кезеңде жұмыс істеген стационарлық көздердің саны көрсетіледі;</w:t>
      </w:r>
    </w:p>
    <w:p>
      <w:pPr>
        <w:spacing w:after="0"/>
        <w:ind w:left="0"/>
        <w:jc w:val="both"/>
      </w:pPr>
      <w:r>
        <w:rPr>
          <w:rFonts w:ascii="Times New Roman"/>
          <w:b w:val="false"/>
          <w:i w:val="false"/>
          <w:color w:val="000000"/>
          <w:sz w:val="28"/>
        </w:rPr>
        <w:t>
      2-бағанда барлық және атмосфералық ауаға шығарындыларды жүзеге асыра отырып, есепті кезеңде жұмыс істеген ұйымдастырылған көздердің саны көрсетіледі;</w:t>
      </w:r>
    </w:p>
    <w:p>
      <w:pPr>
        <w:spacing w:after="0"/>
        <w:ind w:left="0"/>
        <w:jc w:val="both"/>
      </w:pPr>
      <w:r>
        <w:rPr>
          <w:rFonts w:ascii="Times New Roman"/>
          <w:b w:val="false"/>
          <w:i w:val="false"/>
          <w:color w:val="000000"/>
          <w:sz w:val="28"/>
        </w:rPr>
        <w:t>
      3-бағанда барлық және атмосфералық ауаға шығарындыларды жүзеге асыра отырып, есепті кезеңде жұмыс істеген ұйымдастырылмаған көздердің саны көрсетіледі;</w:t>
      </w:r>
    </w:p>
    <w:p>
      <w:pPr>
        <w:spacing w:after="0"/>
        <w:ind w:left="0"/>
        <w:jc w:val="both"/>
      </w:pPr>
      <w:r>
        <w:rPr>
          <w:rFonts w:ascii="Times New Roman"/>
          <w:b w:val="false"/>
          <w:i w:val="false"/>
          <w:color w:val="000000"/>
          <w:sz w:val="28"/>
        </w:rPr>
        <w:t>
      4-бағанда барлық және атмосфералық ауаға шығарындыларды жүзеге асыра отырып, есепті кезеңде жұмыс істеген тазарту құрылыс жайларымен жабдықталған көздердің саны көрсетіледі;</w:t>
      </w:r>
    </w:p>
    <w:p>
      <w:pPr>
        <w:spacing w:after="0"/>
        <w:ind w:left="0"/>
        <w:jc w:val="both"/>
      </w:pPr>
      <w:r>
        <w:rPr>
          <w:rFonts w:ascii="Times New Roman"/>
          <w:b w:val="false"/>
          <w:i w:val="false"/>
          <w:color w:val="000000"/>
          <w:sz w:val="28"/>
        </w:rPr>
        <w:t>
      5-бағанда барлық және атмосфералық ауаға шығарындыларды жүзеге асыра отырып, есепті кезеңде жұмыс істеген тазартусыз, ұйымдастырылмаған көздердің саны көрсетіледі.</w:t>
      </w:r>
    </w:p>
    <w:bookmarkStart w:name="z205" w:id="95"/>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Атмосфералық ауа эмиссиясының мониторингі бойынша ластаушы заттардың нақты шығарындылары бойынша (жиынтық кесте)</w:t>
      </w:r>
    </w:p>
    <w:bookmarkEnd w:id="95"/>
    <w:p>
      <w:pPr>
        <w:spacing w:after="0"/>
        <w:ind w:left="0"/>
        <w:jc w:val="both"/>
      </w:pPr>
      <w:r>
        <w:rPr>
          <w:rFonts w:ascii="Times New Roman"/>
          <w:b w:val="false"/>
          <w:i w:val="false"/>
          <w:color w:val="000000"/>
          <w:sz w:val="28"/>
        </w:rPr>
        <w:t>
      1 және 2-бағанда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3-бағанда шығарындылар көздерінің (ШЖБШ) түгендеу нөмірі көрсетіледі;</w:t>
      </w:r>
    </w:p>
    <w:p>
      <w:pPr>
        <w:spacing w:after="0"/>
        <w:ind w:left="0"/>
        <w:jc w:val="both"/>
      </w:pPr>
      <w:r>
        <w:rPr>
          <w:rFonts w:ascii="Times New Roman"/>
          <w:b w:val="false"/>
          <w:i w:val="false"/>
          <w:color w:val="000000"/>
          <w:sz w:val="28"/>
        </w:rPr>
        <w:t>
      4-бағанда шығарындылар көздерінің атауы көрсетіледі (*толтыру міндетті емес);</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тоқсанына/т және жылына/т);</w:t>
      </w:r>
    </w:p>
    <w:p>
      <w:pPr>
        <w:spacing w:after="0"/>
        <w:ind w:left="0"/>
        <w:jc w:val="both"/>
      </w:pPr>
      <w:r>
        <w:rPr>
          <w:rFonts w:ascii="Times New Roman"/>
          <w:b w:val="false"/>
          <w:i w:val="false"/>
          <w:color w:val="000000"/>
          <w:sz w:val="28"/>
        </w:rPr>
        <w:t>
      8-9-10 бағандарда ЛЗ шығарындыларының есептік кезеңдегі нақты көлемі көрсетіледі (г/с, тоқсанына/т және жылына/т);</w:t>
      </w:r>
    </w:p>
    <w:p>
      <w:pPr>
        <w:spacing w:after="0"/>
        <w:ind w:left="0"/>
        <w:jc w:val="both"/>
      </w:pPr>
      <w:r>
        <w:rPr>
          <w:rFonts w:ascii="Times New Roman"/>
          <w:b w:val="false"/>
          <w:i w:val="false"/>
          <w:color w:val="000000"/>
          <w:sz w:val="28"/>
        </w:rPr>
        <w:t>
      10-баған жыл қорытындысы бойынша толтырылады және тазартусыз атмосфералық ауаға ЛЗ шығарындыларының көлемі көрсетіледі (жылына/ т);</w:t>
      </w:r>
    </w:p>
    <w:p>
      <w:pPr>
        <w:spacing w:after="0"/>
        <w:ind w:left="0"/>
        <w:jc w:val="both"/>
      </w:pPr>
      <w:r>
        <w:rPr>
          <w:rFonts w:ascii="Times New Roman"/>
          <w:b w:val="false"/>
          <w:i w:val="false"/>
          <w:color w:val="000000"/>
          <w:sz w:val="28"/>
        </w:rPr>
        <w:t>
      11-12-баған жыл қорытындысы бойынша толтырылады және ауланған және залалсыздандырылған ЛЗ жалпы көлемі көрсетіледі (г/с, жылына/т);</w:t>
      </w:r>
    </w:p>
    <w:p>
      <w:pPr>
        <w:spacing w:after="0"/>
        <w:ind w:left="0"/>
        <w:jc w:val="both"/>
      </w:pPr>
      <w:r>
        <w:rPr>
          <w:rFonts w:ascii="Times New Roman"/>
          <w:b w:val="false"/>
          <w:i w:val="false"/>
          <w:color w:val="000000"/>
          <w:sz w:val="28"/>
        </w:rPr>
        <w:t>
       13-14-бағанда нормативтен тыс шығарындылардың көлемі автоматты түрде айқындалады (г/с және жылына/т);</w:t>
      </w:r>
    </w:p>
    <w:p>
      <w:pPr>
        <w:spacing w:after="0"/>
        <w:ind w:left="0"/>
        <w:jc w:val="both"/>
      </w:pPr>
      <w:r>
        <w:rPr>
          <w:rFonts w:ascii="Times New Roman"/>
          <w:b w:val="false"/>
          <w:i w:val="false"/>
          <w:color w:val="000000"/>
          <w:sz w:val="28"/>
        </w:rPr>
        <w:t>
      15-бағанда рұқсат етілгендермен салыстырғанда ЛЗ шығарындыларының ұлғаюы немесе төмендеуі автоматты түрде айқындалады, % (жылына/ т);</w:t>
      </w:r>
    </w:p>
    <w:p>
      <w:pPr>
        <w:spacing w:after="0"/>
        <w:ind w:left="0"/>
        <w:jc w:val="both"/>
      </w:pPr>
      <w:r>
        <w:rPr>
          <w:rFonts w:ascii="Times New Roman"/>
          <w:b w:val="false"/>
          <w:i w:val="false"/>
          <w:color w:val="000000"/>
          <w:sz w:val="28"/>
        </w:rPr>
        <w:t>
      16-бағанда ЛЗ шығарындыларының ұлғаю себептері көрсетіледі.</w:t>
      </w:r>
    </w:p>
    <w:bookmarkStart w:name="z206" w:id="96"/>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Атмосфералық ауаға ластаушы заттардың шығарындыларын өлшеу негізіндегі нәтижелер</w:t>
      </w:r>
    </w:p>
    <w:bookmarkEnd w:id="96"/>
    <w:p>
      <w:pPr>
        <w:spacing w:after="0"/>
        <w:ind w:left="0"/>
        <w:jc w:val="both"/>
      </w:pPr>
      <w:r>
        <w:rPr>
          <w:rFonts w:ascii="Times New Roman"/>
          <w:b w:val="false"/>
          <w:i w:val="false"/>
          <w:color w:val="000000"/>
          <w:sz w:val="28"/>
        </w:rPr>
        <w:t>
      1 және 2-бағандарда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 және 4-бағандарда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жағдайда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 ШЖБЖ, ҚОӘБ бойынша белгіленген норматив көрсетіледі (г/с және жылына/т);</w:t>
      </w:r>
    </w:p>
    <w:p>
      <w:pPr>
        <w:spacing w:after="0"/>
        <w:ind w:left="0"/>
        <w:jc w:val="both"/>
      </w:pPr>
      <w:r>
        <w:rPr>
          <w:rFonts w:ascii="Times New Roman"/>
          <w:b w:val="false"/>
          <w:i w:val="false"/>
          <w:color w:val="000000"/>
          <w:sz w:val="28"/>
        </w:rPr>
        <w:t>
      8, 9 және 10-бағандар мониторингтің есептік кезеңдегі нақты нәтижесі көрсетіледі (г/с, тоқсанына/т және жылына/т);</w:t>
      </w:r>
    </w:p>
    <w:p>
      <w:pPr>
        <w:spacing w:after="0"/>
        <w:ind w:left="0"/>
        <w:jc w:val="both"/>
      </w:pPr>
      <w:r>
        <w:rPr>
          <w:rFonts w:ascii="Times New Roman"/>
          <w:b w:val="false"/>
          <w:i w:val="false"/>
          <w:color w:val="000000"/>
          <w:sz w:val="28"/>
        </w:rPr>
        <w:t>
      11-бағанда шекті жол берілетін шығарындыдан асып кету жағдайларының жалпы саны көрсетіледі;</w:t>
      </w:r>
    </w:p>
    <w:p>
      <w:pPr>
        <w:spacing w:after="0"/>
        <w:ind w:left="0"/>
        <w:jc w:val="both"/>
      </w:pPr>
      <w:r>
        <w:rPr>
          <w:rFonts w:ascii="Times New Roman"/>
          <w:b w:val="false"/>
          <w:i w:val="false"/>
          <w:color w:val="000000"/>
          <w:sz w:val="28"/>
        </w:rPr>
        <w:t>
      есептің 12-бағанында бұзушылықтарды жою жөніндегі іс-шаралар (мерзімдері көрсетіле отырып) көрсетіледі.</w:t>
      </w:r>
    </w:p>
    <w:bookmarkStart w:name="z207" w:id="97"/>
    <w:p>
      <w:pPr>
        <w:spacing w:after="0"/>
        <w:ind w:left="0"/>
        <w:jc w:val="both"/>
      </w:pPr>
      <w:r>
        <w:rPr>
          <w:rFonts w:ascii="Times New Roman"/>
          <w:b w:val="false"/>
          <w:i w:val="false"/>
          <w:color w:val="000000"/>
          <w:sz w:val="28"/>
        </w:rPr>
        <w:t xml:space="preserve">
      </w:t>
      </w:r>
      <w:r>
        <w:rPr>
          <w:rFonts w:ascii="Times New Roman"/>
          <w:b/>
          <w:i w:val="false"/>
          <w:color w:val="000000"/>
          <w:sz w:val="28"/>
        </w:rPr>
        <w:t>5-кесте. Атмосфералық ауаға ластағыш заттардың шығарындыларын есептеу негізіндегі нәтижелер</w:t>
      </w:r>
    </w:p>
    <w:bookmarkEnd w:id="97"/>
    <w:p>
      <w:pPr>
        <w:spacing w:after="0"/>
        <w:ind w:left="0"/>
        <w:jc w:val="both"/>
      </w:pPr>
      <w:r>
        <w:rPr>
          <w:rFonts w:ascii="Times New Roman"/>
          <w:b w:val="false"/>
          <w:i w:val="false"/>
          <w:color w:val="000000"/>
          <w:sz w:val="28"/>
        </w:rPr>
        <w:t>
      1 және 2-бағанда құрылымдық бөлімше (атауы және орналасқан жері (координаттары (ендігі және бойлығы) көрсетілген алаң, цех) көрсетіледі);</w:t>
      </w:r>
    </w:p>
    <w:p>
      <w:pPr>
        <w:spacing w:after="0"/>
        <w:ind w:left="0"/>
        <w:jc w:val="both"/>
      </w:pPr>
      <w:r>
        <w:rPr>
          <w:rFonts w:ascii="Times New Roman"/>
          <w:b w:val="false"/>
          <w:i w:val="false"/>
          <w:color w:val="000000"/>
          <w:sz w:val="28"/>
        </w:rPr>
        <w:t>
      3 және 4-бағанда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және жылына/т);</w:t>
      </w:r>
    </w:p>
    <w:p>
      <w:pPr>
        <w:spacing w:after="0"/>
        <w:ind w:left="0"/>
        <w:jc w:val="both"/>
      </w:pPr>
      <w:r>
        <w:rPr>
          <w:rFonts w:ascii="Times New Roman"/>
          <w:b w:val="false"/>
          <w:i w:val="false"/>
          <w:color w:val="000000"/>
          <w:sz w:val="28"/>
        </w:rPr>
        <w:t>
      есептің 8, 9 және 10-бағандар мониторингтің есептік кезеңдегі нақты нәтижесі көрсетіледі (г/с, тоқсан/т және жылына/т);</w:t>
      </w:r>
    </w:p>
    <w:p>
      <w:pPr>
        <w:spacing w:after="0"/>
        <w:ind w:left="0"/>
        <w:jc w:val="both"/>
      </w:pPr>
      <w:r>
        <w:rPr>
          <w:rFonts w:ascii="Times New Roman"/>
          <w:b w:val="false"/>
          <w:i w:val="false"/>
          <w:color w:val="000000"/>
          <w:sz w:val="28"/>
        </w:rPr>
        <w:t>
      11-бағанда анықтамалықтан таңдалады (анықтамалықта болмаған кезде шығарындыларды есептеу әдістемесі толтырылады);</w:t>
      </w:r>
    </w:p>
    <w:p>
      <w:pPr>
        <w:spacing w:after="0"/>
        <w:ind w:left="0"/>
        <w:jc w:val="both"/>
      </w:pPr>
      <w:r>
        <w:rPr>
          <w:rFonts w:ascii="Times New Roman"/>
          <w:b w:val="false"/>
          <w:i w:val="false"/>
          <w:color w:val="000000"/>
          <w:sz w:val="28"/>
        </w:rPr>
        <w:t>
      12-бағанда тұтынылатын шикізат пен материалдың түрі (атауы)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13-бағанда шикізат пен материалдың шығысы (тонна)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14-бағанда жабдықтың жұмыс уақыты (сағат)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есептің 15-бағанында шекті жол берілетін шығарындыдан асып кету жағдайларының жалпы саны көрсетіледі.</w:t>
      </w:r>
    </w:p>
    <w:bookmarkStart w:name="z208" w:id="98"/>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 Атмосфералық ауаға әсер етудің мониторингі бойынша мәліметтер</w:t>
      </w:r>
    </w:p>
    <w:bookmarkEnd w:id="98"/>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ластағыш заттардың атауы көрсетіледі;</w:t>
      </w:r>
    </w:p>
    <w:p>
      <w:pPr>
        <w:spacing w:after="0"/>
        <w:ind w:left="0"/>
        <w:jc w:val="both"/>
      </w:pPr>
      <w:r>
        <w:rPr>
          <w:rFonts w:ascii="Times New Roman"/>
          <w:b w:val="false"/>
          <w:i w:val="false"/>
          <w:color w:val="000000"/>
          <w:sz w:val="28"/>
        </w:rPr>
        <w:t>
      3-бағанда шекті жол берілетін концентрация (ең жоғары бір реттік, мг/дм</w:t>
      </w:r>
      <w:r>
        <w:rPr>
          <w:rFonts w:ascii="Times New Roman"/>
          <w:b w:val="false"/>
          <w:i w:val="false"/>
          <w:color w:val="000000"/>
          <w:vertAlign w:val="superscript"/>
        </w:rPr>
        <w:t>3</w:t>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209" w:id="99"/>
    <w:p>
      <w:pPr>
        <w:spacing w:after="0"/>
        <w:ind w:left="0"/>
        <w:jc w:val="both"/>
      </w:pPr>
      <w:r>
        <w:rPr>
          <w:rFonts w:ascii="Times New Roman"/>
          <w:b w:val="false"/>
          <w:i w:val="false"/>
          <w:color w:val="000000"/>
          <w:sz w:val="28"/>
        </w:rPr>
        <w:t xml:space="preserve">
      </w:t>
      </w:r>
      <w:r>
        <w:rPr>
          <w:rFonts w:ascii="Times New Roman"/>
          <w:b/>
          <w:i w:val="false"/>
          <w:color w:val="000000"/>
          <w:sz w:val="28"/>
        </w:rPr>
        <w:t>7-кесте. Суды пайдалану бойынша ақпарат</w:t>
      </w:r>
    </w:p>
    <w:bookmarkEnd w:id="99"/>
    <w:p>
      <w:pPr>
        <w:spacing w:after="0"/>
        <w:ind w:left="0"/>
        <w:jc w:val="both"/>
      </w:pPr>
      <w:r>
        <w:rPr>
          <w:rFonts w:ascii="Times New Roman"/>
          <w:b w:val="false"/>
          <w:i w:val="false"/>
          <w:color w:val="000000"/>
          <w:sz w:val="28"/>
        </w:rPr>
        <w:t>
      1 және 2-бағандарда есепті кезең ішінде табиғи көздерден және басқа ұйымдардан өндірістік мақсаттар үшін қанша су алынғаны көрсетіледі, күнтізбелік жылдың қорытындылары бойынша жылына бір рет толтырылады;</w:t>
      </w:r>
    </w:p>
    <w:p>
      <w:pPr>
        <w:spacing w:after="0"/>
        <w:ind w:left="0"/>
        <w:jc w:val="both"/>
      </w:pPr>
      <w:r>
        <w:rPr>
          <w:rFonts w:ascii="Times New Roman"/>
          <w:b w:val="false"/>
          <w:i w:val="false"/>
          <w:color w:val="000000"/>
          <w:sz w:val="28"/>
        </w:rPr>
        <w:t>
       3 және 4-бағандарда есепті кезең ішінде табиғи көздерден және басқа ұйымдардан шаруашылық-тұрмыстық мақсаттар үшін қанша су алынғаны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5 және 6-бағандарда есепті кезең ішінде өндірістік және шаруашылық-тұрмыстық сулар бойынша сарқынды суларды ағызудың іс жүзіндегі көлемі көрсетіледі;</w:t>
      </w:r>
    </w:p>
    <w:p>
      <w:pPr>
        <w:spacing w:after="0"/>
        <w:ind w:left="0"/>
        <w:jc w:val="both"/>
      </w:pPr>
      <w:r>
        <w:rPr>
          <w:rFonts w:ascii="Times New Roman"/>
          <w:b w:val="false"/>
          <w:i w:val="false"/>
          <w:color w:val="000000"/>
          <w:sz w:val="28"/>
        </w:rPr>
        <w:t>
      7-бағанда бөгде ұйымдарға берілген ағындардың көлемі көрсетіледі;</w:t>
      </w:r>
    </w:p>
    <w:p>
      <w:pPr>
        <w:spacing w:after="0"/>
        <w:ind w:left="0"/>
        <w:jc w:val="both"/>
      </w:pPr>
      <w:r>
        <w:rPr>
          <w:rFonts w:ascii="Times New Roman"/>
          <w:b w:val="false"/>
          <w:i w:val="false"/>
          <w:color w:val="000000"/>
          <w:sz w:val="28"/>
        </w:rPr>
        <w:t>
      8-бағанда тұйық шеңбер жүйесінде айналымдық пайдалануға бағытталған су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9-бағанда қайтадан пайдалануға бағытталған судың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10-бағанда тазартылған сарқынды суларды оқшауланған суландырылмаған жерасты жиектерге және жерасты су тұтқыш жиектерге айдау көлемі көрсетіледі.</w:t>
      </w:r>
    </w:p>
    <w:bookmarkStart w:name="z210" w:id="100"/>
    <w:p>
      <w:pPr>
        <w:spacing w:after="0"/>
        <w:ind w:left="0"/>
        <w:jc w:val="both"/>
      </w:pPr>
      <w:r>
        <w:rPr>
          <w:rFonts w:ascii="Times New Roman"/>
          <w:b w:val="false"/>
          <w:i w:val="false"/>
          <w:color w:val="000000"/>
          <w:sz w:val="28"/>
        </w:rPr>
        <w:t xml:space="preserve">
      </w:t>
      </w:r>
      <w:r>
        <w:rPr>
          <w:rFonts w:ascii="Times New Roman"/>
          <w:b/>
          <w:i w:val="false"/>
          <w:color w:val="000000"/>
          <w:sz w:val="28"/>
        </w:rPr>
        <w:t>8-кесте. Сарқынды суларды зертханалық талдау нәтижелері</w:t>
      </w:r>
    </w:p>
    <w:bookmarkEnd w:id="100"/>
    <w:p>
      <w:pPr>
        <w:spacing w:after="0"/>
        <w:ind w:left="0"/>
        <w:jc w:val="both"/>
      </w:pPr>
      <w:r>
        <w:rPr>
          <w:rFonts w:ascii="Times New Roman"/>
          <w:b w:val="false"/>
          <w:i w:val="false"/>
          <w:color w:val="000000"/>
          <w:sz w:val="28"/>
        </w:rPr>
        <w:t>
      1-бағанда әсер ету көзінің атауы, координаттары (бойлық және ендік) көрсетіледі;</w:t>
      </w:r>
    </w:p>
    <w:p>
      <w:pPr>
        <w:spacing w:after="0"/>
        <w:ind w:left="0"/>
        <w:jc w:val="both"/>
      </w:pPr>
      <w:r>
        <w:rPr>
          <w:rFonts w:ascii="Times New Roman"/>
          <w:b w:val="false"/>
          <w:i w:val="false"/>
          <w:color w:val="000000"/>
          <w:sz w:val="28"/>
        </w:rPr>
        <w:t>
      есептің 2-бағанында сарқынды суларды ағызу орнының координаттары көрсетіледі;</w:t>
      </w:r>
    </w:p>
    <w:p>
      <w:pPr>
        <w:spacing w:after="0"/>
        <w:ind w:left="0"/>
        <w:jc w:val="both"/>
      </w:pPr>
      <w:r>
        <w:rPr>
          <w:rFonts w:ascii="Times New Roman"/>
          <w:b w:val="false"/>
          <w:i w:val="false"/>
          <w:color w:val="000000"/>
          <w:sz w:val="28"/>
        </w:rPr>
        <w:t>
      есептің 3-бағанында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4 және 5-бағандарында белгіленген норматив (мг/дм</w:t>
      </w:r>
      <w:r>
        <w:rPr>
          <w:rFonts w:ascii="Times New Roman"/>
          <w:b w:val="false"/>
          <w:i w:val="false"/>
          <w:color w:val="000000"/>
          <w:vertAlign w:val="superscript"/>
        </w:rPr>
        <w:t>3</w:t>
      </w:r>
      <w:r>
        <w:rPr>
          <w:rFonts w:ascii="Times New Roman"/>
          <w:b w:val="false"/>
          <w:i w:val="false"/>
          <w:color w:val="000000"/>
          <w:sz w:val="28"/>
        </w:rPr>
        <w:t>, тонна/жыл) көрсетіледі;</w:t>
      </w:r>
    </w:p>
    <w:p>
      <w:pPr>
        <w:spacing w:after="0"/>
        <w:ind w:left="0"/>
        <w:jc w:val="both"/>
      </w:pPr>
      <w:r>
        <w:rPr>
          <w:rFonts w:ascii="Times New Roman"/>
          <w:b w:val="false"/>
          <w:i w:val="false"/>
          <w:color w:val="000000"/>
          <w:sz w:val="28"/>
        </w:rPr>
        <w:t>
       есептің 6 және 7-бағандарында мониторингтің есептік кезеңдегі іс жүзіндегі нәтижесі (мг/дм</w:t>
      </w:r>
      <w:r>
        <w:rPr>
          <w:rFonts w:ascii="Times New Roman"/>
          <w:b w:val="false"/>
          <w:i w:val="false"/>
          <w:color w:val="000000"/>
          <w:vertAlign w:val="superscript"/>
        </w:rPr>
        <w:t>3</w:t>
      </w:r>
      <w:r>
        <w:rPr>
          <w:rFonts w:ascii="Times New Roman"/>
          <w:b w:val="false"/>
          <w:i w:val="false"/>
          <w:color w:val="000000"/>
          <w:sz w:val="28"/>
        </w:rPr>
        <w:t>, тонна/жыл) көрсетіледі;</w:t>
      </w:r>
    </w:p>
    <w:p>
      <w:pPr>
        <w:spacing w:after="0"/>
        <w:ind w:left="0"/>
        <w:jc w:val="both"/>
      </w:pPr>
      <w:r>
        <w:rPr>
          <w:rFonts w:ascii="Times New Roman"/>
          <w:b w:val="false"/>
          <w:i w:val="false"/>
          <w:color w:val="000000"/>
          <w:sz w:val="28"/>
        </w:rPr>
        <w:t>
      8-бағанда рұқсат етілген шығарындылармен салыстырғанда ластағыш заттар шығарындыларының сақталуы не асып кетуі автоматты түрде толтырылады;</w:t>
      </w:r>
    </w:p>
    <w:p>
      <w:pPr>
        <w:spacing w:after="0"/>
        <w:ind w:left="0"/>
        <w:jc w:val="both"/>
      </w:pPr>
      <w:r>
        <w:rPr>
          <w:rFonts w:ascii="Times New Roman"/>
          <w:b w:val="false"/>
          <w:i w:val="false"/>
          <w:color w:val="000000"/>
          <w:sz w:val="28"/>
        </w:rPr>
        <w:t>
      9-бағанда асып кету анықталған жағдайда, бұзушылықтарды жою жөніндегі іс-шаралар көрсетіледі.</w:t>
      </w:r>
    </w:p>
    <w:bookmarkStart w:name="z211" w:id="101"/>
    <w:p>
      <w:pPr>
        <w:spacing w:after="0"/>
        <w:ind w:left="0"/>
        <w:jc w:val="both"/>
      </w:pPr>
      <w:r>
        <w:rPr>
          <w:rFonts w:ascii="Times New Roman"/>
          <w:b w:val="false"/>
          <w:i w:val="false"/>
          <w:color w:val="000000"/>
          <w:sz w:val="28"/>
        </w:rPr>
        <w:t xml:space="preserve">
      </w:t>
      </w:r>
      <w:r>
        <w:rPr>
          <w:rFonts w:ascii="Times New Roman"/>
          <w:b/>
          <w:i w:val="false"/>
          <w:color w:val="000000"/>
          <w:sz w:val="28"/>
        </w:rPr>
        <w:t>9-кесте. Су ресурстарына әсер етудің мониторингі бойынша мәліметтер</w:t>
      </w:r>
    </w:p>
    <w:bookmarkEnd w:id="101"/>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3-бағанда шекті жол берілетін концентрация (мг/дм</w:t>
      </w:r>
      <w:r>
        <w:rPr>
          <w:rFonts w:ascii="Times New Roman"/>
          <w:b w:val="false"/>
          <w:i w:val="false"/>
          <w:color w:val="000000"/>
          <w:vertAlign w:val="superscript"/>
        </w:rPr>
        <w:t>3</w:t>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5-бағанда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6-бағанда бұзушылықтарды жою және экологиялық ахуалды жақсарту жөніндегі іс-шаралар (мерзімдері көрсетіле отырып) көрсетіледі.</w:t>
      </w:r>
    </w:p>
    <w:bookmarkStart w:name="z212" w:id="102"/>
    <w:p>
      <w:pPr>
        <w:spacing w:after="0"/>
        <w:ind w:left="0"/>
        <w:jc w:val="both"/>
      </w:pPr>
      <w:r>
        <w:rPr>
          <w:rFonts w:ascii="Times New Roman"/>
          <w:b w:val="false"/>
          <w:i w:val="false"/>
          <w:color w:val="000000"/>
          <w:sz w:val="28"/>
        </w:rPr>
        <w:t xml:space="preserve">
      </w:t>
      </w:r>
      <w:r>
        <w:rPr>
          <w:rFonts w:ascii="Times New Roman"/>
          <w:b/>
          <w:i w:val="false"/>
          <w:color w:val="000000"/>
          <w:sz w:val="28"/>
        </w:rPr>
        <w:t>10-кесте. Топырақ жамылғысына әсер етудің мониторингі бойынша мәліметтер</w:t>
      </w:r>
    </w:p>
    <w:bookmarkEnd w:id="102"/>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3-бағанында шекті жол берілетін концентрация (мг/кг) көрсетіледі;</w:t>
      </w:r>
    </w:p>
    <w:p>
      <w:pPr>
        <w:spacing w:after="0"/>
        <w:ind w:left="0"/>
        <w:jc w:val="both"/>
      </w:pPr>
      <w:r>
        <w:rPr>
          <w:rFonts w:ascii="Times New Roman"/>
          <w:b w:val="false"/>
          <w:i w:val="false"/>
          <w:color w:val="000000"/>
          <w:sz w:val="28"/>
        </w:rPr>
        <w:t>
      есептің 4-бағанында мониторинг деректері бойынша іс жүзіндегі концентрация көрсетіледі (мг/кг);</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213" w:id="103"/>
    <w:p>
      <w:pPr>
        <w:spacing w:after="0"/>
        <w:ind w:left="0"/>
        <w:jc w:val="both"/>
      </w:pPr>
      <w:r>
        <w:rPr>
          <w:rFonts w:ascii="Times New Roman"/>
          <w:b w:val="false"/>
          <w:i w:val="false"/>
          <w:color w:val="000000"/>
          <w:sz w:val="28"/>
        </w:rPr>
        <w:t xml:space="preserve">
      </w:t>
      </w:r>
      <w:r>
        <w:rPr>
          <w:rFonts w:ascii="Times New Roman"/>
          <w:b/>
          <w:i w:val="false"/>
          <w:color w:val="000000"/>
          <w:sz w:val="28"/>
        </w:rPr>
        <w:t>11-кесте. Радиациялық мониторинг бойынша мәліметтер</w:t>
      </w:r>
    </w:p>
    <w:bookmarkEnd w:id="103"/>
    <w:p>
      <w:pPr>
        <w:spacing w:after="0"/>
        <w:ind w:left="0"/>
        <w:jc w:val="both"/>
      </w:pPr>
      <w:r>
        <w:rPr>
          <w:rFonts w:ascii="Times New Roman"/>
          <w:b w:val="false"/>
          <w:i w:val="false"/>
          <w:color w:val="000000"/>
          <w:sz w:val="28"/>
        </w:rPr>
        <w:t>
      1-бағанда әсер ету көздерінің атауы көрсетіледі;</w:t>
      </w:r>
    </w:p>
    <w:p>
      <w:pPr>
        <w:spacing w:after="0"/>
        <w:ind w:left="0"/>
        <w:jc w:val="both"/>
      </w:pPr>
      <w:r>
        <w:rPr>
          <w:rFonts w:ascii="Times New Roman"/>
          <w:b w:val="false"/>
          <w:i w:val="false"/>
          <w:color w:val="000000"/>
          <w:sz w:val="28"/>
        </w:rPr>
        <w:t>
      2-бағанда белгіленген норматив көрсетіледі (мкЗв/сағ);</w:t>
      </w:r>
    </w:p>
    <w:p>
      <w:pPr>
        <w:spacing w:after="0"/>
        <w:ind w:left="0"/>
        <w:jc w:val="both"/>
      </w:pPr>
      <w:r>
        <w:rPr>
          <w:rFonts w:ascii="Times New Roman"/>
          <w:b w:val="false"/>
          <w:i w:val="false"/>
          <w:color w:val="000000"/>
          <w:sz w:val="28"/>
        </w:rPr>
        <w:t>
      3-бағанда мониторингтің іс жүзіндегі нәтижесі көрсетіледі (мкЗв/сағ);</w:t>
      </w:r>
    </w:p>
    <w:p>
      <w:pPr>
        <w:spacing w:after="0"/>
        <w:ind w:left="0"/>
        <w:jc w:val="both"/>
      </w:pPr>
      <w:r>
        <w:rPr>
          <w:rFonts w:ascii="Times New Roman"/>
          <w:b w:val="false"/>
          <w:i w:val="false"/>
          <w:color w:val="000000"/>
          <w:sz w:val="28"/>
        </w:rPr>
        <w:t>
      4-бағанда "Радиациялық қауіпсіздікті қамтамасыз етуге қойылатын санитариялық-эпидемиологиялық талаптар" нормативтерінен асып кету көрсетіледі;</w:t>
      </w:r>
    </w:p>
    <w:p>
      <w:pPr>
        <w:spacing w:after="0"/>
        <w:ind w:left="0"/>
        <w:jc w:val="both"/>
      </w:pPr>
      <w:r>
        <w:rPr>
          <w:rFonts w:ascii="Times New Roman"/>
          <w:b w:val="false"/>
          <w:i w:val="false"/>
          <w:color w:val="000000"/>
          <w:sz w:val="28"/>
        </w:rPr>
        <w:t>
      5-бағанда бұзушылықтарды жою жөніндегі іс-шаралар (мерзімдері көрсетіле отырып) көрсетіледі.</w:t>
      </w:r>
    </w:p>
    <w:bookmarkStart w:name="z214"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12-кесте. Теңіздегі өндірістік мониторинг жөніндегі мәлімет </w:t>
      </w:r>
      <w:r>
        <w:rPr>
          <w:rFonts w:ascii="Times New Roman"/>
          <w:b w:val="false"/>
          <w:i w:val="false"/>
          <w:color w:val="000000"/>
          <w:sz w:val="28"/>
        </w:rPr>
        <w:t>(гидрометеорологиялық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End w:id="104"/>
    <w:p>
      <w:pPr>
        <w:spacing w:after="0"/>
        <w:ind w:left="0"/>
        <w:jc w:val="both"/>
      </w:pPr>
      <w:r>
        <w:rPr>
          <w:rFonts w:ascii="Times New Roman"/>
          <w:b w:val="false"/>
          <w:i w:val="false"/>
          <w:color w:val="000000"/>
          <w:sz w:val="28"/>
        </w:rPr>
        <w:t>
      1-бағанда табиғи ортаның анықталатын компонентінің атауы көрсетіледі;</w:t>
      </w:r>
    </w:p>
    <w:p>
      <w:pPr>
        <w:spacing w:after="0"/>
        <w:ind w:left="0"/>
        <w:jc w:val="both"/>
      </w:pPr>
      <w:r>
        <w:rPr>
          <w:rFonts w:ascii="Times New Roman"/>
          <w:b w:val="false"/>
          <w:i w:val="false"/>
          <w:color w:val="000000"/>
          <w:sz w:val="28"/>
        </w:rPr>
        <w:t>
      2-бағанда сынама алынатын станциялардың атауы көрсетіледі (өндірістік мониторинг нүктелері);</w:t>
      </w:r>
    </w:p>
    <w:p>
      <w:pPr>
        <w:spacing w:after="0"/>
        <w:ind w:left="0"/>
        <w:jc w:val="both"/>
      </w:pPr>
      <w:r>
        <w:rPr>
          <w:rFonts w:ascii="Times New Roman"/>
          <w:b w:val="false"/>
          <w:i w:val="false"/>
          <w:color w:val="000000"/>
          <w:sz w:val="28"/>
        </w:rPr>
        <w:t>
      3-бағанда сынама алынатын станциялардың координаттары көрсетіледі (өндірістік мониторинг нүктелері);</w:t>
      </w:r>
    </w:p>
    <w:p>
      <w:pPr>
        <w:spacing w:after="0"/>
        <w:ind w:left="0"/>
        <w:jc w:val="both"/>
      </w:pPr>
      <w:r>
        <w:rPr>
          <w:rFonts w:ascii="Times New Roman"/>
          <w:b w:val="false"/>
          <w:i w:val="false"/>
          <w:color w:val="000000"/>
          <w:sz w:val="28"/>
        </w:rPr>
        <w:t>
      4-бағанда зерттеу маусымы көрсетіледі;</w:t>
      </w:r>
    </w:p>
    <w:p>
      <w:pPr>
        <w:spacing w:after="0"/>
        <w:ind w:left="0"/>
        <w:jc w:val="both"/>
      </w:pPr>
      <w:r>
        <w:rPr>
          <w:rFonts w:ascii="Times New Roman"/>
          <w:b w:val="false"/>
          <w:i w:val="false"/>
          <w:color w:val="000000"/>
          <w:sz w:val="28"/>
        </w:rPr>
        <w:t>
      5-бағанда алынған мәліметтердің шынайылығын арттыру үшін сынама алудың қайталамасы көрсетіледі;</w:t>
      </w:r>
    </w:p>
    <w:p>
      <w:pPr>
        <w:spacing w:after="0"/>
        <w:ind w:left="0"/>
        <w:jc w:val="both"/>
      </w:pPr>
      <w:r>
        <w:rPr>
          <w:rFonts w:ascii="Times New Roman"/>
          <w:b w:val="false"/>
          <w:i w:val="false"/>
          <w:color w:val="000000"/>
          <w:sz w:val="28"/>
        </w:rPr>
        <w:t>
      6-бағанда табиғи ортаның алынған көрсеткіштерінің зерттеу нәтижелері көрсетіледі (ауаның, теңіз суының және түптік шөгінділер компоненттері, өсімдіктер мен жануарлар дүниесі);</w:t>
      </w:r>
    </w:p>
    <w:p>
      <w:pPr>
        <w:spacing w:after="0"/>
        <w:ind w:left="0"/>
        <w:jc w:val="both"/>
      </w:pPr>
      <w:r>
        <w:rPr>
          <w:rFonts w:ascii="Times New Roman"/>
          <w:b w:val="false"/>
          <w:i w:val="false"/>
          <w:color w:val="000000"/>
          <w:sz w:val="28"/>
        </w:rPr>
        <w:t>
      7-бағанда талдауларды жүргізу әдістемелері көрсетіледі (МЕМСТ, стандарттар, басшылық және әдістемелік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6" w:id="105"/>
    <w:p>
      <w:pPr>
        <w:spacing w:after="0"/>
        <w:ind w:left="0"/>
        <w:jc w:val="left"/>
      </w:pPr>
      <w:r>
        <w:rPr>
          <w:rFonts w:ascii="Times New Roman"/>
          <w:b/>
          <w:i w:val="false"/>
          <w:color w:val="000000"/>
        </w:rPr>
        <w:t xml:space="preserve"> Атмосфералық ауаға шығарындыларды өндірістік бақылаудың есептік әдісі үшін ақпарат талап етілетін қызмет түрлері</w:t>
      </w:r>
    </w:p>
    <w:bookmarkEnd w:id="105"/>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 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8" w:id="106"/>
    <w:p>
      <w:pPr>
        <w:spacing w:after="0"/>
        <w:ind w:left="0"/>
        <w:jc w:val="left"/>
      </w:pPr>
      <w:r>
        <w:rPr>
          <w:rFonts w:ascii="Times New Roman"/>
          <w:b/>
          <w:i w:val="false"/>
          <w:color w:val="000000"/>
        </w:rPr>
        <w:t xml:space="preserve"> Ластауыштардың шығарындылары мен тасымалдарының тіркеліміне атмосфералық ауаға ластауыш заттардың шығарындылары бойынша мәліметтер</w:t>
      </w:r>
    </w:p>
    <w:bookmarkEnd w:id="106"/>
    <w:p>
      <w:pPr>
        <w:spacing w:after="0"/>
        <w:ind w:left="0"/>
        <w:jc w:val="both"/>
      </w:pPr>
      <w:r>
        <w:rPr>
          <w:rFonts w:ascii="Times New Roman"/>
          <w:b w:val="false"/>
          <w:i w:val="false"/>
          <w:color w:val="ff0000"/>
          <w:sz w:val="28"/>
        </w:rPr>
        <w:t xml:space="preserve">
      Ескерту. 4-қосымша алып тасталды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3" w:id="107"/>
    <w:p>
      <w:pPr>
        <w:spacing w:after="0"/>
        <w:ind w:left="0"/>
        <w:jc w:val="left"/>
      </w:pPr>
      <w:r>
        <w:rPr>
          <w:rFonts w:ascii="Times New Roman"/>
          <w:b/>
          <w:i w:val="false"/>
          <w:color w:val="000000"/>
        </w:rPr>
        <w:t xml:space="preserve"> Ластауыштардың шығарындылары мен тасымалдарының тіркеліміне сарқынды сулармен ластаушы заттардың төгінділері жөніндегі мәліметтер</w:t>
      </w:r>
    </w:p>
    <w:bookmarkEnd w:id="107"/>
    <w:p>
      <w:pPr>
        <w:spacing w:after="0"/>
        <w:ind w:left="0"/>
        <w:jc w:val="both"/>
      </w:pPr>
      <w:r>
        <w:rPr>
          <w:rFonts w:ascii="Times New Roman"/>
          <w:b w:val="false"/>
          <w:i w:val="false"/>
          <w:color w:val="ff0000"/>
          <w:sz w:val="28"/>
        </w:rPr>
        <w:t xml:space="preserve">
      Ескерту. 5-қосымша алып тасталды - ҚР Экология және табиғи ресурстар министрінің м.а. 06.03.2025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14 шілдедегі № 250</w:t>
            </w:r>
            <w:r>
              <w:br/>
            </w:r>
            <w:r>
              <w:rPr>
                <w:rFonts w:ascii="Times New Roman"/>
                <w:b w:val="false"/>
                <w:i w:val="false"/>
                <w:color w:val="000000"/>
                <w:sz w:val="20"/>
              </w:rPr>
              <w:t>бұйрығына 2-қосымша</w:t>
            </w:r>
          </w:p>
        </w:tc>
      </w:tr>
    </w:tbl>
    <w:bookmarkStart w:name="z168" w:id="108"/>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108"/>
    <w:bookmarkStart w:name="z169" w:id="109"/>
    <w:p>
      <w:pPr>
        <w:spacing w:after="0"/>
        <w:ind w:left="0"/>
        <w:jc w:val="both"/>
      </w:pPr>
      <w:r>
        <w:rPr>
          <w:rFonts w:ascii="Times New Roman"/>
          <w:b w:val="false"/>
          <w:i w:val="false"/>
          <w:color w:val="000000"/>
          <w:sz w:val="28"/>
        </w:rPr>
        <w:t xml:space="preserve">
      1.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 Қазақстан Республикасы Энергетика министрінің 2014 жылғы 20 қарашадағы № 131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10025 тіркелген).</w:t>
      </w:r>
    </w:p>
    <w:bookmarkEnd w:id="109"/>
    <w:bookmarkStart w:name="z170" w:id="110"/>
    <w:p>
      <w:pPr>
        <w:spacing w:after="0"/>
        <w:ind w:left="0"/>
        <w:jc w:val="both"/>
      </w:pPr>
      <w:r>
        <w:rPr>
          <w:rFonts w:ascii="Times New Roman"/>
          <w:b w:val="false"/>
          <w:i w:val="false"/>
          <w:color w:val="000000"/>
          <w:sz w:val="28"/>
        </w:rPr>
        <w:t xml:space="preserve">
      2.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10024 тіркелген).</w:t>
      </w:r>
    </w:p>
    <w:bookmarkEnd w:id="110"/>
    <w:bookmarkStart w:name="z171" w:id="111"/>
    <w:p>
      <w:pPr>
        <w:spacing w:after="0"/>
        <w:ind w:left="0"/>
        <w:jc w:val="both"/>
      </w:pPr>
      <w:r>
        <w:rPr>
          <w:rFonts w:ascii="Times New Roman"/>
          <w:b w:val="false"/>
          <w:i w:val="false"/>
          <w:color w:val="000000"/>
          <w:sz w:val="28"/>
        </w:rPr>
        <w:t xml:space="preserve">
      3.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бұйрығына өзгеріс енгізу туралы" Қазақстан Республикасы Энергетика министрінің 2015 жылы 7 қыркүйектегі № 558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12166 тіркелген).</w:t>
      </w:r>
    </w:p>
    <w:bookmarkEnd w:id="111"/>
    <w:bookmarkStart w:name="z172" w:id="112"/>
    <w:p>
      <w:pPr>
        <w:spacing w:after="0"/>
        <w:ind w:left="0"/>
        <w:jc w:val="both"/>
      </w:pPr>
      <w:r>
        <w:rPr>
          <w:rFonts w:ascii="Times New Roman"/>
          <w:b w:val="false"/>
          <w:i w:val="false"/>
          <w:color w:val="000000"/>
          <w:sz w:val="28"/>
        </w:rPr>
        <w:t xml:space="preserve">
      4.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 Қазақстан Республикасы Энергетика Министрінің 2014 жылғы 20 қарашадағы № 131 бұйрығына өзгеріс енгізу туралы" Қазақстан Республикасы Энергетика министрінің 2015 жылғы 7 қыркүйектегі № 559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12164 тіркелген).</w:t>
      </w:r>
    </w:p>
    <w:bookmarkEnd w:id="112"/>
    <w:bookmarkStart w:name="z173" w:id="113"/>
    <w:p>
      <w:pPr>
        <w:spacing w:after="0"/>
        <w:ind w:left="0"/>
        <w:jc w:val="both"/>
      </w:pPr>
      <w:r>
        <w:rPr>
          <w:rFonts w:ascii="Times New Roman"/>
          <w:b w:val="false"/>
          <w:i w:val="false"/>
          <w:color w:val="000000"/>
          <w:sz w:val="28"/>
        </w:rPr>
        <w:t xml:space="preserve">
      5.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Энергетика министрінің 2014 жылғы 20 қарашадағы № 132 бұйрығына өзгеріс енгізу туралы" Қазақстан Республикасы Энергетика министрінің 2016 жылғы 26 қыркүйектегі № 429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14403 тіркелген).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