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35e32" w14:textId="6935e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қызметке кіру және азаматтық қызметшінің бос лауазымына орналасуға конкурс өткізу қағидаларын бекіту туралы" Қазақстан Республикасы Денсаулық сақтау және әлеуметтік даму министрінің 2015 жылғы 25 желтоқсандағы № 1017 бұйрығына өзгерістер енгізу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2021 жылғы 30 маусымдағы № 231 бұйрығы. Қазақстан Республикасының Әділет министрлігінде 2021 жылғы 9 шілдеде № 23420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"Азаматтық қызметке кіру және азаматтық қызметшінің бос лауазымына орналасуға конкурс өткізу қағидаларын бекіту туралы" Қазақстан Республикасы Денсаулық сақтау және әлеуметтік даму министрінің 2015 жылғы 25 желтоқсандағы № 1017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тізілімінде № 12696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"Мемлекеттік білім беру ұйымының бірінші басшысы мен педагогін қоспағанда, азаматтық қызметке кіру және азаматтық қызметшінің бос лауазымына орналасуға конкурс өткізу қағидаларын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"1. Қоса беріліп отырған Мемлекеттік білім беру ұйымының бірінші басшысы мен педагогін қоспағанда, азаматтық қызметке кіру және азаматтық қызметшінің бос лауазымына орналасуға конкурс өткізу қағидалары бекiтiлсiн.";</w:t>
      </w:r>
    </w:p>
    <w:bookmarkEnd w:id="3"/>
    <w:bookmarkStart w:name="z7" w:id="4"/>
    <w:p>
      <w:pPr>
        <w:spacing w:after="0"/>
        <w:ind w:left="0"/>
        <w:jc w:val="both"/>
      </w:pPr>
      <w:r>
        <w:rPr>
          <w:rFonts w:ascii="Times New Roman"/>
          <w:b w:val="false"/>
          <w:i w:val="false"/>
          <w:color w:val="000000"/>
          <w:sz w:val="28"/>
        </w:rPr>
        <w:t xml:space="preserve">
      көрсетілген бұйрықпен бекітілген Азаматтық қызметке кіру және азаматтық қызметшінің бос лауазымына орналасуға конкурс өткізу </w:t>
      </w:r>
      <w:r>
        <w:rPr>
          <w:rFonts w:ascii="Times New Roman"/>
          <w:b w:val="false"/>
          <w:i w:val="false"/>
          <w:color w:val="000000"/>
          <w:sz w:val="28"/>
        </w:rPr>
        <w:t>қағидаларында</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"Мемлекеттік білім беру ұйымының бірінші басшысы мен педагогін қоспағанда, азаматтық қызметке кіру және азаматтық қызметшінің бос лауазымына орналасуға конкурс өткізу қағидалары";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1" w:id="6"/>
    <w:p>
      <w:pPr>
        <w:spacing w:after="0"/>
        <w:ind w:left="0"/>
        <w:jc w:val="both"/>
      </w:pPr>
      <w:r>
        <w:rPr>
          <w:rFonts w:ascii="Times New Roman"/>
          <w:b w:val="false"/>
          <w:i w:val="false"/>
          <w:color w:val="000000"/>
          <w:sz w:val="28"/>
        </w:rPr>
        <w:t xml:space="preserve">
      "1. Осы Мемлекеттік білім беру ұйымының бірінші басшысы мен педагогін қоспағанда, азаматтық қызметке кіру және азаматтық қызметшінің бос лауазымына орналасуға конкурс өткізу қағидалары (бұдан әрі – Қағидалар) 2015 жылғы 23 қарашадағы Қазақстан Республикасының Еңбек кодексінің (бұдан әрі – Кодекс) 16-бабының </w:t>
      </w:r>
      <w:r>
        <w:rPr>
          <w:rFonts w:ascii="Times New Roman"/>
          <w:b w:val="false"/>
          <w:i w:val="false"/>
          <w:color w:val="000000"/>
          <w:sz w:val="28"/>
        </w:rPr>
        <w:t>23) тармақшасына</w:t>
      </w:r>
      <w:r>
        <w:rPr>
          <w:rFonts w:ascii="Times New Roman"/>
          <w:b w:val="false"/>
          <w:i w:val="false"/>
          <w:color w:val="000000"/>
          <w:sz w:val="28"/>
        </w:rPr>
        <w:t xml:space="preserve"> сәйкес әзірленді және мемлекеттік білім беру ұйымының бірінші басшысы мен педагогін қоспағанда, азаматтық қызметке кіру және азаматтық қызметшінің бос лауазымына орналасуға конкурс өткізу тәртібін айқындайды.";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13" w:id="7"/>
    <w:p>
      <w:pPr>
        <w:spacing w:after="0"/>
        <w:ind w:left="0"/>
        <w:jc w:val="both"/>
      </w:pPr>
      <w:r>
        <w:rPr>
          <w:rFonts w:ascii="Times New Roman"/>
          <w:b w:val="false"/>
          <w:i w:val="false"/>
          <w:color w:val="000000"/>
          <w:sz w:val="28"/>
        </w:rPr>
        <w:t>
      "12. Ұйымда азаматтық қызметшінің бос лауазымы бар болған жағдайда, тиісті ұйым құжаттарды қабылдау аяқталған күнге дейін кемінде күнтізбелік 15 күн бұрын ұйымның және тиісті саланың (жергілікті атқарушы органның) интернет - ресурсында хабарландыру орналастырады.";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15" w:id="8"/>
    <w:p>
      <w:pPr>
        <w:spacing w:after="0"/>
        <w:ind w:left="0"/>
        <w:jc w:val="both"/>
      </w:pPr>
      <w:r>
        <w:rPr>
          <w:rFonts w:ascii="Times New Roman"/>
          <w:b w:val="false"/>
          <w:i w:val="false"/>
          <w:color w:val="000000"/>
          <w:sz w:val="28"/>
        </w:rPr>
        <w:t>
      "18. Ұйым:</w:t>
      </w:r>
    </w:p>
    <w:bookmarkEnd w:id="8"/>
    <w:p>
      <w:pPr>
        <w:spacing w:after="0"/>
        <w:ind w:left="0"/>
        <w:jc w:val="both"/>
      </w:pPr>
      <w:r>
        <w:rPr>
          <w:rFonts w:ascii="Times New Roman"/>
          <w:b w:val="false"/>
          <w:i w:val="false"/>
          <w:color w:val="000000"/>
          <w:sz w:val="28"/>
        </w:rPr>
        <w:t>
      1) конкурс өткізу туралы шешім қабылдайды;</w:t>
      </w:r>
    </w:p>
    <w:p>
      <w:pPr>
        <w:spacing w:after="0"/>
        <w:ind w:left="0"/>
        <w:jc w:val="both"/>
      </w:pPr>
      <w:r>
        <w:rPr>
          <w:rFonts w:ascii="Times New Roman"/>
          <w:b w:val="false"/>
          <w:i w:val="false"/>
          <w:color w:val="000000"/>
          <w:sz w:val="28"/>
        </w:rPr>
        <w:t>
      2) конкурс өткізілетін күн мен орынды белгілейді;</w:t>
      </w:r>
    </w:p>
    <w:p>
      <w:pPr>
        <w:spacing w:after="0"/>
        <w:ind w:left="0"/>
        <w:jc w:val="both"/>
      </w:pPr>
      <w:r>
        <w:rPr>
          <w:rFonts w:ascii="Times New Roman"/>
          <w:b w:val="false"/>
          <w:i w:val="false"/>
          <w:color w:val="000000"/>
          <w:sz w:val="28"/>
        </w:rPr>
        <w:t>
      3) конкурс өткізу туралы хабарландыруды интернет-ресурста және ұйымның қаражаты есебінен мерзімді баспа басылымдарында жариялауды қамтамасыз етеді;</w:t>
      </w:r>
    </w:p>
    <w:p>
      <w:pPr>
        <w:spacing w:after="0"/>
        <w:ind w:left="0"/>
        <w:jc w:val="both"/>
      </w:pPr>
      <w:r>
        <w:rPr>
          <w:rFonts w:ascii="Times New Roman"/>
          <w:b w:val="false"/>
          <w:i w:val="false"/>
          <w:color w:val="000000"/>
          <w:sz w:val="28"/>
        </w:rPr>
        <w:t>
      4) конкурсқа қатысу үшін ұсынылған құжаттарды қабылдауды, тіркеуді және сақтауды жүргізеді;</w:t>
      </w:r>
    </w:p>
    <w:p>
      <w:pPr>
        <w:spacing w:after="0"/>
        <w:ind w:left="0"/>
        <w:jc w:val="both"/>
      </w:pPr>
      <w:r>
        <w:rPr>
          <w:rFonts w:ascii="Times New Roman"/>
          <w:b w:val="false"/>
          <w:i w:val="false"/>
          <w:color w:val="000000"/>
          <w:sz w:val="28"/>
        </w:rPr>
        <w:t>
      5) комиссияны қалыптастырады және өз ұйымының өкілдері қатарынан комиссия төрағасын тағайындайды;</w:t>
      </w:r>
    </w:p>
    <w:p>
      <w:pPr>
        <w:spacing w:after="0"/>
        <w:ind w:left="0"/>
        <w:jc w:val="both"/>
      </w:pPr>
      <w:r>
        <w:rPr>
          <w:rFonts w:ascii="Times New Roman"/>
          <w:b w:val="false"/>
          <w:i w:val="false"/>
          <w:color w:val="000000"/>
          <w:sz w:val="28"/>
        </w:rPr>
        <w:t>
      6) комиссия отырысын ұйымдастырады.";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17" w:id="9"/>
    <w:p>
      <w:pPr>
        <w:spacing w:after="0"/>
        <w:ind w:left="0"/>
        <w:jc w:val="both"/>
      </w:pPr>
      <w:r>
        <w:rPr>
          <w:rFonts w:ascii="Times New Roman"/>
          <w:b w:val="false"/>
          <w:i w:val="false"/>
          <w:color w:val="000000"/>
          <w:sz w:val="28"/>
        </w:rPr>
        <w:t>
      "19. Конкурс өткізу туралы хабарландыру мынадай мәліметтерді қамтиды:</w:t>
      </w:r>
    </w:p>
    <w:bookmarkEnd w:id="9"/>
    <w:p>
      <w:pPr>
        <w:spacing w:after="0"/>
        <w:ind w:left="0"/>
        <w:jc w:val="both"/>
      </w:pPr>
      <w:r>
        <w:rPr>
          <w:rFonts w:ascii="Times New Roman"/>
          <w:b w:val="false"/>
          <w:i w:val="false"/>
          <w:color w:val="000000"/>
          <w:sz w:val="28"/>
        </w:rPr>
        <w:t>
      1) орналасқан жерін, поштаның мекенжайын, телефон және факс нөмірлерін, электрондық пошта мекенжайын көрсете отырып, конкурс өткізетін ұйымның атауы;</w:t>
      </w:r>
    </w:p>
    <w:p>
      <w:pPr>
        <w:spacing w:after="0"/>
        <w:ind w:left="0"/>
        <w:jc w:val="both"/>
      </w:pPr>
      <w:r>
        <w:rPr>
          <w:rFonts w:ascii="Times New Roman"/>
          <w:b w:val="false"/>
          <w:i w:val="false"/>
          <w:color w:val="000000"/>
          <w:sz w:val="28"/>
        </w:rPr>
        <w:t>
      2) негізгі функционалдық міндеттерін, еңбек ақы көлемі мен шарттарын белгілей отырып, бос лауазымдардың атауы;</w:t>
      </w:r>
    </w:p>
    <w:p>
      <w:pPr>
        <w:spacing w:after="0"/>
        <w:ind w:left="0"/>
        <w:jc w:val="both"/>
      </w:pPr>
      <w:r>
        <w:rPr>
          <w:rFonts w:ascii="Times New Roman"/>
          <w:b w:val="false"/>
          <w:i w:val="false"/>
          <w:color w:val="000000"/>
          <w:sz w:val="28"/>
        </w:rPr>
        <w:t>
      3) біліктілік талаптарына сәйкес конкурсқа қатысушыға қойылатын негізгі талаптар;</w:t>
      </w:r>
    </w:p>
    <w:p>
      <w:pPr>
        <w:spacing w:after="0"/>
        <w:ind w:left="0"/>
        <w:jc w:val="both"/>
      </w:pPr>
      <w:r>
        <w:rPr>
          <w:rFonts w:ascii="Times New Roman"/>
          <w:b w:val="false"/>
          <w:i w:val="false"/>
          <w:color w:val="000000"/>
          <w:sz w:val="28"/>
        </w:rPr>
        <w:t>
      4) конкурсты өткізу туралы хабарландырудың соңғы жарияланымынан кейінгі келесі жұмыс күнінен есептелетін құжаттарды қабылдау мерзімі;</w:t>
      </w:r>
    </w:p>
    <w:p>
      <w:pPr>
        <w:spacing w:after="0"/>
        <w:ind w:left="0"/>
        <w:jc w:val="both"/>
      </w:pPr>
      <w:r>
        <w:rPr>
          <w:rFonts w:ascii="Times New Roman"/>
          <w:b w:val="false"/>
          <w:i w:val="false"/>
          <w:color w:val="000000"/>
          <w:sz w:val="28"/>
        </w:rPr>
        <w:t>
      5) қажетті құжаттардың тізімі;</w:t>
      </w:r>
    </w:p>
    <w:p>
      <w:pPr>
        <w:spacing w:after="0"/>
        <w:ind w:left="0"/>
        <w:jc w:val="both"/>
      </w:pPr>
      <w:r>
        <w:rPr>
          <w:rFonts w:ascii="Times New Roman"/>
          <w:b w:val="false"/>
          <w:i w:val="false"/>
          <w:color w:val="000000"/>
          <w:sz w:val="28"/>
        </w:rPr>
        <w:t>
      6) әңгімелесуді өткізу орны.</w:t>
      </w:r>
    </w:p>
    <w:p>
      <w:pPr>
        <w:spacing w:after="0"/>
        <w:ind w:left="0"/>
        <w:jc w:val="both"/>
      </w:pPr>
      <w:r>
        <w:rPr>
          <w:rFonts w:ascii="Times New Roman"/>
          <w:b w:val="false"/>
          <w:i w:val="false"/>
          <w:color w:val="000000"/>
          <w:sz w:val="28"/>
        </w:rPr>
        <w:t>
      Егер конкурс уақытша бос лауазымға өткізіліп жатса, бұл шарт конкурсты өткізу туралы хабарландыруда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w:t>
      </w:r>
      <w:r>
        <w:rPr>
          <w:rFonts w:ascii="Times New Roman"/>
          <w:b w:val="false"/>
          <w:i w:val="false"/>
          <w:color w:val="000000"/>
          <w:sz w:val="28"/>
        </w:rPr>
        <w:t xml:space="preserve"> мынадай редакцияда жазылсын:</w:t>
      </w:r>
    </w:p>
    <w:bookmarkStart w:name="z19" w:id="10"/>
    <w:p>
      <w:pPr>
        <w:spacing w:after="0"/>
        <w:ind w:left="0"/>
        <w:jc w:val="both"/>
      </w:pPr>
      <w:r>
        <w:rPr>
          <w:rFonts w:ascii="Times New Roman"/>
          <w:b w:val="false"/>
          <w:i w:val="false"/>
          <w:color w:val="000000"/>
          <w:sz w:val="28"/>
        </w:rPr>
        <w:t>
      "31. Ұйым әңгімелесуден өткен кандидаттарды конкурс аяқталған күннен бастап үш жұмыс күні ішінде оның нәтижелері туралы жазбаша хабардар етеді. Хабарламамен бірге кандидаттарға ұйымның мөрімен (бар болса) куәландырылған комиссия отырысы хаттамасының көшірмесі жіберіледі.";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34-тармақ</w:t>
      </w:r>
      <w:r>
        <w:rPr>
          <w:rFonts w:ascii="Times New Roman"/>
          <w:b w:val="false"/>
          <w:i w:val="false"/>
          <w:color w:val="000000"/>
          <w:sz w:val="28"/>
        </w:rPr>
        <w:t xml:space="preserve"> мынадай редакцияда жазылсын:</w:t>
      </w:r>
    </w:p>
    <w:bookmarkStart w:name="z21" w:id="11"/>
    <w:p>
      <w:pPr>
        <w:spacing w:after="0"/>
        <w:ind w:left="0"/>
        <w:jc w:val="both"/>
      </w:pPr>
      <w:r>
        <w:rPr>
          <w:rFonts w:ascii="Times New Roman"/>
          <w:b w:val="false"/>
          <w:i w:val="false"/>
          <w:color w:val="000000"/>
          <w:sz w:val="28"/>
        </w:rPr>
        <w:t>
      "34. Комиссияның оң қорытындысына ие болған кандидатпен ұйымның басшысы еңбек шартын жасасады және азаматтық қызметке қабылдау туралы акт шығарады, онымен азаматтық қызметші таныстырылады.".</w:t>
      </w:r>
    </w:p>
    <w:bookmarkEnd w:id="11"/>
    <w:bookmarkStart w:name="z22" w:id="12"/>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Еңбек және әлеуметтік әріптестік департаменті Қазақстан Республикасының заңнамасында белгіленген тәртіппен:</w:t>
      </w:r>
    </w:p>
    <w:bookmarkEnd w:id="12"/>
    <w:bookmarkStart w:name="z23" w:id="1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3"/>
    <w:bookmarkStart w:name="z24" w:id="14"/>
    <w:p>
      <w:pPr>
        <w:spacing w:after="0"/>
        <w:ind w:left="0"/>
        <w:jc w:val="both"/>
      </w:pPr>
      <w:r>
        <w:rPr>
          <w:rFonts w:ascii="Times New Roman"/>
          <w:b w:val="false"/>
          <w:i w:val="false"/>
          <w:color w:val="000000"/>
          <w:sz w:val="28"/>
        </w:rPr>
        <w:t>
      2) осы бұйрық ресми жарияланғаннан кейін Қазақстан Республикасы Еңбек және халықты әлеуметтік қорғау министрлігінің ресми интернет-ресурсында орналастыруды;</w:t>
      </w:r>
    </w:p>
    <w:bookmarkEnd w:id="14"/>
    <w:bookmarkStart w:name="z25" w:id="15"/>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1) және 2) тармақшаларында көзделген іс-шаралардың орындалуы туралы мәліметтерді ұсынуды қамтамасыз етсін.</w:t>
      </w:r>
    </w:p>
    <w:bookmarkEnd w:id="15"/>
    <w:bookmarkStart w:name="z26" w:id="16"/>
    <w:p>
      <w:pPr>
        <w:spacing w:after="0"/>
        <w:ind w:left="0"/>
        <w:jc w:val="both"/>
      </w:pPr>
      <w:r>
        <w:rPr>
          <w:rFonts w:ascii="Times New Roman"/>
          <w:b w:val="false"/>
          <w:i w:val="false"/>
          <w:color w:val="000000"/>
          <w:sz w:val="28"/>
        </w:rPr>
        <w:t>
      3. Осы бұйрықтың орындалуын бақылау Қазақстан Республикасы Еңбек және халықты әлеуметтік қорғау бірінші вице-министрі А.Ә. Сарбасовқа жүктелсін.</w:t>
      </w:r>
    </w:p>
    <w:bookmarkEnd w:id="16"/>
    <w:bookmarkStart w:name="z27" w:id="17"/>
    <w:p>
      <w:pPr>
        <w:spacing w:after="0"/>
        <w:ind w:left="0"/>
        <w:jc w:val="both"/>
      </w:pPr>
      <w:r>
        <w:rPr>
          <w:rFonts w:ascii="Times New Roman"/>
          <w:b w:val="false"/>
          <w:i w:val="false"/>
          <w:color w:val="000000"/>
          <w:sz w:val="28"/>
        </w:rPr>
        <w:t>
      4. Осы бұйрық алғашқы ресми жарияланған күнінен кейін он күнтізбелік күн өткен соң қолданысқа енгізіледі.</w:t>
      </w:r>
    </w:p>
    <w:bookmarkEnd w:id="1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Еңбек және халықты әлеуметтік</w:t>
            </w:r>
            <w:r>
              <w:br/>
            </w:r>
            <w:r>
              <w:rPr>
                <w:rFonts w:ascii="Times New Roman"/>
                <w:b w:val="false"/>
                <w:i/>
                <w:color w:val="000000"/>
                <w:sz w:val="20"/>
              </w:rPr>
              <w:t>қорғау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Шапкенов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