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cfe79" w14:textId="73cfe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28 маусымдағы № 225 бұйрығы. Қазақстан Республикасының Әділет министрлігінде 2021 жылғы 9 шілдеде № 23415 болып тіркелді. Күші жойылды - Қазақстан Республикасы Еңбек және халықты әлеуметтік қорғау министрінің 2023 жылғы 31 мамырдағы № 192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31.05.2023 </w:t>
      </w:r>
      <w:r>
        <w:rPr>
          <w:rFonts w:ascii="Times New Roman"/>
          <w:b w:val="false"/>
          <w:i w:val="false"/>
          <w:color w:val="ff0000"/>
          <w:sz w:val="28"/>
        </w:rPr>
        <w:t>№ 192</w:t>
      </w:r>
      <w:r>
        <w:rPr>
          <w:rFonts w:ascii="Times New Roman"/>
          <w:b w:val="false"/>
          <w:i w:val="false"/>
          <w:color w:val="ff0000"/>
          <w:sz w:val="28"/>
        </w:rPr>
        <w:t xml:space="preserve"> (01.07.2023 бастап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"Арнаулы мемлекеттік жәрдемақы тағайындау және төлеу қағидаларын бекіту туралы" Қазақстан Республикасы Денсаулық сақтау және әлеуметтік даму министрінің 2015 жылғы 3 маусымдағы № 445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11745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Арнаулы мемлекеттік жәрдемақы тағайындау және төлеу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"5. Заңның </w:t>
      </w:r>
      <w:r>
        <w:rPr>
          <w:rFonts w:ascii="Times New Roman"/>
          <w:b w:val="false"/>
          <w:i w:val="false"/>
          <w:color w:val="000000"/>
          <w:sz w:val="28"/>
        </w:rPr>
        <w:t>4-бабында</w:t>
      </w:r>
      <w:r>
        <w:rPr>
          <w:rFonts w:ascii="Times New Roman"/>
          <w:b w:val="false"/>
          <w:i w:val="false"/>
          <w:color w:val="000000"/>
          <w:sz w:val="28"/>
        </w:rPr>
        <w:t xml:space="preserve"> көрсетілген негіздер бойынша жәрдемақы алуға құқығы бар азаматтар жәрдемақы тағайындау үшін тұрғылықты жері бойынша Мемлекеттік корпорацияның бөлімшесіне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"Арнаулы мемлекеттік жәрдемақы тағайындау" мемлекеттік көрсетілетін қызмет стандартының (бұдан әрі - мемлекеттік көрсетілетін қызмет стандарты) мемлекеттік қызметін көрсету үшін қажетті құжаттардың тізбесінде көрсетілген құжаттарды қоса бере отырып ұсынады.</w:t>
      </w:r>
    </w:p>
    <w:bookmarkEnd w:id="3"/>
    <w:p>
      <w:pPr>
        <w:spacing w:after="0"/>
        <w:ind w:left="0"/>
        <w:jc w:val="both"/>
      </w:pPr>
      <w:r>
        <w:rPr>
          <w:rFonts w:ascii="Times New Roman"/>
          <w:b w:val="false"/>
          <w:i w:val="false"/>
          <w:color w:val="000000"/>
          <w:sz w:val="28"/>
        </w:rPr>
        <w:t xml:space="preserve">
      Мүгедектік алғаш рет белгіленген кезде Заңның 4-бабының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8-1) тармақшаларында</w:t>
      </w:r>
      <w:r>
        <w:rPr>
          <w:rFonts w:ascii="Times New Roman"/>
          <w:b w:val="false"/>
          <w:i w:val="false"/>
          <w:color w:val="000000"/>
          <w:sz w:val="28"/>
        </w:rPr>
        <w:t xml:space="preserve"> көрсетілген адамдар мүгедектігі бойынша жәрдемақы тағайындау үшін Қазақстан Республикасы Денсаулық сақтау және әлеуметтік даму министрінің 2015 жылғы 14 сәуірдегі № 223 бұйрығымен бекітілген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қағидаларына (Нормативтік құқықтық актілерді мемлекеттік тіркеу тізілімінде № 11110 болып тіркелген) (бұдан әрі - № 223 Қағидалар) 3-қосымшаға сәйкес нысан бойынша өтінішпен тұрғылықты жері бойынша МӘС бөлімшесіне жүгінеді.</w:t>
      </w:r>
    </w:p>
    <w:p>
      <w:pPr>
        <w:spacing w:after="0"/>
        <w:ind w:left="0"/>
        <w:jc w:val="both"/>
      </w:pPr>
      <w:r>
        <w:rPr>
          <w:rFonts w:ascii="Times New Roman"/>
          <w:b w:val="false"/>
          <w:i w:val="false"/>
          <w:color w:val="000000"/>
          <w:sz w:val="28"/>
        </w:rPr>
        <w:t>
      Заңның 4-бабының 1-1), 7), 8), 8-1) тармақшаларында көрсетілген адамдарға мүгедектік алғаш рет белгіленген кезде көрсетілетін қызметті алушының таңдауы бойынша "Арнаулы мемлекеттік жәрдемақы тағайындау" мемлекеттік қызметі "бір өтініш" қағидаты бойынша көрсетіледі.</w:t>
      </w:r>
    </w:p>
    <w:p>
      <w:pPr>
        <w:spacing w:after="0"/>
        <w:ind w:left="0"/>
        <w:jc w:val="both"/>
      </w:pPr>
      <w:r>
        <w:rPr>
          <w:rFonts w:ascii="Times New Roman"/>
          <w:b w:val="false"/>
          <w:i w:val="false"/>
          <w:color w:val="000000"/>
          <w:sz w:val="28"/>
        </w:rPr>
        <w:t>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Қағидаларға 1-1-қосымшаға сәйкес мемлекеттік көрсетілетін қызмет стандартында келтірілген.</w:t>
      </w:r>
    </w:p>
    <w:p>
      <w:pPr>
        <w:spacing w:after="0"/>
        <w:ind w:left="0"/>
        <w:jc w:val="both"/>
      </w:pPr>
      <w:r>
        <w:rPr>
          <w:rFonts w:ascii="Times New Roman"/>
          <w:b w:val="false"/>
          <w:i w:val="false"/>
          <w:color w:val="000000"/>
          <w:sz w:val="28"/>
        </w:rPr>
        <w:t>
      Мемлекеттік корпорацияның, көрсетілетін қызметті берушінің қызметкері егер Қазақстан Республикасының заңдарында өзгеше көзделмесе, мемлекеттік қызметті көрсеткен кезде ақпараттық жүйелерде қамтылған заңмен қорғалатын құпияны құрайтын мәліметтерді пайдалануға өтініш берушінің жазбаша келісімін алады.</w:t>
      </w:r>
    </w:p>
    <w:p>
      <w:pPr>
        <w:spacing w:after="0"/>
        <w:ind w:left="0"/>
        <w:jc w:val="both"/>
      </w:pPr>
      <w:r>
        <w:rPr>
          <w:rFonts w:ascii="Times New Roman"/>
          <w:b w:val="false"/>
          <w:i w:val="false"/>
          <w:color w:val="000000"/>
          <w:sz w:val="28"/>
        </w:rPr>
        <w:t>
      Өтініш беруші талап етілген құжаттарды ұсынған жағдайда өтініш берушіге:</w:t>
      </w:r>
    </w:p>
    <w:p>
      <w:pPr>
        <w:spacing w:after="0"/>
        <w:ind w:left="0"/>
        <w:jc w:val="both"/>
      </w:pPr>
      <w:r>
        <w:rPr>
          <w:rFonts w:ascii="Times New Roman"/>
          <w:b w:val="false"/>
          <w:i w:val="false"/>
          <w:color w:val="000000"/>
          <w:sz w:val="28"/>
        </w:rPr>
        <w:t>
      Мемлекеттік корпорацияда - тиісті құжаттардың қабылдағаны туралы қолхат;</w:t>
      </w:r>
    </w:p>
    <w:p>
      <w:pPr>
        <w:spacing w:after="0"/>
        <w:ind w:left="0"/>
        <w:jc w:val="both"/>
      </w:pPr>
      <w:r>
        <w:rPr>
          <w:rFonts w:ascii="Times New Roman"/>
          <w:b w:val="false"/>
          <w:i w:val="false"/>
          <w:color w:val="000000"/>
          <w:sz w:val="28"/>
        </w:rPr>
        <w:t>
      көрсетілетін қызметті берушіде - өтініштің тіркелген күні және мемлекеттік қызметті алатын күні, құжаттарды қабылдаған адамның тегі мен аты-жөні көрсетілген өтініштің үзбелі талоны беріледі;</w:t>
      </w:r>
    </w:p>
    <w:p>
      <w:pPr>
        <w:spacing w:after="0"/>
        <w:ind w:left="0"/>
        <w:jc w:val="both"/>
      </w:pPr>
      <w:r>
        <w:rPr>
          <w:rFonts w:ascii="Times New Roman"/>
          <w:b w:val="false"/>
          <w:i w:val="false"/>
          <w:color w:val="000000"/>
          <w:sz w:val="28"/>
        </w:rPr>
        <w:t>
      портал арқылы - өтініш берушінің "жеке кабинетінде" мемлекеттік қызметті көрсету үшін сұрау салудың қабылданғаны туралы статус көрінеді.</w:t>
      </w:r>
    </w:p>
    <w:p>
      <w:pPr>
        <w:spacing w:after="0"/>
        <w:ind w:left="0"/>
        <w:jc w:val="both"/>
      </w:pPr>
      <w:r>
        <w:rPr>
          <w:rFonts w:ascii="Times New Roman"/>
          <w:b w:val="false"/>
          <w:i w:val="false"/>
          <w:color w:val="000000"/>
          <w:sz w:val="28"/>
        </w:rPr>
        <w:t>
      Мемлекеттік қызмет көрсету нәтижесі өтініш беруші жеке өзі (немесе нотариат куәландырған сенімхат бойынша оның өкілі) келгенде жеке басын куәландыратын құжатты көрсеткен кезде:</w:t>
      </w:r>
    </w:p>
    <w:p>
      <w:pPr>
        <w:spacing w:after="0"/>
        <w:ind w:left="0"/>
        <w:jc w:val="both"/>
      </w:pPr>
      <w:r>
        <w:rPr>
          <w:rFonts w:ascii="Times New Roman"/>
          <w:b w:val="false"/>
          <w:i w:val="false"/>
          <w:color w:val="000000"/>
          <w:sz w:val="28"/>
        </w:rPr>
        <w:t>
      Мемлекеттік корпорацияда - тиісті құжаттардың қабылданғаны туралы қолхат;</w:t>
      </w:r>
    </w:p>
    <w:p>
      <w:pPr>
        <w:spacing w:after="0"/>
        <w:ind w:left="0"/>
        <w:jc w:val="both"/>
      </w:pPr>
      <w:r>
        <w:rPr>
          <w:rFonts w:ascii="Times New Roman"/>
          <w:b w:val="false"/>
          <w:i w:val="false"/>
          <w:color w:val="000000"/>
          <w:sz w:val="28"/>
        </w:rPr>
        <w:t>
      жәрдемақы тағайындауға көрсетілетін қызметті беруші арқылы өтініш білдірген жағдайда - өтініштің үзбелі талоны негізінде беріледі.</w:t>
      </w:r>
    </w:p>
    <w:p>
      <w:pPr>
        <w:spacing w:after="0"/>
        <w:ind w:left="0"/>
        <w:jc w:val="both"/>
      </w:pPr>
      <w:r>
        <w:rPr>
          <w:rFonts w:ascii="Times New Roman"/>
          <w:b w:val="false"/>
          <w:i w:val="false"/>
          <w:color w:val="000000"/>
          <w:sz w:val="28"/>
        </w:rPr>
        <w:t>
      Мемлекеттік корпорация өтініш берушінің мобильді телефонына sms-хабар жіберу арқылы өтініш берушіні қабылданған шешім туралы хабардар етеді.</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жәрдемақы проактивті қызмет арқылы тағайындалған кезде "Халық қаһарманы" атағына ие болған адамдарға және "Қазақстанның Еңбек Ері" атағына ие болған адамдарға жәрдемақы тағайындау туралы өтініш беру талап етілмейді.</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4-бабының</w:t>
      </w:r>
      <w:r>
        <w:rPr>
          <w:rFonts w:ascii="Times New Roman"/>
          <w:b w:val="false"/>
          <w:i w:val="false"/>
          <w:color w:val="000000"/>
          <w:sz w:val="28"/>
        </w:rPr>
        <w:t xml:space="preserve"> 4-2) және 4-3) тармақшаларында көрсетілген "Халық қаһарманы" атағына ие болған адамдарға және "Қазақстанның Еңбек Ері" атағына ие болған адамдарға проактивті көрсетілетін қызмет арқылы жәрдемақы тағайындау алушының ұялы байланыстың абоненттік құрылғысының телефон нөмірі порталда тіркелген жағдайда жәрдемақы алушының өтінішінсіз жүзеге асырылады.</w:t>
      </w:r>
    </w:p>
    <w:p>
      <w:pPr>
        <w:spacing w:after="0"/>
        <w:ind w:left="0"/>
        <w:jc w:val="both"/>
      </w:pPr>
      <w:r>
        <w:rPr>
          <w:rFonts w:ascii="Times New Roman"/>
          <w:b w:val="false"/>
          <w:i w:val="false"/>
          <w:color w:val="000000"/>
          <w:sz w:val="28"/>
        </w:rPr>
        <w:t>
      Заңда көзделген негіздер бойынша арнаулы мемлекеттік жәрдемақыны тағайындауға құқық пайда болған кезде көрсетілетін қызметті алушыға порталда тіркелген телефон нөміріне Қазақстан Республикасы Еңбек және халықты әлеуметтік қорғау министрлігінің "Е-макет" ақпараттық жүйесі арқылы арнаулы мемлекеттік жәрдемақыны тағайындау және тіл таңдау мүмкіндігі туралы хабарлама жіберіледі.</w:t>
      </w:r>
    </w:p>
    <w:p>
      <w:pPr>
        <w:spacing w:after="0"/>
        <w:ind w:left="0"/>
        <w:jc w:val="both"/>
      </w:pPr>
      <w:r>
        <w:rPr>
          <w:rFonts w:ascii="Times New Roman"/>
          <w:b w:val="false"/>
          <w:i w:val="false"/>
          <w:color w:val="000000"/>
          <w:sz w:val="28"/>
        </w:rPr>
        <w:t>
      Көрсетілетін қызметті алушының проактивті қызметті көрсетуге келісімін алғаннан кейін көрсетілетін қызметті алушыға порталда тіркелген мобильді телефон нөміріне банктік шот нөмірін растау немесе ұсыну туралы хабарлама жіберіледі.</w:t>
      </w:r>
    </w:p>
    <w:p>
      <w:pPr>
        <w:spacing w:after="0"/>
        <w:ind w:left="0"/>
        <w:jc w:val="both"/>
      </w:pPr>
      <w:r>
        <w:rPr>
          <w:rFonts w:ascii="Times New Roman"/>
          <w:b w:val="false"/>
          <w:i w:val="false"/>
          <w:color w:val="000000"/>
          <w:sz w:val="28"/>
        </w:rPr>
        <w:t>
      Проактивті қызмет арқылы мемлекеттік әлеуметтік жәрдемақы тағайындауға өтініш берген күн жәрдемақы тағайындауға келісім берген күн болып есептеледі.</w:t>
      </w:r>
    </w:p>
    <w:p>
      <w:pPr>
        <w:spacing w:after="0"/>
        <w:ind w:left="0"/>
        <w:jc w:val="both"/>
      </w:pPr>
      <w:r>
        <w:rPr>
          <w:rFonts w:ascii="Times New Roman"/>
          <w:b w:val="false"/>
          <w:i w:val="false"/>
          <w:color w:val="000000"/>
          <w:sz w:val="28"/>
        </w:rPr>
        <w:t>
      Алушыға sms-хабарлама жолданған күннен бастап күнтізбелік 3 күннің ішінде одан жауап болмаған кезде проактивті қызметті көрсету процесі аяқталады.";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7" w:id="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саясатын дамыту департаменті Қазақстан Республикасының заңнамасында белгіленген тәртіппен:</w:t>
      </w:r>
    </w:p>
    <w:bookmarkEnd w:id="4"/>
    <w:bookmarkStart w:name="z8" w:id="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5"/>
    <w:bookmarkStart w:name="z9" w:id="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6"/>
    <w:bookmarkStart w:name="z10" w:id="7"/>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7"/>
    <w:bookmarkStart w:name="z11" w:id="8"/>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Е.М.Әукеновке жүктелсін.</w:t>
      </w:r>
    </w:p>
    <w:bookmarkEnd w:id="8"/>
    <w:bookmarkStart w:name="z12" w:id="9"/>
    <w:p>
      <w:pPr>
        <w:spacing w:after="0"/>
        <w:ind w:left="0"/>
        <w:jc w:val="both"/>
      </w:pPr>
      <w:r>
        <w:rPr>
          <w:rFonts w:ascii="Times New Roman"/>
          <w:b w:val="false"/>
          <w:i w:val="false"/>
          <w:color w:val="000000"/>
          <w:sz w:val="28"/>
        </w:rPr>
        <w:t>
      4. Осы бұйрық ресми жарияланғаннан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Қорғаныс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2021 жылғы 28 маусымдағы</w:t>
            </w:r>
            <w:r>
              <w:br/>
            </w:r>
            <w:r>
              <w:rPr>
                <w:rFonts w:ascii="Times New Roman"/>
                <w:b w:val="false"/>
                <w:i w:val="false"/>
                <w:color w:val="000000"/>
                <w:sz w:val="20"/>
              </w:rPr>
              <w:t>№ 225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Арнаулы мемлекеттік</w:t>
            </w:r>
            <w:r>
              <w:br/>
            </w:r>
            <w:r>
              <w:rPr>
                <w:rFonts w:ascii="Times New Roman"/>
                <w:b w:val="false"/>
                <w:i w:val="false"/>
                <w:color w:val="000000"/>
                <w:sz w:val="20"/>
              </w:rPr>
              <w:t>жәрдемақы тағайындау және</w:t>
            </w:r>
            <w:r>
              <w:br/>
            </w:r>
            <w:r>
              <w:rPr>
                <w:rFonts w:ascii="Times New Roman"/>
                <w:b w:val="false"/>
                <w:i w:val="false"/>
                <w:color w:val="000000"/>
                <w:sz w:val="20"/>
              </w:rPr>
              <w:t>төлеу қағидаларына</w:t>
            </w:r>
            <w:r>
              <w:br/>
            </w:r>
            <w:r>
              <w:rPr>
                <w:rFonts w:ascii="Times New Roman"/>
                <w:b w:val="false"/>
                <w:i w:val="false"/>
                <w:color w:val="000000"/>
                <w:sz w:val="20"/>
              </w:rPr>
              <w:t>1-1-қосымша</w:t>
            </w:r>
          </w:p>
        </w:tc>
      </w:tr>
    </w:tbl>
    <w:bookmarkStart w:name="z15" w:id="10"/>
    <w:p>
      <w:pPr>
        <w:spacing w:after="0"/>
        <w:ind w:left="0"/>
        <w:jc w:val="left"/>
      </w:pPr>
      <w:r>
        <w:rPr>
          <w:rFonts w:ascii="Times New Roman"/>
          <w:b/>
          <w:i w:val="false"/>
          <w:color w:val="000000"/>
        </w:rPr>
        <w:t xml:space="preserve"> "Арнаулы мемлекеттік жәрдемақы тағайындау" мемлекеттік көрсетілетін қызмет стандарты</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Еңбек, әлеуметтік қорғау және көші-қон комитетінің аумақтық бөлімшелері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1) арнаулы мемлекеттік жәрдемақы (бұдан әрі - жәрдемақы) тағайындауға алғаш рет жүгінген жағдайда - Мемлекеттік корпорация;</w:t>
            </w:r>
          </w:p>
          <w:p>
            <w:pPr>
              <w:spacing w:after="20"/>
              <w:ind w:left="20"/>
              <w:jc w:val="both"/>
            </w:pPr>
            <w:r>
              <w:rPr>
                <w:rFonts w:ascii="Times New Roman"/>
                <w:b w:val="false"/>
                <w:i w:val="false"/>
                <w:color w:val="000000"/>
                <w:sz w:val="20"/>
              </w:rPr>
              <w:t>
2) мүгедектік алғаш рет белгіленген кезде көрсетілетін қызметті беруші;</w:t>
            </w:r>
          </w:p>
          <w:p>
            <w:pPr>
              <w:spacing w:after="20"/>
              <w:ind w:left="20"/>
              <w:jc w:val="both"/>
            </w:pPr>
            <w:r>
              <w:rPr>
                <w:rFonts w:ascii="Times New Roman"/>
                <w:b w:val="false"/>
                <w:i w:val="false"/>
                <w:color w:val="000000"/>
                <w:sz w:val="20"/>
              </w:rPr>
              <w:t>
3) "электрондық үкіметтің" веб-порталы (бұдан әрі - портал) арқылы жүзеге асырылады;</w:t>
            </w:r>
          </w:p>
          <w:p>
            <w:pPr>
              <w:spacing w:after="20"/>
              <w:ind w:left="20"/>
              <w:jc w:val="both"/>
            </w:pPr>
            <w:r>
              <w:rPr>
                <w:rFonts w:ascii="Times New Roman"/>
                <w:b w:val="false"/>
                <w:i w:val="false"/>
                <w:color w:val="000000"/>
                <w:sz w:val="20"/>
              </w:rPr>
              <w:t>
4) ұялы байланыстың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p>
            <w:pPr>
              <w:spacing w:after="20"/>
              <w:ind w:left="20"/>
              <w:jc w:val="both"/>
            </w:pPr>
            <w:r>
              <w:rPr>
                <w:rFonts w:ascii="Times New Roman"/>
                <w:b w:val="false"/>
                <w:i w:val="false"/>
                <w:color w:val="000000"/>
                <w:sz w:val="20"/>
              </w:rPr>
              <w:t>
1) көрсетілетін қызметті берушіге, Мемлекеттік корпорацияға жүгінген кезде - Мемлекеттік корпорацияда құжаттардың топтамасын тіркеген сәттен бастап - 8 (сегіз) жұмыс күні;</w:t>
            </w:r>
          </w:p>
          <w:p>
            <w:pPr>
              <w:spacing w:after="20"/>
              <w:ind w:left="20"/>
              <w:jc w:val="both"/>
            </w:pPr>
            <w:r>
              <w:rPr>
                <w:rFonts w:ascii="Times New Roman"/>
                <w:b w:val="false"/>
                <w:i w:val="false"/>
                <w:color w:val="000000"/>
                <w:sz w:val="20"/>
              </w:rPr>
              <w:t>
Мемлекеттік қызметті көрсету мерзімі:</w:t>
            </w:r>
          </w:p>
          <w:p>
            <w:pPr>
              <w:spacing w:after="20"/>
              <w:ind w:left="20"/>
              <w:jc w:val="both"/>
            </w:pPr>
            <w:r>
              <w:rPr>
                <w:rFonts w:ascii="Times New Roman"/>
                <w:b w:val="false"/>
                <w:i w:val="false"/>
                <w:color w:val="000000"/>
                <w:sz w:val="20"/>
              </w:rPr>
              <w:t>
ұсынылған құжаттың (құжаттардың) дәйектілігін тексеру немесе қосымша құжат (құжаттар) сұрату үшін қажеттігіне қарай істер материалдарын жете ресімдеу қажет болған жағдайда - 30 (отыз) жұмыс күні мерзіміне ұзартылады, бұл ретте, егер құжаттар жете ресімделсе, мемлекеттік қызмет қосымша құжатты (құжаттарды) Мемлекеттік корпорацияға ұсынған күннен бастап 8 (сегіз) жұмыс күні көрсетіледі. Мемлекеттік корпорация өтініш берушіні қосымша құжаттарды ұсыну қажеттігі туралы 5 (бес) жұмыс күні ішінде хабардар етеді;</w:t>
            </w:r>
          </w:p>
          <w:p>
            <w:pPr>
              <w:spacing w:after="20"/>
              <w:ind w:left="20"/>
              <w:jc w:val="both"/>
            </w:pPr>
            <w:r>
              <w:rPr>
                <w:rFonts w:ascii="Times New Roman"/>
                <w:b w:val="false"/>
                <w:i w:val="false"/>
                <w:color w:val="000000"/>
                <w:sz w:val="20"/>
              </w:rPr>
              <w:t>
порталда ақпарат алу үшін - Мемлекеттік корпорацияның ақпараттық жүйесіне электрондық сұрау салу түскен сәттен бастап 30 минут;</w:t>
            </w:r>
          </w:p>
          <w:p>
            <w:pPr>
              <w:spacing w:after="20"/>
              <w:ind w:left="20"/>
              <w:jc w:val="both"/>
            </w:pPr>
            <w:r>
              <w:rPr>
                <w:rFonts w:ascii="Times New Roman"/>
                <w:b w:val="false"/>
                <w:i w:val="false"/>
                <w:color w:val="000000"/>
                <w:sz w:val="20"/>
              </w:rPr>
              <w:t>
2) құжаттардың топтамасын тапсыру үшін күтудің рұқсат етілген ең ұзақ уақыты Мемлекеттік корпорацияда - 15 минут, көрсетілетін қызметті берушіде - күту үшін уақыт талап етілмейді;</w:t>
            </w:r>
          </w:p>
          <w:p>
            <w:pPr>
              <w:spacing w:after="20"/>
              <w:ind w:left="20"/>
              <w:jc w:val="both"/>
            </w:pPr>
            <w:r>
              <w:rPr>
                <w:rFonts w:ascii="Times New Roman"/>
                <w:b w:val="false"/>
                <w:i w:val="false"/>
                <w:color w:val="000000"/>
                <w:sz w:val="20"/>
              </w:rPr>
              <w:t>
3) қызмет көрсетудің рұқсат етілген ең ұзақ уақыты көрсетілетін қызметті берушіде - 30 минут, Мемлекеттік корпорацияда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 және (немесе) проактивті және (немесе) "бір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жәрдемақыны тағайындау (тағайындаудан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және (немесе) қағаз түрінде.</w:t>
            </w:r>
          </w:p>
          <w:p>
            <w:pPr>
              <w:spacing w:after="20"/>
              <w:ind w:left="20"/>
              <w:jc w:val="both"/>
            </w:pPr>
            <w:r>
              <w:rPr>
                <w:rFonts w:ascii="Times New Roman"/>
                <w:b w:val="false"/>
                <w:i w:val="false"/>
                <w:color w:val="000000"/>
                <w:sz w:val="20"/>
              </w:rPr>
              <w:t>
Порталда жәрдемақыны тағайындау туралы ақпарат өтініш берушінің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төлемнің мөлшері және Қазақстан Республикасының заңнамасында көзделген жағдайларда оларды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p>
            <w:pPr>
              <w:spacing w:after="20"/>
              <w:ind w:left="20"/>
              <w:jc w:val="both"/>
            </w:pPr>
            <w:r>
              <w:rPr>
                <w:rFonts w:ascii="Times New Roman"/>
                <w:b w:val="false"/>
                <w:i w:val="false"/>
                <w:color w:val="000000"/>
                <w:sz w:val="20"/>
              </w:rPr>
              <w:t xml:space="preserve">
1) Мемлекеттік корпорацияда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жексенбі және мереке күндерінен басқа, дүйсенбіден бастап сенбіні қоса алғанда, түскі үзіліссіз сағат 9.00-ден 20.00-ге дейін.</w:t>
            </w:r>
          </w:p>
          <w:p>
            <w:pPr>
              <w:spacing w:after="20"/>
              <w:ind w:left="20"/>
              <w:jc w:val="both"/>
            </w:pPr>
            <w:r>
              <w:rPr>
                <w:rFonts w:ascii="Times New Roman"/>
                <w:b w:val="false"/>
                <w:i w:val="false"/>
                <w:color w:val="000000"/>
                <w:sz w:val="20"/>
              </w:rPr>
              <w:t>
Қабылдау "электрондық кезек" тәртібінде, өтініш берушінің тіркелген жері бойынша жеделдетіп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w:t>
            </w:r>
          </w:p>
          <w:p>
            <w:pPr>
              <w:spacing w:after="20"/>
              <w:ind w:left="20"/>
              <w:jc w:val="both"/>
            </w:pPr>
            <w:r>
              <w:rPr>
                <w:rFonts w:ascii="Times New Roman"/>
                <w:b w:val="false"/>
                <w:i w:val="false"/>
                <w:color w:val="000000"/>
                <w:sz w:val="20"/>
              </w:rPr>
              <w:t>
3)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сағат 13.00-ден 14.30-ға дейін түскі үзіліспен сағат 9.00-ден 18.30-ға дейін.</w:t>
            </w:r>
          </w:p>
          <w:p>
            <w:pPr>
              <w:spacing w:after="20"/>
              <w:ind w:left="20"/>
              <w:jc w:val="both"/>
            </w:pPr>
            <w:r>
              <w:rPr>
                <w:rFonts w:ascii="Times New Roman"/>
                <w:b w:val="false"/>
                <w:i w:val="false"/>
                <w:color w:val="000000"/>
                <w:sz w:val="20"/>
              </w:rPr>
              <w:t>
Мемлекеттік қызметті көрсетуге өтінішті қабылдау кестесі: сағат 13.00-ден бастап 14.30-ға дейін түскі үзіліспен сағат 9.00-ден 17.30-ға дейін.</w:t>
            </w:r>
          </w:p>
          <w:p>
            <w:pPr>
              <w:spacing w:after="20"/>
              <w:ind w:left="20"/>
              <w:jc w:val="both"/>
            </w:pPr>
            <w:r>
              <w:rPr>
                <w:rFonts w:ascii="Times New Roman"/>
                <w:b w:val="false"/>
                <w:i w:val="false"/>
                <w:color w:val="000000"/>
                <w:sz w:val="20"/>
              </w:rPr>
              <w:t>
Мемлекеттік көрсетілетін қызмет алдын ала жазылусыз және жеделдетіп қызмет көрсетусіз кезек тәртібінде көрсетіледі.</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министрлігінің www.enbek.gov.kz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2) Мемлекеттік корпорацияның www.gov4c.kz интернет-ресурстарында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 беруші (немесе нотариат куәландырған сенімхат бойынша оның өкілі) мемлекеттік қызметті көрсету үшін Мемлекеттік корпорацияға жүгінген кезде Қазақстан Республикасы Денсаулық сақтау және әлеуметтік даму министрінің 2015 жылғы 3 маусымдағы № 445 бұйрығымен бекітілген Арнаулы мемлекеттік жәрдемақы тағайындау және төлеу қағидаларына (бұдан әрі - Қағидалар) 1-қосымшаға сәйкес, көрсетілетін қызметті берушіге жүгінген кезде - Қазақстан Республикасы Денсаулық сақтау және әлеуметтік даму министрінің 2015 жылғы 14 сәуірдегі № 223 бұйрығымен (Нормативтiк құқықтық актiлерді мемлекеттiк тіркеу тізілімінде № 11110 болып тіркелген) бекітілген Мемлекеттiк базалық зейнетақы төлемiн бюджет қаражаты есебiнен беру, сондай-ақ жасына байланысты зейнетақы төлемдерін, мүгедектігі бойынша, асыраушысынан айрылу жағдайы бойынша берілетін мемлекеттік әлеуметтік жәрдемақыларды, мемлекеттік арнайы жәрдемақыларды тағайындау және жүзеге асыру қағидаларына 3-қосымшаға сәйкес нысан бойынша өтінішті, сондай-ақ мынадай құжаттарды ұсынады:</w:t>
            </w:r>
          </w:p>
          <w:p>
            <w:pPr>
              <w:spacing w:after="20"/>
              <w:ind w:left="20"/>
              <w:jc w:val="both"/>
            </w:pPr>
            <w:r>
              <w:rPr>
                <w:rFonts w:ascii="Times New Roman"/>
                <w:b w:val="false"/>
                <w:i w:val="false"/>
                <w:color w:val="000000"/>
                <w:sz w:val="20"/>
              </w:rPr>
              <w:t>
Мемлекеттік корпорацияға немесе көрсетілетін қызметті берушіге:</w:t>
            </w:r>
          </w:p>
          <w:p>
            <w:pPr>
              <w:spacing w:after="20"/>
              <w:ind w:left="20"/>
              <w:jc w:val="both"/>
            </w:pPr>
            <w:r>
              <w:rPr>
                <w:rFonts w:ascii="Times New Roman"/>
                <w:b w:val="false"/>
                <w:i w:val="false"/>
                <w:color w:val="000000"/>
                <w:sz w:val="20"/>
              </w:rPr>
              <w:t>
1) жеке басты куәландыратын құжат (жеке куәлік, туу туралы куәлік, азаматтығы жоқ адамның куәлігі, шетелдіктің тұруға ықтиярхаты) (жеке басты сәйкестендіру үшін талап етіледі);</w:t>
            </w:r>
          </w:p>
          <w:p>
            <w:pPr>
              <w:spacing w:after="20"/>
              <w:ind w:left="20"/>
              <w:jc w:val="both"/>
            </w:pPr>
            <w:r>
              <w:rPr>
                <w:rFonts w:ascii="Times New Roman"/>
                <w:b w:val="false"/>
                <w:i w:val="false"/>
                <w:color w:val="000000"/>
                <w:sz w:val="20"/>
              </w:rPr>
              <w:t>
2) Байқоңыр қаласының тұрғындары үшін - шекаралас аумақтағы елді мекендегі тұрғылықты тұратын жері бойынша тіркелгендігі туралы мәліметтер;</w:t>
            </w:r>
          </w:p>
          <w:p>
            <w:pPr>
              <w:spacing w:after="20"/>
              <w:ind w:left="20"/>
              <w:jc w:val="both"/>
            </w:pPr>
            <w:r>
              <w:rPr>
                <w:rFonts w:ascii="Times New Roman"/>
                <w:b w:val="false"/>
                <w:i w:val="false"/>
                <w:color w:val="000000"/>
                <w:sz w:val="20"/>
              </w:rPr>
              <w:t>
3) осы мемлекеттік көрсетілетін қызмет стандартының 8-бағанының 2-тармағында көрсетілген жәрдемақы алуға құқығын растайтын құжаттар.</w:t>
            </w:r>
          </w:p>
          <w:p>
            <w:pPr>
              <w:spacing w:after="20"/>
              <w:ind w:left="20"/>
              <w:jc w:val="both"/>
            </w:pPr>
            <w:r>
              <w:rPr>
                <w:rFonts w:ascii="Times New Roman"/>
                <w:b w:val="false"/>
                <w:i w:val="false"/>
                <w:color w:val="000000"/>
                <w:sz w:val="20"/>
              </w:rPr>
              <w:t>
Көрсетілген құжаттарда қамтылған ақпаратты мемлекеттік ақпараттық жүйелер растаған жағдайда, өтініш берушінің жеке басын куәландыратын құжатты, тұрғылықты тұратын жерін растайтын құжатты, Қазақстан Республикасының аумағында 2007 жылғы 13 тамыздан кейін жүргізілген тіркеулер бойынша баланың (балалардың) тууы туралы куәлігін (куәліктері) не туу туралы акті жазбасынан үзінді көшірмені, неке қию туралы куәлікті (Қазақстан Республикасының аумағында 2008 жылғы 1 маусымнан кейін жүргізілген тіркеулер бойынша), медициналық-әлеуметтік сараптама бөлімшесінің мүгедектік туралы анықтамаларын көрсетілетін қызметті беруші "электрондық үкімет" шлюзі арқылы тиісті мемлекеттік ақпараттық жүйелерден алады.</w:t>
            </w:r>
          </w:p>
          <w:p>
            <w:pPr>
              <w:spacing w:after="20"/>
              <w:ind w:left="20"/>
              <w:jc w:val="both"/>
            </w:pPr>
            <w:r>
              <w:rPr>
                <w:rFonts w:ascii="Times New Roman"/>
                <w:b w:val="false"/>
                <w:i w:val="false"/>
                <w:color w:val="000000"/>
                <w:sz w:val="20"/>
              </w:rPr>
              <w:t>
2. Жәрдемақы алу құқығын растайтын құжаттар:</w:t>
            </w:r>
          </w:p>
          <w:p>
            <w:pPr>
              <w:spacing w:after="20"/>
              <w:ind w:left="20"/>
              <w:jc w:val="both"/>
            </w:pPr>
            <w:r>
              <w:rPr>
                <w:rFonts w:ascii="Times New Roman"/>
                <w:b w:val="false"/>
                <w:i w:val="false"/>
                <w:color w:val="000000"/>
                <w:sz w:val="20"/>
              </w:rPr>
              <w:t>
1) Ұлы Отан соғысының ардагерлері үшін – Ұлы Отан соғысы ардагерінің куәлігі;</w:t>
            </w:r>
          </w:p>
          <w:p>
            <w:pPr>
              <w:spacing w:after="20"/>
              <w:ind w:left="20"/>
              <w:jc w:val="both"/>
            </w:pPr>
            <w:r>
              <w:rPr>
                <w:rFonts w:ascii="Times New Roman"/>
                <w:b w:val="false"/>
                <w:i w:val="false"/>
                <w:color w:val="000000"/>
                <w:sz w:val="20"/>
              </w:rPr>
              <w:t>
2) Кеңес Одағының Батырлары, Социалистік Еңбек Ерлері, үш дәрежелі Даңқ орденінің, үш дәрежелі Еңбек Даңқы орденінің иегерлері үшін - награданың куәлігі және (немесе) Ұлы Отан соғысына қатысушының немесе мүгедегінің куәлігі;</w:t>
            </w:r>
          </w:p>
          <w:p>
            <w:pPr>
              <w:spacing w:after="20"/>
              <w:ind w:left="20"/>
              <w:jc w:val="both"/>
            </w:pPr>
            <w:r>
              <w:rPr>
                <w:rFonts w:ascii="Times New Roman"/>
                <w:b w:val="false"/>
                <w:i w:val="false"/>
                <w:color w:val="000000"/>
                <w:sz w:val="20"/>
              </w:rPr>
              <w:t>
3) "Қазақстанның ғарышкер-ұшқышы" құрметті атағына ие болған адамдар үшін – "Қазақстанның ғарышкер-ұшқышы" құрметті атағы берілгенін растайтын құжат;</w:t>
            </w:r>
          </w:p>
          <w:p>
            <w:pPr>
              <w:spacing w:after="20"/>
              <w:ind w:left="20"/>
              <w:jc w:val="both"/>
            </w:pPr>
            <w:r>
              <w:rPr>
                <w:rFonts w:ascii="Times New Roman"/>
                <w:b w:val="false"/>
                <w:i w:val="false"/>
                <w:color w:val="000000"/>
                <w:sz w:val="20"/>
              </w:rPr>
              <w:t>
4) "Халық қаһарманы" атағына ие болған адамдар үшін – "Халық қаһарманы" атағы берілгенін растайтын құжат;</w:t>
            </w:r>
          </w:p>
          <w:p>
            <w:pPr>
              <w:spacing w:after="20"/>
              <w:ind w:left="20"/>
              <w:jc w:val="both"/>
            </w:pPr>
            <w:r>
              <w:rPr>
                <w:rFonts w:ascii="Times New Roman"/>
                <w:b w:val="false"/>
                <w:i w:val="false"/>
                <w:color w:val="000000"/>
                <w:sz w:val="20"/>
              </w:rPr>
              <w:t>
5) "Қазақстанның Еңбек Ері" атағына ие болған адамдар үшін – "Қазақстанның Еңбек Ері" атағы берілгенін растайтын құжат;</w:t>
            </w:r>
          </w:p>
          <w:p>
            <w:pPr>
              <w:spacing w:after="20"/>
              <w:ind w:left="20"/>
              <w:jc w:val="both"/>
            </w:pPr>
            <w:r>
              <w:rPr>
                <w:rFonts w:ascii="Times New Roman"/>
                <w:b w:val="false"/>
                <w:i w:val="false"/>
                <w:color w:val="000000"/>
                <w:sz w:val="20"/>
              </w:rPr>
              <w:t>
6) жеңілдіктер бойынша Ұлы Отан соғысының қатысушыларына теңестірілген адамдар үшін:</w:t>
            </w:r>
          </w:p>
          <w:p>
            <w:pPr>
              <w:spacing w:after="20"/>
              <w:ind w:left="20"/>
              <w:jc w:val="both"/>
            </w:pPr>
            <w:r>
              <w:rPr>
                <w:rFonts w:ascii="Times New Roman"/>
                <w:b w:val="false"/>
                <w:i w:val="false"/>
                <w:color w:val="000000"/>
                <w:sz w:val="20"/>
              </w:rPr>
              <w:t>
Қағидаларға 3-қосымшаға сәйкес Қазақстан Республикасы азаматтарының қатысуымен ұрыс қимылдары жүрген қалалар мен жүргізілген кезеңдер тізбесінің және Қағидаларға 5-қосымшаға сәйкес Қазақстан Республикасы азаматтарының қатысуымен ұрыс қимылдары болған мемлекеттер, аумақтар және жүргізілген кезеңдер тізбесінің негізінде:</w:t>
            </w:r>
          </w:p>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есептелетін қалаларда Ұлы Отан соғысы кезiнде қызмет атқарған әскери қызметшiлер, сондай-ақ бұрынғы Кеңестік Социалистік Республикалар Одағы (бұдан әрі - КСР Одағы) iшкi iстер және мемлекеттiк қауiпсiздiк органдарының басшы және қатардағы құрамының адамдары үшін –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Ұлы Отан соғысы кезінде майдандағы армия құрамына кірген әскери бөлімдерде, штабтарда, мекемелерде штаттық лауазымда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 құрамаларының адамдары немесе тиісті кезеңде қорғанысына қатысу 1998 жылғы 1 қаңтарға дейін майдандағы армия бөлімдерінің әскери қызметшілері үшін белгіленген жеңілдік шарттарымен зейнетақы тағайындау үшін еңбек өткерген жылдарына есептелетін қалаларда болған адамдар үшін –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Ұлы Отан соғысы кезінде майдандағы армия мен флоттың құрамына кірген бөлімдердің, штабтар мен мекемелердің құрамында полк баласы (тәрбиеленушісі) және теңізші бала ретінде болғандар үшін –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екінші дүниежүзілік соғыс жылдарында шет елдердің аумағында фашистік Германия мен оның одақтастарына қарсы ұрыс қимылдарына партизан отрядтары, астыртын топтар және басқа да антифашистік құралымдар құрамында қатысқан адамдар үшін –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кәсіпшілік және көлік кемелерінің жүзу құрамы мен авиацияның ұшу-көтеру құрамының, бұрынғы КСР Одағы Балық өнеркәсібі комиссариатының, Теңіз және өзен флотының, Солтүстік теңіз жолы Бас басқармасының ұшу-көтеру құрамының Ұлы Отан соғысы кезінде әскери қызметшілер жағдайына көшірілген және ұрыс майдандарының тылдағы шептері, флоттардың жедел іс-қимыл жасау аймақтары шегінде майдандағы армия мен флот мүдделеріне орай міндеттер атқарған қызметкерлері, сондай-ақ Ұлы Отан соғысының бастапқы кезінде басқа мемлекеттердің порттарында тұтқындалған көлік флоты кемелері экипаждарының мүшелері –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адамдар үшін – "Ленинградты қорғағаны үшін" медаліне немесе "Қоршаудағы Ленинград тұрғыны" белгісіне қоса берілетін куәлік немесе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екінші дүниежүзілік соғыс кезінде фашистер мен олардың одақтастары құрған концлагерлердің, гетто және басқа еріксіз ұстау орындарының жасы кәмелетке толмаған бұрынғы тұтқындары үшін - жасы кәмелетке толмаған бұрынғы тұтқын куәлігі немесе екінші дүниежүзілік соғыс кезінде фашистер мен олардың одақтастары құрған концлагерлерде, гетто және басқа еріксіз ұстау орындарында мәжбүрлеп ұсталғандығы туралы архивтік анықтама немесе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1986-1987 жылдары Чернобыль атом электростанциясындағы (бұдан әрі - Чернобыль АЭС) апаттың, сондай-ақ азаматтық немесе әскери мақсаттағы объектілердегі басқа да радиациялық апаттар мен авариялардың зардаптарын жоюға қатысқан, сондай-ақ ядролық сынақтарға тікелей қатысқан адамдар үшін - Чернобыль АЭС-індегі апаттың зардаптарын жоюға қатысушы куәлігі немесе Чернобыль АЭС-індегі апаттың немесе азаматтық немесе әскери мақсаттағы объектілердегі басқа да радиациялық апаттар мен авариялардың зардаптарын жоюға қатысқанын, ядролық сынақтарға тікелей қатысқанын растайтын құжат немесе жергілікті әскери басқару органынан азаматтық немесе әскери тағайындау объектілеріндегі басқа да радиациялық апаттар мен авариялардың зардаптарын жоюға қатысқан фактісін растайтын, ядролық сынақтарға тікелей қатысқанын растайтын анықтама;</w:t>
            </w:r>
          </w:p>
          <w:p>
            <w:pPr>
              <w:spacing w:after="20"/>
              <w:ind w:left="20"/>
              <w:jc w:val="both"/>
            </w:pPr>
            <w:r>
              <w:rPr>
                <w:rFonts w:ascii="Times New Roman"/>
                <w:b w:val="false"/>
                <w:i w:val="false"/>
                <w:color w:val="000000"/>
                <w:sz w:val="20"/>
              </w:rPr>
              <w:t>
7) жеңілдіктер бойынша Ұлы Отан соғысының мүгедектеріне теңестірілген адамдар үшін:</w:t>
            </w:r>
          </w:p>
          <w:p>
            <w:pPr>
              <w:spacing w:after="20"/>
              <w:ind w:left="20"/>
              <w:jc w:val="both"/>
            </w:pPr>
            <w:r>
              <w:rPr>
                <w:rFonts w:ascii="Times New Roman"/>
                <w:b w:val="false"/>
                <w:i w:val="false"/>
                <w:color w:val="000000"/>
                <w:sz w:val="20"/>
              </w:rPr>
              <w:t>
бұрынғы КСР Одағын қорғау кезінде, әскери қызметтің өзге де міндеттерін басқа уақытта орындау кезінде жаралануы, контузия алуы, зақымдануы салдарынан немесе майданда болуына байланысты, сондай-ақ Ауғанстанда немесе ұрыс қимылдары жүргізілген басқа мемлекеттерде әскери міндетін өтеу кезінде ауруға шалдығуы салдарынан мүгедек болған әскери қызметшілер үшін - әскери қызметшілер қатарындағы мүгедек екендігі туралы куәлігі (Кеңес Армиясы мүгедегінің жеңілдіктерге құқығы туралы), жараланғаны, контузия алуы, зақымдануы, мүгедектігі туралы анықтама, жергілікті әскери басқару органынан соғыс қимылдарына қатысқан фактісін растайтын анықтама немесе 1992 жылғы 1 қаңтардағы жағдай бойынша қолданыста болған нысандар бойынша бұрынғы КСР Одағының тиісті органдары берген куәлік;</w:t>
            </w:r>
          </w:p>
          <w:p>
            <w:pPr>
              <w:spacing w:after="20"/>
              <w:ind w:left="20"/>
              <w:jc w:val="both"/>
            </w:pPr>
            <w:r>
              <w:rPr>
                <w:rFonts w:ascii="Times New Roman"/>
                <w:b w:val="false"/>
                <w:i w:val="false"/>
                <w:color w:val="000000"/>
                <w:sz w:val="20"/>
              </w:rPr>
              <w:t>
әскери міндетін орындау кезінде жаралануы, контузия алуы, зақымдануы салдарынан не майданда болуына немесе ұрыс қимылдары жүргізілген мемлекеттерде әскери міндетін орындауына байланысты ауруға шалдығуы салдарынан мүгедек болған бұрынғы КСР Одағының мемлекеттік қауіпсіздік органдарының және ішкі істер органдарының басшы және қатардағы құрамындағы адамдар үшін - 1992 жылғы 1 қаңтардағы жағдай бойынша қолданыста болған нысандар бойынша бұрынғы КСР Одағының тиісті органдары берген куәлік, жаралануы, контузия алуы, зақымдануы, мүгедектігі туралы анықтама, ішкі істер органдарының, Ұлттық Қауіпсіздік комитетінің тиісті анықтамасы;</w:t>
            </w:r>
          </w:p>
          <w:p>
            <w:pPr>
              <w:spacing w:after="20"/>
              <w:ind w:left="20"/>
              <w:jc w:val="both"/>
            </w:pPr>
            <w:r>
              <w:rPr>
                <w:rFonts w:ascii="Times New Roman"/>
                <w:b w:val="false"/>
                <w:i w:val="false"/>
                <w:color w:val="000000"/>
                <w:sz w:val="20"/>
              </w:rPr>
              <w:t>
1944 жылғы 1 қаңтардан 1951 жылғы 31 желтоқсанға дейінгі кезеңде Украин КСР-і, Беларусь КСР-і, Литва КСР-і, Латвия КСР-і, Эстон КСР-і аумақтарында іс-қимыл жасаған халықты қорғаушы, жауды жоюшы батальондардың, взводтар мен отрядтардың жауынгерлермен командалық құрамы қатарында болған, осы батальондарда, взводтарда, отрядтарда қызметтік міндетін атқару кезінде жаралануы, контузия алуы немесе зақымдануы салдарынан мүгедек болған адамдар үшін - 1992 жылғы 1 қаңтардағы жағдай бойынша қолданыста болған нысандар бойынша бұрынғы КСР Одағының тиісті органдары берген куәлік, жаралануы, контузия алуы, зақымдануы, мүгедектігі туралы анықтама, жергілікті әскери басқару органынан соғыс қимылдарына қатысқан фактісін растайтын анықтама;</w:t>
            </w:r>
          </w:p>
          <w:p>
            <w:pPr>
              <w:spacing w:after="20"/>
              <w:ind w:left="20"/>
              <w:jc w:val="both"/>
            </w:pPr>
            <w:r>
              <w:rPr>
                <w:rFonts w:ascii="Times New Roman"/>
                <w:b w:val="false"/>
                <w:i w:val="false"/>
                <w:color w:val="000000"/>
                <w:sz w:val="20"/>
              </w:rPr>
              <w:t>
басқа елдерде іс-қимыл жасаған әскер құрамдарына қызмет көрсеткен және ұрыс қимылдарын жүргізу кезінде жаралануы, контузия алуы немесе зақымдануы салдарынан мүгедек болған тиісті санаттағы жұмысшылар мен қызметшілер үшін - 1992 жылғы 1 қаңтардағы жағдай бойынша қолданыста болған нысандар бойынша бұрынғы КСР Одағының тиісті органдары берген куәлік, жаралануы, контузия алуы, зақымдануы, мүгедектігі туралы анықтама, тиісті санатын және басқа елдерде қимыл жасаған әскер құрамдарына қызмет көрсету салдарынан мүгедек болуын растайтын құжат;</w:t>
            </w:r>
          </w:p>
          <w:p>
            <w:pPr>
              <w:spacing w:after="20"/>
              <w:ind w:left="20"/>
              <w:jc w:val="both"/>
            </w:pPr>
            <w:r>
              <w:rPr>
                <w:rFonts w:ascii="Times New Roman"/>
                <w:b w:val="false"/>
                <w:i w:val="false"/>
                <w:color w:val="000000"/>
                <w:sz w:val="20"/>
              </w:rPr>
              <w:t>
Чернобыль АЭС-індегі апаттың, азаматтық немесе әскери мақсаттағы объектілердегі басқа да радиациялық апаттар мен авариялардың, ядролық қаруды сынаудың салдарынан мүгедек болған адамдар мен ата-анасының бірінің радиациялық сәуле алуы себебімен мүгедектігі тектік байланыстағы олардың балалары үшін - 1992 жылғы 1 қаңтардағы жағдай бойынша қолданыста болған нысандар бойынша бұрынғы КСР Одағының тиісті органдары берген куәлік, Чернобыль АЭС-індегі апаттың немесе азаматтық немесе әскери мақсаттағы объектілердегі басқа да радиациялық апаттар мен авариялардың салдарынан мүгедектігі жөніндегі халықты әлеуметтік қорғау саласындағы уәкілетті мемлекеттік органы аумақтық органының анықтамасы немесе Радиациялық әсерге байланысты аурудың себептік байланысын анықтау жөніндегі Өңірлік сараптама кеңесінің қорытындысы;</w:t>
            </w:r>
          </w:p>
          <w:p>
            <w:pPr>
              <w:spacing w:after="20"/>
              <w:ind w:left="20"/>
              <w:jc w:val="both"/>
            </w:pPr>
            <w:r>
              <w:rPr>
                <w:rFonts w:ascii="Times New Roman"/>
                <w:b w:val="false"/>
                <w:i w:val="false"/>
                <w:color w:val="000000"/>
                <w:sz w:val="20"/>
              </w:rPr>
              <w:t>
8) басқа мемлекеттердің аумағындағы ұрыс қимылдарының ардагерлері үшін:</w:t>
            </w:r>
          </w:p>
          <w:p>
            <w:pPr>
              <w:spacing w:after="20"/>
              <w:ind w:left="20"/>
              <w:jc w:val="both"/>
            </w:pPr>
            <w:r>
              <w:rPr>
                <w:rFonts w:ascii="Times New Roman"/>
                <w:b w:val="false"/>
                <w:i w:val="false"/>
                <w:color w:val="000000"/>
                <w:sz w:val="20"/>
              </w:rPr>
              <w:t>
Қағидаларға 4-қосымшаға сәйкес Қазақстан Республикасы азаматтарының қатысумен басқа мемлекеттер аумағында жүргізілген ұрыс қимылдары кезеңдері тізбесінің және Қағидаларға 5-қосымшаға сәйкес Қазақстан Республикасы азаматтарының қатысуымен ұрыс қимылдары болған мемлекеттер, аумақтар және жүргізілген кезеңдер тізбесінің негізінде:</w:t>
            </w:r>
          </w:p>
          <w:p>
            <w:pPr>
              <w:spacing w:after="20"/>
              <w:ind w:left="20"/>
              <w:jc w:val="both"/>
            </w:pPr>
            <w:r>
              <w:rPr>
                <w:rFonts w:ascii="Times New Roman"/>
                <w:b w:val="false"/>
                <w:i w:val="false"/>
                <w:color w:val="000000"/>
                <w:sz w:val="20"/>
              </w:rPr>
              <w:t>
басқа мемлекеттердің аумақтарындағы ұрыс қимылдарына қатысушылар, атап айтқанда: бұрынғы КСР Одағы үкіметтік органдарының шешімдеріне сәйкес басқа мемлекеттің аумақтарындағы ұрыс қимылдарына қатысқан Кеңес Армиясының, Әскери-Теңіз флотының, Мемлекеттік қауіпсіздік комитетінің әскери қызметшілері, бұрынғы КСР Одағы Ішкі істер министрлігінің қатардағы және басқарушы құрамының адамдары (әскери мамандар мен кеңесшілерді қоса есептегенде); жаттығу жиындарына шақырылып, ұрыс қимылдары жүргізілген кезеңде Ауғанстанға жіберілген әскери міндеттілер; ұрыс қимылдары жүргізілген кезеңде осы елге жүк жеткізу үшін Ауғанстанға жіберілген автомобиль батальондарының әскери қызметшілері; бұрынғы КСР Одағының аумағынан Ауғанстанға жауынгерлік тапсырмаларды орындау үшін ұшулар жасаған ұшу құрамының әскери қызметшілері; Ауғанстандағы кеңес әскери құрамына қызмет көрсеткен жараланған, контузия алған немесе зақымданған не ұрыс қимылдарын қамтамасыз етуге қатысқаны үшін бұрынғы КСР Одағының ордендерімен және медальдарымен наградталған жұмысшылар мен қызметшілер үшін - 1992 жылғы 1 қаңтардағы жағдай бойынша қолданыста болған нысандар бойынша бұрынғы КСР Одағының тиісті органдары берген куәлік, жергілікті әскери басқару органынан басқа мемлекет аумағында соғыс қимылдарына қатысқандығын растайтын анықтама немесе басқа мемлекеттердің аумағында ұрыс қимылдарына қатысқандығы туралы белгі соғылған әскери билет, Ауғанстандағы кеңес әскери құрамына қызмет көрсеткендігін растайтын құжат және жараланған, контузия алған немесе зақымданғанын растайтын медициналық құжаттар, ұрыс қимылдарын қамтамасыз етуге қатысқаны үшін бұрынғы КСР Одағының ордендеріне және медальдарына қоса берілетін куәлік;</w:t>
            </w:r>
          </w:p>
          <w:p>
            <w:pPr>
              <w:spacing w:after="20"/>
              <w:ind w:left="20"/>
              <w:jc w:val="both"/>
            </w:pPr>
            <w:r>
              <w:rPr>
                <w:rFonts w:ascii="Times New Roman"/>
                <w:b w:val="false"/>
                <w:i w:val="false"/>
                <w:color w:val="000000"/>
                <w:sz w:val="20"/>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 – Тәжікстан-Ауғанстан учаскесінде Тәуелсіз Мемлекеттер Достастығының шекарасын қорғауға қатысқандығын растайтын жергілікті әскери басқару органынан анықтама;</w:t>
            </w:r>
          </w:p>
          <w:p>
            <w:pPr>
              <w:spacing w:after="20"/>
              <w:ind w:left="20"/>
              <w:jc w:val="both"/>
            </w:pPr>
            <w:r>
              <w:rPr>
                <w:rFonts w:ascii="Times New Roman"/>
                <w:b w:val="false"/>
                <w:i w:val="false"/>
                <w:color w:val="000000"/>
                <w:sz w:val="20"/>
              </w:rPr>
              <w:t>
Ирактағы халықаралық бітімгершілік операцияға бітімгерлер ретінде қатысқан Қазақстан Республикасының әскери қызметшілері – Ирактағы халықаралық бітімгершілік операцияға қатысқандығын растайтын жергілікті әскери басқару органынан анықтама;</w:t>
            </w:r>
          </w:p>
          <w:p>
            <w:pPr>
              <w:spacing w:after="20"/>
              <w:ind w:left="20"/>
              <w:jc w:val="both"/>
            </w:pPr>
            <w:r>
              <w:rPr>
                <w:rFonts w:ascii="Times New Roman"/>
                <w:b w:val="false"/>
                <w:i w:val="false"/>
                <w:color w:val="000000"/>
                <w:sz w:val="20"/>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қатардағы және басшы құрамының адамдары - Таулы Қарабахтағы этносаралық қақтығысты реттеуге қатысқандығын растайтын жергілікті әскери басқару органынан анықтама;</w:t>
            </w:r>
          </w:p>
          <w:p>
            <w:pPr>
              <w:spacing w:after="20"/>
              <w:ind w:left="20"/>
              <w:jc w:val="both"/>
            </w:pPr>
            <w:r>
              <w:rPr>
                <w:rFonts w:ascii="Times New Roman"/>
                <w:b w:val="false"/>
                <w:i w:val="false"/>
                <w:color w:val="000000"/>
                <w:sz w:val="20"/>
              </w:rPr>
              <w:t>
9) Ұлы Отан соғысы жылдарында қаза тапқан (қайтыс болған, хабар-ошарсыз кеткен) жауынгерлердің ата-аналары мен қайтадан некеге отырмаған жесірлері үшін - әскери қызметшінің қайтыс болғандығы туралы куәлік немесе хабарлама немесе жергілікті әскери басқару органынан хабар-ошарсыз кету фактісі туралы анықтама, әскери қызметшіге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10) қайтыс болған соғыс мүгедегінің және оларға теңестірілген мүгедектердің қайтадан некеге тұрмаған зайыбы (жұбайы), сондай-ақ қайтыс болған соғысқа қатысушылардың, партизандардың, астыртын күрес жүргізгендердің, "Ленинградты қорғағаны үшін" медалімен немесе "Қоршаудағы Ленинград тұрғыны" белгісімен наградталған, жалпы аурудың, еңбек жарақатының салдарынан және басқа да себептерден (заңға қарсы әрекеттерден басқа) мүгедек деп танылған азаматтардың зайыбы (жұбайы) үшін - неке туралы куәлік, жұбайының (зайыбының) қайтыс болғандығы туралы куәлік, жұбайының (зайыбының) мүгедектігін растайтын құжат;</w:t>
            </w:r>
          </w:p>
          <w:p>
            <w:pPr>
              <w:spacing w:after="20"/>
              <w:ind w:left="20"/>
              <w:jc w:val="both"/>
            </w:pPr>
            <w:r>
              <w:rPr>
                <w:rFonts w:ascii="Times New Roman"/>
                <w:b w:val="false"/>
                <w:i w:val="false"/>
                <w:color w:val="000000"/>
                <w:sz w:val="20"/>
              </w:rPr>
              <w:t>
11) Ауғанстандағы немесе ұрыс қимылдары жүргізілген басқа мемлекеттердегі ұрыс қимылдары кезеңінде жаралануы, контузия алуы, зақымдануы, ауруы салдарынан қаза тапқан (хабар-ошарсыз кеткен) немесе қайтыс болған әскери қызметшілердің отбасылары үшін - қаза тапқан (қайтыс болған) адамның өлімі туралы хабарлама немесе куәлік, әскери қызметшінің қаза тапқан немесе хабар-ошарсыз кеткен фактісі туралы жергілікті әскери басқару органынан анықтама, қаза тапқан адаммен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бейбіт уақытта әскери қызметін өткеру кезінде қаза тапқан (қайтыс болған) әскери қызметшілердің отбасылары үшін - қаза тапқан (қайтыс болған) адамның өлімі туралы хабарлама немесе куәлік, әскери қызметшінің бейбіт уақытта әскери қызметін өткеру кезінде қаза тапқан немесе хабар-ошарсыз кету фактісі туралы жергілікті әскери басқару органынан анықтама, қаза тапқан адаммен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қызмет міндеттерін атқару кезінде қаза тапқан ішкі істер органдары қызметкерлерінің отбасылары үшін - қаза тапқан (қайтыс болған) адамның өлімі туралы хабарлама немесе куәлік, қызмет міндеттерін атқару кезінде қаза табу фактісін растайтын ішкі істер органдарынан анықтама немесе құжат, қаза тапқан адаммен туыстық байланысын растайтын құжат (неке туралы куәлік, балалардың туу туралы куәліктері);</w:t>
            </w:r>
          </w:p>
          <w:p>
            <w:pPr>
              <w:spacing w:after="20"/>
              <w:ind w:left="20"/>
              <w:jc w:val="both"/>
            </w:pPr>
            <w:r>
              <w:rPr>
                <w:rFonts w:ascii="Times New Roman"/>
                <w:b w:val="false"/>
                <w:i w:val="false"/>
                <w:color w:val="000000"/>
                <w:sz w:val="20"/>
              </w:rPr>
              <w:t>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қаза тапқан адамдардың отбасылары үшін - қаза тапқан адамның өлімі туралы куәлік, Чернобыль АЭС-індегі апаттың және азаматтық немесе әскери мақсаттағы объектілердегі басқа да радиациялық апаттар мен авариялардың зардаптарын жою кезінде қайтыс болғанын растайтын құжат, қаза тапқан адаммен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сәулелену ауруы салдарынан қайтыс болғандардың немесе қайтыс болған мүгедектердің, сондай-ақ өлімі Чернобыль АЭС-індегі апаттың және азаматтық немесе әскери мақсаттағы объектілердегі басқа да радиациялық апаттар мен авариялардың әсер етуіне белгіленген тәртіппен байланысты болған азаматтардың отбасылары үшін - сәулелену ауруы салдарынан қайтыс болған адамның немесе қайтыс болған мүгедектің, сондай-ақ өлімі Чернобыль АЭС-індегі апаттың және азаматтық немесе әскери мақсаттағы объектілердегі басқа да радиациялық апаттар мен авариялардың әсер етуіне белгіленген тәртіппен байланысты болған азаматтың өлімі туралы куәлік, өлімнің радиациялық әсер ету салдарынан болғанын растайтын құжат, қаза тапқан адаммен туыстық жақындығын растайтын құжат (неке туралы куәлік, балалардың туу туралы куәлігі);</w:t>
            </w:r>
          </w:p>
          <w:p>
            <w:pPr>
              <w:spacing w:after="20"/>
              <w:ind w:left="20"/>
              <w:jc w:val="both"/>
            </w:pPr>
            <w:r>
              <w:rPr>
                <w:rFonts w:ascii="Times New Roman"/>
                <w:b w:val="false"/>
                <w:i w:val="false"/>
                <w:color w:val="000000"/>
                <w:sz w:val="20"/>
              </w:rPr>
              <w:t>
12) Ұлы Отан соғысы жылдарында тылдағы қажырлы еңбегі мен қалтқысыз әскери қызметі үшін Қағидаларға 6-қосымшаға сәйкес бұрынғы КСР Одағының ордендерімен және медальдарымен наградталған адамдар үшін - 1992 жылғы 1 қаңтардағы жағдай бойынша қолданыста болған нысандар бойынша бұрынғы КСР Одағының тиісті органдары берген куәлік немесе наградтау куәлігі немесе архивтік анықтама немесе наградталу фактісі туралы жазбасы бар еңбек кітапшасы;</w:t>
            </w:r>
          </w:p>
          <w:p>
            <w:pPr>
              <w:spacing w:after="20"/>
              <w:ind w:left="20"/>
              <w:jc w:val="both"/>
            </w:pPr>
            <w:r>
              <w:rPr>
                <w:rFonts w:ascii="Times New Roman"/>
                <w:b w:val="false"/>
                <w:i w:val="false"/>
                <w:color w:val="000000"/>
                <w:sz w:val="20"/>
              </w:rPr>
              <w:t>
13) 1941 жылғы 22 маусымнан бастап 1945 жылғы 9 мамырды қоса алғанда кемінде 6 ай жұмыс істеген (қызмет өткерген) және Ұлы Отан соғысы жылдарында тылдағы қажырлы еңбегі мен қалтқысыз әскери қызметі үшін бұрынғы КСР Одағының ордендерімен және медальдарымен наградталмаған адамдар үшін - еңбек кітапшасы немесе 1941 жылғы 22 маусымнан бастап 1945 жылғы 9 мамырды қоса алғанда, жұмысы туралы мәліметтерді қамтитын өзге де құжаттар, 1941 жылғы 22 маусымнан бастап 1945 жылғы 9 мамырды қоса алғанда, әскери қызмет кезеңі туралы мәліметтерді қамтитын әскери билет немесе анықтама.</w:t>
            </w:r>
          </w:p>
          <w:p>
            <w:pPr>
              <w:spacing w:after="20"/>
              <w:ind w:left="20"/>
              <w:jc w:val="both"/>
            </w:pPr>
            <w:r>
              <w:rPr>
                <w:rFonts w:ascii="Times New Roman"/>
                <w:b w:val="false"/>
                <w:i w:val="false"/>
                <w:color w:val="000000"/>
                <w:sz w:val="20"/>
              </w:rPr>
              <w:t>
Сондай-ақ, 1941 жылғы 22 маусымнан бастап 1945 жылғы 9 мамырды қоса алғанда, жұмысы туралы мәліметтерді қамтитын құжаттарға:</w:t>
            </w:r>
          </w:p>
          <w:p>
            <w:pPr>
              <w:spacing w:after="20"/>
              <w:ind w:left="20"/>
              <w:jc w:val="both"/>
            </w:pPr>
            <w:r>
              <w:rPr>
                <w:rFonts w:ascii="Times New Roman"/>
                <w:b w:val="false"/>
                <w:i w:val="false"/>
                <w:color w:val="000000"/>
                <w:sz w:val="20"/>
              </w:rPr>
              <w:t>
жұмыс орны, сондай-ақ архив мекемелері берген жұмыс кезеңдері туралы мәліметтері бар құжаттар;</w:t>
            </w:r>
          </w:p>
          <w:p>
            <w:pPr>
              <w:spacing w:after="20"/>
              <w:ind w:left="20"/>
              <w:jc w:val="both"/>
            </w:pPr>
            <w:r>
              <w:rPr>
                <w:rFonts w:ascii="Times New Roman"/>
                <w:b w:val="false"/>
                <w:i w:val="false"/>
                <w:color w:val="000000"/>
                <w:sz w:val="20"/>
              </w:rPr>
              <w:t>
бұйрықтардан, жеке шоттары мен жалақы төлеуге арналған ведомостардан үзінді көшірмелер;</w:t>
            </w:r>
          </w:p>
          <w:p>
            <w:pPr>
              <w:spacing w:after="20"/>
              <w:ind w:left="20"/>
              <w:jc w:val="both"/>
            </w:pPr>
            <w:r>
              <w:rPr>
                <w:rFonts w:ascii="Times New Roman"/>
                <w:b w:val="false"/>
                <w:i w:val="false"/>
                <w:color w:val="000000"/>
                <w:sz w:val="20"/>
              </w:rPr>
              <w:t>
коммунистік партия немесе кәсіподақ мүшелерінің мүшелік билеттері немесе есеп карточкалары;</w:t>
            </w:r>
          </w:p>
          <w:p>
            <w:pPr>
              <w:spacing w:after="20"/>
              <w:ind w:left="20"/>
              <w:jc w:val="both"/>
            </w:pPr>
            <w:r>
              <w:rPr>
                <w:rFonts w:ascii="Times New Roman"/>
                <w:b w:val="false"/>
                <w:i w:val="false"/>
                <w:color w:val="000000"/>
                <w:sz w:val="20"/>
              </w:rPr>
              <w:t>
қызметін бұрын қолданыста болған заңнамаға сәйкес жүзеге асырып келген жұмыс өтілін белгілеу жөніндегі, зейнетақы тағайындау жөніндегі комиссиялардың шешімдері;</w:t>
            </w:r>
          </w:p>
          <w:p>
            <w:pPr>
              <w:spacing w:after="20"/>
              <w:ind w:left="20"/>
              <w:jc w:val="both"/>
            </w:pPr>
            <w:r>
              <w:rPr>
                <w:rFonts w:ascii="Times New Roman"/>
                <w:b w:val="false"/>
                <w:i w:val="false"/>
                <w:color w:val="000000"/>
                <w:sz w:val="20"/>
              </w:rPr>
              <w:t>
сот шешімдері;</w:t>
            </w:r>
          </w:p>
          <w:p>
            <w:pPr>
              <w:spacing w:after="20"/>
              <w:ind w:left="20"/>
              <w:jc w:val="both"/>
            </w:pPr>
            <w:r>
              <w:rPr>
                <w:rFonts w:ascii="Times New Roman"/>
                <w:b w:val="false"/>
                <w:i w:val="false"/>
                <w:color w:val="000000"/>
                <w:sz w:val="20"/>
              </w:rPr>
              <w:t>
арнайы комиссиялардың шешімдері;</w:t>
            </w:r>
          </w:p>
          <w:p>
            <w:pPr>
              <w:spacing w:after="20"/>
              <w:ind w:left="20"/>
              <w:jc w:val="both"/>
            </w:pPr>
            <w:r>
              <w:rPr>
                <w:rFonts w:ascii="Times New Roman"/>
                <w:b w:val="false"/>
                <w:i w:val="false"/>
                <w:color w:val="000000"/>
                <w:sz w:val="20"/>
              </w:rPr>
              <w:t>
1998 жылға дейін берілген жеңілдіктерді алуға құқығы туралы куәлік;</w:t>
            </w:r>
          </w:p>
          <w:p>
            <w:pPr>
              <w:spacing w:after="20"/>
              <w:ind w:left="20"/>
              <w:jc w:val="both"/>
            </w:pPr>
            <w:r>
              <w:rPr>
                <w:rFonts w:ascii="Times New Roman"/>
                <w:b w:val="false"/>
                <w:i w:val="false"/>
                <w:color w:val="000000"/>
                <w:sz w:val="20"/>
              </w:rPr>
              <w:t>
фабрика-зауыт училищелерінде оқу фактісін растайтын анықтамалар жатады.</w:t>
            </w:r>
          </w:p>
          <w:p>
            <w:pPr>
              <w:spacing w:after="20"/>
              <w:ind w:left="20"/>
              <w:jc w:val="both"/>
            </w:pPr>
            <w:r>
              <w:rPr>
                <w:rFonts w:ascii="Times New Roman"/>
                <w:b w:val="false"/>
                <w:i w:val="false"/>
                <w:color w:val="000000"/>
                <w:sz w:val="20"/>
              </w:rPr>
              <w:t>
14) 1988-1989 жылдарда Чернобыль АЭС-індегі апаттың салдарын жоюға қатысушылар, қоныс аудару күніне құрсақта болған балаларын қоса алғанда, оқшаулау және қоныс аудару аймағынан (өз бетімен кеткен) Қазақстан Республикасына қоныс аударғандар қатарындағы адамдар үшін - Чернобыль АЭС-індегі аварияны жоюға қатысушының куәлігі немесе Чернобыль АЭС-індегі аварияны жоюға қатысу фактісін растайтын құжат, балалардың туу туралы куәлігі;</w:t>
            </w:r>
          </w:p>
          <w:p>
            <w:pPr>
              <w:spacing w:after="20"/>
              <w:ind w:left="20"/>
              <w:jc w:val="both"/>
            </w:pPr>
            <w:r>
              <w:rPr>
                <w:rFonts w:ascii="Times New Roman"/>
                <w:b w:val="false"/>
                <w:i w:val="false"/>
                <w:color w:val="000000"/>
                <w:sz w:val="20"/>
              </w:rPr>
              <w:t>
15) Байқоңыр қаласында тұрып жатқан I, II және III топтағы мүгедектер, оның ішінде 16-дан 18 жасқа дейінгі мүгедек балалар үшін - мүгедектігі туралы анықтама, Ресей Федерациясының заңнамасына сәйкес мүгедектігі бойынша зейнетақы алатынын растайтын құжат;</w:t>
            </w:r>
          </w:p>
          <w:p>
            <w:pPr>
              <w:spacing w:after="20"/>
              <w:ind w:left="20"/>
              <w:jc w:val="both"/>
            </w:pPr>
            <w:r>
              <w:rPr>
                <w:rFonts w:ascii="Times New Roman"/>
                <w:b w:val="false"/>
                <w:i w:val="false"/>
                <w:color w:val="000000"/>
                <w:sz w:val="20"/>
              </w:rPr>
              <w:t>
16) Байқоңыр қаласында тұрып жатқан 16 жасқа дейінгі мүгедек балалар үшін - мүгедектігі туралы анықтама, Ресей Федерациясының заңнамасына сәйкес мүгедектігі бойынша зейнетақы алатынын растайтын құжат;</w:t>
            </w:r>
          </w:p>
          <w:p>
            <w:pPr>
              <w:spacing w:after="20"/>
              <w:ind w:left="20"/>
              <w:jc w:val="both"/>
            </w:pPr>
            <w:r>
              <w:rPr>
                <w:rFonts w:ascii="Times New Roman"/>
                <w:b w:val="false"/>
                <w:i w:val="false"/>
                <w:color w:val="000000"/>
                <w:sz w:val="20"/>
              </w:rPr>
              <w:t>
17) саяси қуғын-сүргін құрбандары, мүгедектігі бар немесе зейнеткер болып табылатын саяси қуғын-сүргіндерден зардап шеккен адамдар үшін - мүгедектігі туралы анықтама, зейнеткерлік куәлік, ақталған азаматтың куәлігі немесе прокуратура органдарынан немесе ішкі істер немесе ұлттық қауіпсіздік органдарынан ақталғаны туралы анықтамалары немесе ақталғаны туралы соттың шешімі;</w:t>
            </w:r>
          </w:p>
          <w:p>
            <w:pPr>
              <w:spacing w:after="20"/>
              <w:ind w:left="20"/>
              <w:jc w:val="both"/>
            </w:pPr>
            <w:r>
              <w:rPr>
                <w:rFonts w:ascii="Times New Roman"/>
                <w:b w:val="false"/>
                <w:i w:val="false"/>
                <w:color w:val="000000"/>
                <w:sz w:val="20"/>
              </w:rPr>
              <w:t>
18) Қазақстан Республикасы алдында сіңірген ерекше еңбегі үшін зейнетақы тағайындалған адамдар үшін - дербес зейнеткер куәлігі немесе Қазақстан Республикасының Министрлер Кабинеті жанындағы Қазақстан Республикасы алдында сіңірген ерекше еңбегі үшін зейнетақы белгілеу жөніндегі комиссияның Қазақстан Республикасы алдында сіңірген ерекше еңбегі үшін зейнетақы тағайындау туралы шешімінен үзінді көшірме.</w:t>
            </w:r>
          </w:p>
          <w:p>
            <w:pPr>
              <w:spacing w:after="20"/>
              <w:ind w:left="20"/>
              <w:jc w:val="both"/>
            </w:pPr>
            <w:r>
              <w:rPr>
                <w:rFonts w:ascii="Times New Roman"/>
                <w:b w:val="false"/>
                <w:i w:val="false"/>
                <w:color w:val="000000"/>
                <w:sz w:val="20"/>
              </w:rPr>
              <w:t>
3. Порталда ақпарат алу үшін:</w:t>
            </w:r>
          </w:p>
          <w:p>
            <w:pPr>
              <w:spacing w:after="20"/>
              <w:ind w:left="20"/>
              <w:jc w:val="both"/>
            </w:pPr>
            <w:r>
              <w:rPr>
                <w:rFonts w:ascii="Times New Roman"/>
                <w:b w:val="false"/>
                <w:i w:val="false"/>
                <w:color w:val="000000"/>
                <w:sz w:val="20"/>
              </w:rPr>
              <w:t>
Өтініш берушінің ЭЦҚ-сымен куәландырылған электрондық құжат нысанындағы сұрау салу.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қызметтерді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w:t>
            </w:r>
          </w:p>
          <w:p>
            <w:pPr>
              <w:spacing w:after="20"/>
              <w:ind w:left="20"/>
              <w:jc w:val="both"/>
            </w:pPr>
            <w:r>
              <w:rPr>
                <w:rFonts w:ascii="Times New Roman"/>
                <w:b w:val="false"/>
                <w:i w:val="false"/>
                <w:color w:val="000000"/>
                <w:sz w:val="20"/>
              </w:rPr>
              <w:t>
1) өтініш беруші мемлекеттік көрсетілетін қызметті алу үшін ұсынған құжаттардың және (немесе) оларда қамтылған деректердің (мәліметтердің) дәйексіздігін белгілеу;</w:t>
            </w:r>
          </w:p>
          <w:p>
            <w:pPr>
              <w:spacing w:after="20"/>
              <w:ind w:left="20"/>
              <w:jc w:val="both"/>
            </w:pPr>
            <w:r>
              <w:rPr>
                <w:rFonts w:ascii="Times New Roman"/>
                <w:b w:val="false"/>
                <w:i w:val="false"/>
                <w:color w:val="000000"/>
                <w:sz w:val="20"/>
              </w:rPr>
              <w:t>
2) өтініш берушінің осы мемлекеттік көрсетілетін қызмет стандартының 8-бағанында көрсетілген тізбеге сәйкес құжаттардың толық емес топтамасын және (немесе) мерзімі өткен құжаттарды ұсынуы;</w:t>
            </w:r>
          </w:p>
          <w:p>
            <w:pPr>
              <w:spacing w:after="20"/>
              <w:ind w:left="20"/>
              <w:jc w:val="both"/>
            </w:pPr>
            <w:r>
              <w:rPr>
                <w:rFonts w:ascii="Times New Roman"/>
                <w:b w:val="false"/>
                <w:i w:val="false"/>
                <w:color w:val="000000"/>
                <w:sz w:val="20"/>
              </w:rPr>
              <w:t>
3) өтініш берушінің және (немесе) мемлекеттік қызмет көрсету үшін қажетті ұсынылған материалдардың, деректердің және мәліметтердің осы бұйрықта белгіленген талаптарға сәйкес келмеуі;</w:t>
            </w:r>
          </w:p>
          <w:p>
            <w:pPr>
              <w:spacing w:after="20"/>
              <w:ind w:left="20"/>
              <w:jc w:val="both"/>
            </w:pPr>
            <w:r>
              <w:rPr>
                <w:rFonts w:ascii="Times New Roman"/>
                <w:b w:val="false"/>
                <w:i w:val="false"/>
                <w:color w:val="000000"/>
                <w:sz w:val="20"/>
              </w:rPr>
              <w:t>
4) Мемлекеттік корпорациядан жәрдемақы тағайындау, төлеу немесе жәрдемақы тағайындауға өтініш беру фактісін растайтын ақпарат алу мемлекеттік қызметті көрсетуден бас тартуға негіз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және Мемлекеттік корпорация арқылы көрсетудің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Республикасының Еңбек және халықты әлеуметтік қорғау министрлігінің www.enbek.gov.kz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2) Мемлекеттік корпорацияның www.gov4c.kz интернет-ресурсында орналастырылған.</w:t>
            </w:r>
          </w:p>
          <w:p>
            <w:pPr>
              <w:spacing w:after="20"/>
              <w:ind w:left="20"/>
              <w:jc w:val="both"/>
            </w:pPr>
            <w:r>
              <w:rPr>
                <w:rFonts w:ascii="Times New Roman"/>
                <w:b w:val="false"/>
                <w:i w:val="false"/>
                <w:color w:val="000000"/>
                <w:sz w:val="20"/>
              </w:rPr>
              <w:t>
2.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өтініш берушілер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3. ЭЦҚ-сы болған кезде өтініш берушінің мемлекеттік көрсетілетін қызметті портал арқылы электрондық нысанда алуға мүмкіндігі бар. Өтініш берушінің мемлекеттік қызметті көрсету статусы туралы ақпаратты порталдың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4. "Мемлекеттік көрсетілетін қызметтер туралы" Қазақстан Республикасының Заңына сәйкес проактивті көрсетілетін қызмет арқылы жәрдемақы тағайындалған кезде "Халық қаһарманы" атағына ие болған адамдарға және "Қазақстанның Еңбек Ері" атағына ие болған адамдарға жәрдемақы тағайындау туралы өтінішті беру талап етілмейді.</w:t>
            </w:r>
          </w:p>
          <w:p>
            <w:pPr>
              <w:spacing w:after="20"/>
              <w:ind w:left="20"/>
              <w:jc w:val="both"/>
            </w:pPr>
            <w:r>
              <w:rPr>
                <w:rFonts w:ascii="Times New Roman"/>
                <w:b w:val="false"/>
                <w:i w:val="false"/>
                <w:color w:val="000000"/>
                <w:sz w:val="20"/>
              </w:rPr>
              <w:t>
Заңның 4-бабының 1-1), 7), 8), 8-1) тармақшаларында көрсетілген адамдарға мүгедектік алғаш рет белгіленген кезде көрсетілетін қызметті алушының таңдауы бойынша "Арнаулы мемлекеттік жәрдемақы тағайындау" мемлекеттік қызметі "бір өтініш" қағидаты бойынша көрсетіледі.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