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22ee" w14:textId="9352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"Цифрлық денсаулық сақтау субъектілерінің қол жеткізу құқықтарының аражігін ажырату қағидаларын бекіту туралы" бұйрығы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23 маусымдағы № ҚР ДСМ-54 бұйрығы. Қазақстан Республикасының Әділет министрлігінде 2021 жылғы 8 шiлдеде № 23370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61-бабының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58-бабының</w:t>
      </w:r>
      <w:r>
        <w:rPr>
          <w:rFonts w:ascii="Times New Roman"/>
          <w:b w:val="false"/>
          <w:i w:val="false"/>
          <w:color w:val="000000"/>
          <w:sz w:val="28"/>
        </w:rPr>
        <w:t xml:space="preserve"> 12)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26.11.2025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Цифрлық денсаулық сақтау субъектілерінің қол жеткізу құқықтарының аражігін ажырату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23 маусымдағы</w:t>
            </w:r>
            <w:r>
              <w:br/>
            </w:r>
            <w:r>
              <w:rPr>
                <w:rFonts w:ascii="Times New Roman"/>
                <w:b w:val="false"/>
                <w:i w:val="false"/>
                <w:color w:val="000000"/>
                <w:sz w:val="20"/>
              </w:rPr>
              <w:t>№ ҚР ДСМ-54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Цифрлық денсаулық сақтау субъектілерінің қол жеткізу құқықтарының аражігін ажырату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Цифрлық денсаулық сақтау субъектілерінің қол жеткізу құқықтарының аражігін ажырату қағидалары (бұдан әрі – Қағидалар) "Халық денсаулығы және денсаулық сақтау жүйесі туралы" Қазақстан Республикасының Кодексі (бұдан әрі – Кодекс) 61-бабының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58-бабының</w:t>
      </w:r>
      <w:r>
        <w:rPr>
          <w:rFonts w:ascii="Times New Roman"/>
          <w:b w:val="false"/>
          <w:i w:val="false"/>
          <w:color w:val="000000"/>
          <w:sz w:val="28"/>
        </w:rPr>
        <w:t xml:space="preserve"> 12) тармақшасына,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сәйкес әзірленді және цифрлық денсаулық сақтау субъектілерінің қол жеткізу құқықтарының аражігін ажырату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26.11.2025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 мен терминдер:</w:t>
      </w:r>
    </w:p>
    <w:bookmarkEnd w:id="11"/>
    <w:p>
      <w:pPr>
        <w:spacing w:after="0"/>
        <w:ind w:left="0"/>
        <w:jc w:val="both"/>
      </w:pPr>
      <w:r>
        <w:rPr>
          <w:rFonts w:ascii="Times New Roman"/>
          <w:b w:val="false"/>
          <w:i w:val="false"/>
          <w:color w:val="000000"/>
          <w:sz w:val="28"/>
        </w:rPr>
        <w:t>
      1)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2) денсаулық сақтаудың ақпараттық жүйелері – медициналық ақпараттық жүйелерді, мобильді денсаулық сақтау технологияларын, телемедициналық технологияларды қоса алғанда, электрондық денсаулық сақтау жүйесінің инфрақұрылымын құрайтын ақпараттық-коммуникациялық технологиялар;</w:t>
      </w:r>
    </w:p>
    <w:p>
      <w:pPr>
        <w:spacing w:after="0"/>
        <w:ind w:left="0"/>
        <w:jc w:val="both"/>
      </w:pPr>
      <w:r>
        <w:rPr>
          <w:rFonts w:ascii="Times New Roman"/>
          <w:b w:val="false"/>
          <w:i w:val="false"/>
          <w:color w:val="000000"/>
          <w:sz w:val="28"/>
        </w:rPr>
        <w:t>
      3)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p>
      <w:pPr>
        <w:spacing w:after="0"/>
        <w:ind w:left="0"/>
        <w:jc w:val="both"/>
      </w:pPr>
      <w:r>
        <w:rPr>
          <w:rFonts w:ascii="Times New Roman"/>
          <w:b w:val="false"/>
          <w:i w:val="false"/>
          <w:color w:val="000000"/>
          <w:sz w:val="28"/>
        </w:rPr>
        <w:t>
      4) дербес деректердi пайдалану – меншік иесінің, оператордың және үшінші тұлғаның қызмет мақсаттарын іске асыруға бағытталған дербес деректермен жасалатын iс-әрекеттер;</w:t>
      </w:r>
    </w:p>
    <w:p>
      <w:pPr>
        <w:spacing w:after="0"/>
        <w:ind w:left="0"/>
        <w:jc w:val="both"/>
      </w:pPr>
      <w:r>
        <w:rPr>
          <w:rFonts w:ascii="Times New Roman"/>
          <w:b w:val="false"/>
          <w:i w:val="false"/>
          <w:color w:val="000000"/>
          <w:sz w:val="28"/>
        </w:rPr>
        <w:t>
      5) дербес деректерді сақтау – дербес деректердің тұтастығын, құпиялылығын және қолжетімділігін қамтамасыз ету жөніндегі іс-әрекеттер;</w:t>
      </w:r>
    </w:p>
    <w:p>
      <w:pPr>
        <w:spacing w:after="0"/>
        <w:ind w:left="0"/>
        <w:jc w:val="both"/>
      </w:pPr>
      <w:r>
        <w:rPr>
          <w:rFonts w:ascii="Times New Roman"/>
          <w:b w:val="false"/>
          <w:i w:val="false"/>
          <w:color w:val="000000"/>
          <w:sz w:val="28"/>
        </w:rPr>
        <w:t>
      6) дербес медициналық деректер – жеке тұлғаның денсаулығы және оған көрсетілген медициналық қызметтер туралы мәліметтерді қамтитын, электрондық, қағаз немесе өзге де материалдық жеткізгіштерде тіркелген дербес деректер;</w:t>
      </w:r>
    </w:p>
    <w:p>
      <w:pPr>
        <w:spacing w:after="0"/>
        <w:ind w:left="0"/>
        <w:jc w:val="both"/>
      </w:pPr>
      <w:r>
        <w:rPr>
          <w:rFonts w:ascii="Times New Roman"/>
          <w:b w:val="false"/>
          <w:i w:val="false"/>
          <w:color w:val="000000"/>
          <w:sz w:val="28"/>
        </w:rPr>
        <w:t>
      7) дербес медициналық деректердің иесі – өзіне қатысты осы деректер қалыптастырылған дербес медициналық деректер субъектісі (жеке тұлға);</w:t>
      </w:r>
    </w:p>
    <w:p>
      <w:pPr>
        <w:spacing w:after="0"/>
        <w:ind w:left="0"/>
        <w:jc w:val="both"/>
      </w:pPr>
      <w:r>
        <w:rPr>
          <w:rFonts w:ascii="Times New Roman"/>
          <w:b w:val="false"/>
          <w:i w:val="false"/>
          <w:color w:val="000000"/>
          <w:sz w:val="28"/>
        </w:rPr>
        <w:t>
      8) дерекқор – осы деректердің сипаттамаларын, сонымен қатар олардың арасындағы өзара іс-қимылдарын сипаттайтын тұжырымдамалық құрылымға сәйкес ұйымдастырылған деректер жиынтығы</w:t>
      </w:r>
    </w:p>
    <w:p>
      <w:pPr>
        <w:spacing w:after="0"/>
        <w:ind w:left="0"/>
        <w:jc w:val="both"/>
      </w:pPr>
      <w:r>
        <w:rPr>
          <w:rFonts w:ascii="Times New Roman"/>
          <w:b w:val="false"/>
          <w:i w:val="false"/>
          <w:color w:val="000000"/>
          <w:sz w:val="28"/>
        </w:rPr>
        <w:t>
      9) медицина қызметкері – кәсіптік медициналық білімі бар және медициналық қызметті жүзеге асыратын жеке тұлға;</w:t>
      </w:r>
    </w:p>
    <w:p>
      <w:pPr>
        <w:spacing w:after="0"/>
        <w:ind w:left="0"/>
        <w:jc w:val="both"/>
      </w:pPr>
      <w:r>
        <w:rPr>
          <w:rFonts w:ascii="Times New Roman"/>
          <w:b w:val="false"/>
          <w:i w:val="false"/>
          <w:color w:val="000000"/>
          <w:sz w:val="28"/>
        </w:rPr>
        <w:t>
      10) медициналық ақпараттық жүйе – денсаулық сақтау субъектілерінің процестерін электрондық форматта жүргізуді қамтамасыз ететін ақпараттық жүйе;</w:t>
      </w:r>
    </w:p>
    <w:p>
      <w:pPr>
        <w:spacing w:after="0"/>
        <w:ind w:left="0"/>
        <w:jc w:val="both"/>
      </w:pPr>
      <w:r>
        <w:rPr>
          <w:rFonts w:ascii="Times New Roman"/>
          <w:b w:val="false"/>
          <w:i w:val="false"/>
          <w:color w:val="000000"/>
          <w:sz w:val="28"/>
        </w:rPr>
        <w:t>
      11) ұлттық электрондық денсаулық паспорты – уәкілетті орган бекіткен қағидаларға сәйкес жеке тұлғаға да, денсаулық сақтау жүйесі қызметкерлеріне де қолжетімді, электрондық денсаулық паспорттарын қамтитын уәкілетті органның электрондық ақпараттық ресурсы;</w:t>
      </w:r>
    </w:p>
    <w:p>
      <w:pPr>
        <w:spacing w:after="0"/>
        <w:ind w:left="0"/>
        <w:jc w:val="both"/>
      </w:pPr>
      <w:r>
        <w:rPr>
          <w:rFonts w:ascii="Times New Roman"/>
          <w:b w:val="false"/>
          <w:i w:val="false"/>
          <w:color w:val="000000"/>
          <w:sz w:val="28"/>
        </w:rPr>
        <w:t>
      12)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26.11.2025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Цифрлық денсаулық сақтау субъектілерінің қол жеткізу құқықтарының аражігін ажырату тәртібі</w:t>
      </w:r>
    </w:p>
    <w:bookmarkEnd w:id="12"/>
    <w:bookmarkStart w:name="z15" w:id="13"/>
    <w:p>
      <w:pPr>
        <w:spacing w:after="0"/>
        <w:ind w:left="0"/>
        <w:jc w:val="both"/>
      </w:pPr>
      <w:r>
        <w:rPr>
          <w:rFonts w:ascii="Times New Roman"/>
          <w:b w:val="false"/>
          <w:i w:val="false"/>
          <w:color w:val="000000"/>
          <w:sz w:val="28"/>
        </w:rPr>
        <w:t xml:space="preserve">
      3. Дербес медициналық деректерге қол жеткізу мүмкіндігі дербес медициналық деректер иесінің және (немесе) оның заңды өкілінің келісімімен Кодекстің 61-бабының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адамдарға беріледі.</w:t>
      </w:r>
    </w:p>
    <w:bookmarkEnd w:id="13"/>
    <w:bookmarkStart w:name="z16" w:id="14"/>
    <w:p>
      <w:pPr>
        <w:spacing w:after="0"/>
        <w:ind w:left="0"/>
        <w:jc w:val="both"/>
      </w:pPr>
      <w:r>
        <w:rPr>
          <w:rFonts w:ascii="Times New Roman"/>
          <w:b w:val="false"/>
          <w:i w:val="false"/>
          <w:color w:val="000000"/>
          <w:sz w:val="28"/>
        </w:rPr>
        <w:t xml:space="preserve">
      4. Кодекстің 61-бабының </w:t>
      </w:r>
      <w:r>
        <w:rPr>
          <w:rFonts w:ascii="Times New Roman"/>
          <w:b w:val="false"/>
          <w:i w:val="false"/>
          <w:color w:val="000000"/>
          <w:sz w:val="28"/>
        </w:rPr>
        <w:t>2-тармағына</w:t>
      </w:r>
      <w:r>
        <w:rPr>
          <w:rFonts w:ascii="Times New Roman"/>
          <w:b w:val="false"/>
          <w:i w:val="false"/>
          <w:color w:val="000000"/>
          <w:sz w:val="28"/>
        </w:rPr>
        <w:t xml:space="preserve"> сәйкес шұғыл және кезек күттірмейтін медициналық көмек көрсету жағдайларында дербес медициналық деректер иесінің дербес медициналық деректеріне қол жеткізу медициналық көмектің осындай нысандарын көрсететін цифрлық денсаулық сақтау субъектілеріне әдеттегідей қамтамасыз етіледі.</w:t>
      </w:r>
    </w:p>
    <w:bookmarkEnd w:id="14"/>
    <w:bookmarkStart w:name="z17" w:id="15"/>
    <w:p>
      <w:pPr>
        <w:spacing w:after="0"/>
        <w:ind w:left="0"/>
        <w:jc w:val="both"/>
      </w:pPr>
      <w:r>
        <w:rPr>
          <w:rFonts w:ascii="Times New Roman"/>
          <w:b w:val="false"/>
          <w:i w:val="false"/>
          <w:color w:val="000000"/>
          <w:sz w:val="28"/>
        </w:rPr>
        <w:t xml:space="preserve">
      5. Дербес медициналық деректер иесінің және (немесе) оның заңды өкілінің келісімімен дербес медициналық деректерге қол жеткізу цифрлық денсаулық сақтау субъектілерінің Қазақстан Республикасының заңнамасымен жүктелген функцияларды, өкілеттіктер мен міндеттерді орындау шеңберінде Заңның 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беріледі.</w:t>
      </w:r>
    </w:p>
    <w:bookmarkEnd w:id="15"/>
    <w:bookmarkStart w:name="z18" w:id="16"/>
    <w:p>
      <w:pPr>
        <w:spacing w:after="0"/>
        <w:ind w:left="0"/>
        <w:jc w:val="both"/>
      </w:pPr>
      <w:r>
        <w:rPr>
          <w:rFonts w:ascii="Times New Roman"/>
          <w:b w:val="false"/>
          <w:i w:val="false"/>
          <w:color w:val="000000"/>
          <w:sz w:val="28"/>
        </w:rPr>
        <w:t xml:space="preserve">
      6. Дербес медициналық деректерге қол жеткізу үшін цифрлық денсаулық сақтау субъектісі Қазақстан Республикасы Цифрлық даму, инновациялар және аэроғарыш өнеркәсібі министрінің 2020 жылғы 21 қазандағы № 395/НҚ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147734 болып тіркелген) (бұдан әрі – № 395/НҚ бұйрық) бекітілген Дербес деректерді жинау, өңдеу қағидаларында айқындалатын тәртіппен дербес медициналық деректер иесінің және (немесе) оның заңды өкілінің оған жатқызылған дербес деректерді жинауға, өңдеуге келісімін сұратады.</w:t>
      </w:r>
    </w:p>
    <w:bookmarkEnd w:id="16"/>
    <w:bookmarkStart w:name="z19" w:id="17"/>
    <w:p>
      <w:pPr>
        <w:spacing w:after="0"/>
        <w:ind w:left="0"/>
        <w:jc w:val="both"/>
      </w:pPr>
      <w:r>
        <w:rPr>
          <w:rFonts w:ascii="Times New Roman"/>
          <w:b w:val="false"/>
          <w:i w:val="false"/>
          <w:color w:val="000000"/>
          <w:sz w:val="28"/>
        </w:rPr>
        <w:t>
      7. Цифрлық денсаулық сақтау субъектісі дербес медициналық деректер иесінің және (немесе) оның заңды өкілінің сөздерінен, дербес медициналық деректер иесі және (немесе) оның заңды өкілі ұсынған құжаттардан, медициналық құжаттамадан дербес медициналық деректерді жинауды жүзеге асырады.</w:t>
      </w:r>
    </w:p>
    <w:bookmarkEnd w:id="17"/>
    <w:bookmarkStart w:name="z20" w:id="18"/>
    <w:p>
      <w:pPr>
        <w:spacing w:after="0"/>
        <w:ind w:left="0"/>
        <w:jc w:val="both"/>
      </w:pPr>
      <w:r>
        <w:rPr>
          <w:rFonts w:ascii="Times New Roman"/>
          <w:b w:val="false"/>
          <w:i w:val="false"/>
          <w:color w:val="000000"/>
          <w:sz w:val="28"/>
        </w:rPr>
        <w:t>
      8. Дербес медициналық деректердің иесі және (немесе) оның заңды өкілі жазбаша нысанда, электрондық құжат нысанында немесе "электрондық үкіметтің" веб-порталындағы пайдаланушының кабинеті арқылы цифрлық денсаулық сақтау субъектісіне дербес медициналық деректерді жинауға және өңдеуге келісім береді.</w:t>
      </w:r>
    </w:p>
    <w:bookmarkEnd w:id="18"/>
    <w:bookmarkStart w:name="z21" w:id="19"/>
    <w:p>
      <w:pPr>
        <w:spacing w:after="0"/>
        <w:ind w:left="0"/>
        <w:jc w:val="both"/>
      </w:pPr>
      <w:r>
        <w:rPr>
          <w:rFonts w:ascii="Times New Roman"/>
          <w:b w:val="false"/>
          <w:i w:val="false"/>
          <w:color w:val="000000"/>
          <w:sz w:val="28"/>
        </w:rPr>
        <w:t>
      9. Дербес медициналық деректер иесінің және (немесе) оның заңды өкілінің дербес медициналық деректерді өңдеуге келісімі мыналарды қамтиды:</w:t>
      </w:r>
    </w:p>
    <w:bookmarkEnd w:id="19"/>
    <w:p>
      <w:pPr>
        <w:spacing w:after="0"/>
        <w:ind w:left="0"/>
        <w:jc w:val="both"/>
      </w:pPr>
      <w:r>
        <w:rPr>
          <w:rFonts w:ascii="Times New Roman"/>
          <w:b w:val="false"/>
          <w:i w:val="false"/>
          <w:color w:val="000000"/>
          <w:sz w:val="28"/>
        </w:rPr>
        <w:t>
      дербес медициналық деректер иесінің жеке сәйкестендіру нөмірі, тегі, аты, әкесінің аты (ол болған кезде), мекенжайы, жеке басын куәландыратын құжаттың нөмірі, күні және оны берген орган;</w:t>
      </w:r>
    </w:p>
    <w:p>
      <w:pPr>
        <w:spacing w:after="0"/>
        <w:ind w:left="0"/>
        <w:jc w:val="both"/>
      </w:pPr>
      <w:r>
        <w:rPr>
          <w:rFonts w:ascii="Times New Roman"/>
          <w:b w:val="false"/>
          <w:i w:val="false"/>
          <w:color w:val="000000"/>
          <w:sz w:val="28"/>
        </w:rPr>
        <w:t>
      дербес медициналық деректер иесінің заңды өкілінің жеке сәйкестендіру нөмірі, тегі, аты, әкесінің аты (ол болған кезде), мекенжайы, оның жеке басын куәландыратын құжаттың нөмірі, күні және оны берген орган, заңды өкілдің өкілеттігін растайтын сенімхаттың және (немесе) өзге де құжаттың деректемелері (дербес медициналық деректер иесінің заңды өкілінен келісім алған кезде);</w:t>
      </w:r>
    </w:p>
    <w:p>
      <w:pPr>
        <w:spacing w:after="0"/>
        <w:ind w:left="0"/>
        <w:jc w:val="both"/>
      </w:pPr>
      <w:r>
        <w:rPr>
          <w:rFonts w:ascii="Times New Roman"/>
          <w:b w:val="false"/>
          <w:i w:val="false"/>
          <w:color w:val="000000"/>
          <w:sz w:val="28"/>
        </w:rPr>
        <w:t>
      цифрлық денсаулық сақтау субъектісінің атауы немесе жеке сәйкестендіру нөмірі, тегі, аты, әкесінің аты (ол болған кезде), мекенжайы, телефон нөмірлері және пошталық мекенжайлары;</w:t>
      </w:r>
    </w:p>
    <w:p>
      <w:pPr>
        <w:spacing w:after="0"/>
        <w:ind w:left="0"/>
        <w:jc w:val="both"/>
      </w:pPr>
      <w:r>
        <w:rPr>
          <w:rFonts w:ascii="Times New Roman"/>
          <w:b w:val="false"/>
          <w:i w:val="false"/>
          <w:color w:val="000000"/>
          <w:sz w:val="28"/>
        </w:rPr>
        <w:t>
      дербес деректерді өңдеуді ұйымдастыруға жауапты және дербес медициналық деректер иесінің келісімін алатын цифрлық денсаулық сақтау субъектісі қызметкерінің жеке сәйкестендіру нөмірі, тегі, аты, әкесінің аты (ол болған кезде), мекенжайы, телефон нөмірлері және пошталық мекенжайлары;</w:t>
      </w:r>
    </w:p>
    <w:p>
      <w:pPr>
        <w:spacing w:after="0"/>
        <w:ind w:left="0"/>
        <w:jc w:val="both"/>
      </w:pPr>
      <w:r>
        <w:rPr>
          <w:rFonts w:ascii="Times New Roman"/>
          <w:b w:val="false"/>
          <w:i w:val="false"/>
          <w:color w:val="000000"/>
          <w:sz w:val="28"/>
        </w:rPr>
        <w:t>
      дербес деректерді өңдеудің басталу күні;</w:t>
      </w:r>
    </w:p>
    <w:p>
      <w:pPr>
        <w:spacing w:after="0"/>
        <w:ind w:left="0"/>
        <w:jc w:val="both"/>
      </w:pPr>
      <w:r>
        <w:rPr>
          <w:rFonts w:ascii="Times New Roman"/>
          <w:b w:val="false"/>
          <w:i w:val="false"/>
          <w:color w:val="000000"/>
          <w:sz w:val="28"/>
        </w:rPr>
        <w:t>
      дербес медициналық деректерді өңдеу мақсаты;</w:t>
      </w:r>
    </w:p>
    <w:p>
      <w:pPr>
        <w:spacing w:after="0"/>
        <w:ind w:left="0"/>
        <w:jc w:val="both"/>
      </w:pPr>
      <w:r>
        <w:rPr>
          <w:rFonts w:ascii="Times New Roman"/>
          <w:b w:val="false"/>
          <w:i w:val="false"/>
          <w:color w:val="000000"/>
          <w:sz w:val="28"/>
        </w:rPr>
        <w:t>
      дербес медициналық деректер иесінің және (немесе) оның заңды өкілінің өңдеуге келісімі берілетін дербес медициналық деректердің тізбесі;</w:t>
      </w:r>
    </w:p>
    <w:p>
      <w:pPr>
        <w:spacing w:after="0"/>
        <w:ind w:left="0"/>
        <w:jc w:val="both"/>
      </w:pPr>
      <w:r>
        <w:rPr>
          <w:rFonts w:ascii="Times New Roman"/>
          <w:b w:val="false"/>
          <w:i w:val="false"/>
          <w:color w:val="000000"/>
          <w:sz w:val="28"/>
        </w:rPr>
        <w:t>
      жасауға келісім берілетін дербес медициналық деректермен жасалатын іс-қимылдар тізбесі, цифрлық денсаулық сақтау субъектісі пайдаланатын дербес медициналық деректерді өңдеу тәсілдерінің жалпы сипаттамасы;</w:t>
      </w:r>
    </w:p>
    <w:p>
      <w:pPr>
        <w:spacing w:after="0"/>
        <w:ind w:left="0"/>
        <w:jc w:val="both"/>
      </w:pPr>
      <w:r>
        <w:rPr>
          <w:rFonts w:ascii="Times New Roman"/>
          <w:b w:val="false"/>
          <w:i w:val="false"/>
          <w:color w:val="000000"/>
          <w:sz w:val="28"/>
        </w:rPr>
        <w:t>
      дербес медициналық деректер иесінің және (немесе) оның заңды өкілінің келісімі қолданылатын мерзім, сондай-ақ оны кері қайтарып алу тәсілі;</w:t>
      </w:r>
    </w:p>
    <w:p>
      <w:pPr>
        <w:spacing w:after="0"/>
        <w:ind w:left="0"/>
        <w:jc w:val="both"/>
      </w:pPr>
      <w:r>
        <w:rPr>
          <w:rFonts w:ascii="Times New Roman"/>
          <w:b w:val="false"/>
          <w:i w:val="false"/>
          <w:color w:val="000000"/>
          <w:sz w:val="28"/>
        </w:rPr>
        <w:t>
      дербес медициналық деректер иесінің және (немесе) оның заңды өкілінің қолы қол қойылған жағдайда, дербес медициналық деректер иесінің және (немесе) оның заңды өкілінің электрондық цифрлық қолтаңбасы арқылы куәландырылған қағаз түрінде немесе электрондық түрде қол қойылады;</w:t>
      </w:r>
    </w:p>
    <w:p>
      <w:pPr>
        <w:spacing w:after="0"/>
        <w:ind w:left="0"/>
        <w:jc w:val="both"/>
      </w:pPr>
      <w:r>
        <w:rPr>
          <w:rFonts w:ascii="Times New Roman"/>
          <w:b w:val="false"/>
          <w:i w:val="false"/>
          <w:color w:val="000000"/>
          <w:sz w:val="28"/>
        </w:rPr>
        <w:t>
      дербес деректерді қамтитын дерекқордың орналасқан жері туралы мәліметтер.</w:t>
      </w:r>
    </w:p>
    <w:bookmarkStart w:name="z22" w:id="20"/>
    <w:p>
      <w:pPr>
        <w:spacing w:after="0"/>
        <w:ind w:left="0"/>
        <w:jc w:val="both"/>
      </w:pPr>
      <w:r>
        <w:rPr>
          <w:rFonts w:ascii="Times New Roman"/>
          <w:b w:val="false"/>
          <w:i w:val="false"/>
          <w:color w:val="000000"/>
          <w:sz w:val="28"/>
        </w:rPr>
        <w:t>
      10. Цифрлық денсаулық сақтау субъектісі жазбаша нысанда алған дербес медициналық деректер иесінің және (немесе) оның заңды өкілінің келісімі цифрлық денсаулық сақтау субъектісінің электрондық цифрлық қолтаңбасын пайдалана отырып, медициналық ақпараттық жүйеге енгізіледі.</w:t>
      </w:r>
    </w:p>
    <w:bookmarkEnd w:id="20"/>
    <w:bookmarkStart w:name="z23" w:id="21"/>
    <w:p>
      <w:pPr>
        <w:spacing w:after="0"/>
        <w:ind w:left="0"/>
        <w:jc w:val="both"/>
      </w:pPr>
      <w:r>
        <w:rPr>
          <w:rFonts w:ascii="Times New Roman"/>
          <w:b w:val="false"/>
          <w:i w:val="false"/>
          <w:color w:val="000000"/>
          <w:sz w:val="28"/>
        </w:rPr>
        <w:t>
      11. Дербес медициналық деректер иесінің заңды өкілінен дербес медициналық деректерді өңдеуге келісім алған жағдайда, цифрлық денсаулық сақтау субъектісі осы өкілдің дербес медициналық деректер иесінің атынан келісім беруге өкілеттіктерін тексереді.</w:t>
      </w:r>
    </w:p>
    <w:bookmarkEnd w:id="21"/>
    <w:bookmarkStart w:name="z24" w:id="22"/>
    <w:p>
      <w:pPr>
        <w:spacing w:after="0"/>
        <w:ind w:left="0"/>
        <w:jc w:val="both"/>
      </w:pPr>
      <w:r>
        <w:rPr>
          <w:rFonts w:ascii="Times New Roman"/>
          <w:b w:val="false"/>
          <w:i w:val="false"/>
          <w:color w:val="000000"/>
          <w:sz w:val="28"/>
        </w:rPr>
        <w:t>
      12. Жеке медициналық деректердің иесі өзінің жеке медициналық деректеріне қол жеткізу құқығын үшінші тұлғаларға, оның ішінде туыстарына, бұл фактіні дербес медициналық деректерге қол жеткізу келісімінде көрсету арқылы бере алады.</w:t>
      </w:r>
    </w:p>
    <w:bookmarkEnd w:id="22"/>
    <w:bookmarkStart w:name="z25" w:id="23"/>
    <w:p>
      <w:pPr>
        <w:spacing w:after="0"/>
        <w:ind w:left="0"/>
        <w:jc w:val="both"/>
      </w:pPr>
      <w:r>
        <w:rPr>
          <w:rFonts w:ascii="Times New Roman"/>
          <w:b w:val="false"/>
          <w:i w:val="false"/>
          <w:color w:val="000000"/>
          <w:sz w:val="28"/>
        </w:rPr>
        <w:t xml:space="preserve">
      13. Дербес медициналық деректер иесінің және (немесе) оның заңды өкілінің келісімінсіз дербес медициналық деректерге қол жеткізу Кодекстің 273-бабының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жағдайларда жүзеге асырылады.</w:t>
      </w:r>
    </w:p>
    <w:bookmarkEnd w:id="23"/>
    <w:bookmarkStart w:name="z26" w:id="24"/>
    <w:p>
      <w:pPr>
        <w:spacing w:after="0"/>
        <w:ind w:left="0"/>
        <w:jc w:val="both"/>
      </w:pPr>
      <w:r>
        <w:rPr>
          <w:rFonts w:ascii="Times New Roman"/>
          <w:b w:val="false"/>
          <w:i w:val="false"/>
          <w:color w:val="000000"/>
          <w:sz w:val="28"/>
        </w:rPr>
        <w:t>
      14. Дербес медициналық деректер иесінің және (немесе) оның заңды өкілінің келісімінің болмауы дербес медициналық деректер иесі және (немесе) оның заңды өкілі өңдеу үшін рұқсат еткен дербес медициналық деректерді өңдеуге келісім болып табылмайды.</w:t>
      </w:r>
    </w:p>
    <w:bookmarkEnd w:id="24"/>
    <w:bookmarkStart w:name="z27" w:id="25"/>
    <w:p>
      <w:pPr>
        <w:spacing w:after="0"/>
        <w:ind w:left="0"/>
        <w:jc w:val="both"/>
      </w:pPr>
      <w:r>
        <w:rPr>
          <w:rFonts w:ascii="Times New Roman"/>
          <w:b w:val="false"/>
          <w:i w:val="false"/>
          <w:color w:val="000000"/>
          <w:sz w:val="28"/>
        </w:rPr>
        <w:t xml:space="preserve">
      15. Дербес медициналық деректерді қорғау үшін цифрлық денсаулық сақтау субъектілері ақпаратты қорғаудың ұйымдастырушылық және техникалық шараларын қолдану арқылы, сондай-ақ Бірыңғай талаптарға және </w:t>
      </w:r>
      <w:r>
        <w:rPr>
          <w:rFonts w:ascii="Times New Roman"/>
          <w:b w:val="false"/>
          <w:i w:val="false"/>
          <w:color w:val="000000"/>
          <w:sz w:val="28"/>
        </w:rPr>
        <w:t>Заңға</w:t>
      </w:r>
      <w:r>
        <w:rPr>
          <w:rFonts w:ascii="Times New Roman"/>
          <w:b w:val="false"/>
          <w:i w:val="false"/>
          <w:color w:val="000000"/>
          <w:sz w:val="28"/>
        </w:rPr>
        <w:t xml:space="preserve"> сәйкес ақпараттық жүйелер мен ақпараттандыру объектілерінің пайдаланылуын бақылауды жүзеге асыру арқылы дербес медициналық деректердің, ақпараттық активтердің құпиялылығын, тұтастығын және қолжетімділігін қамтамасыз етеді.</w:t>
      </w:r>
    </w:p>
    <w:bookmarkEnd w:id="25"/>
    <w:bookmarkStart w:name="z28" w:id="26"/>
    <w:p>
      <w:pPr>
        <w:spacing w:after="0"/>
        <w:ind w:left="0"/>
        <w:jc w:val="both"/>
      </w:pPr>
      <w:r>
        <w:rPr>
          <w:rFonts w:ascii="Times New Roman"/>
          <w:b w:val="false"/>
          <w:i w:val="false"/>
          <w:color w:val="000000"/>
          <w:sz w:val="28"/>
        </w:rPr>
        <w:t>
      16. Цифрлық денсаулық сақтау субъектілері электрондық ақпараттық ресурстарды орналастыру, өзгерту, жою уақыты мен фактілерін есепке алу журналдарында көрсетілген іс-әрекеттерді жүзеге асырған пайдаланушы туралы ақпаратты хаттамалау және журналдау арқылы ақпараттандыру объектілеріне қол жеткізуді бақылауды жүзеге асырады.</w:t>
      </w:r>
    </w:p>
    <w:bookmarkEnd w:id="26"/>
    <w:bookmarkStart w:name="z29" w:id="27"/>
    <w:p>
      <w:pPr>
        <w:spacing w:after="0"/>
        <w:ind w:left="0"/>
        <w:jc w:val="both"/>
      </w:pPr>
      <w:r>
        <w:rPr>
          <w:rFonts w:ascii="Times New Roman"/>
          <w:b w:val="false"/>
          <w:i w:val="false"/>
          <w:color w:val="000000"/>
          <w:sz w:val="28"/>
        </w:rPr>
        <w:t>
      17. Пациент және (немесе) оның заңды өкілі өзінің дербес медициналық деректері туралы ақпаратты алу үшін цифрлық денсаулық сақтау субъектісіне еркін нысандағы өтінішті (сұратуды) жазбаша немесе электрондық құжат нысанында қолма-қол кеңсе арқылы, пошта арқылы немесе цифрлық денсаулық сақтау субъектісінің электрондық мекенжайына жібереді.</w:t>
      </w:r>
    </w:p>
    <w:bookmarkEnd w:id="27"/>
    <w:bookmarkStart w:name="z30" w:id="28"/>
    <w:p>
      <w:pPr>
        <w:spacing w:after="0"/>
        <w:ind w:left="0"/>
        <w:jc w:val="both"/>
      </w:pPr>
      <w:r>
        <w:rPr>
          <w:rFonts w:ascii="Times New Roman"/>
          <w:b w:val="false"/>
          <w:i w:val="false"/>
          <w:color w:val="000000"/>
          <w:sz w:val="28"/>
        </w:rPr>
        <w:t>
      18. Цифрлық денсаулық сақтау субъектісі пациенттің және (немесе) оның заңды өкілінің сұрау салуы бойынша өтінішті алған күннен бастап 3 (үш) жұмыс күні ішінде пациентке және (немесе) оның заңды өкіліне мыналарды қамтитын ақпаратты ұсынады:</w:t>
      </w:r>
    </w:p>
    <w:bookmarkEnd w:id="28"/>
    <w:p>
      <w:pPr>
        <w:spacing w:after="0"/>
        <w:ind w:left="0"/>
        <w:jc w:val="both"/>
      </w:pPr>
      <w:r>
        <w:rPr>
          <w:rFonts w:ascii="Times New Roman"/>
          <w:b w:val="false"/>
          <w:i w:val="false"/>
          <w:color w:val="000000"/>
          <w:sz w:val="28"/>
        </w:rPr>
        <w:t>
      дербес медициналық деректердің болу фактісін растау, дербес медициналық деректердің мақсаттары, көздері, оларды жинау және өңдеу тәсілдері;</w:t>
      </w:r>
    </w:p>
    <w:p>
      <w:pPr>
        <w:spacing w:after="0"/>
        <w:ind w:left="0"/>
        <w:jc w:val="both"/>
      </w:pPr>
      <w:r>
        <w:rPr>
          <w:rFonts w:ascii="Times New Roman"/>
          <w:b w:val="false"/>
          <w:i w:val="false"/>
          <w:color w:val="000000"/>
          <w:sz w:val="28"/>
        </w:rPr>
        <w:t>
      дербес медициналық деректердің тізбесі;</w:t>
      </w:r>
    </w:p>
    <w:p>
      <w:pPr>
        <w:spacing w:after="0"/>
        <w:ind w:left="0"/>
        <w:jc w:val="both"/>
      </w:pPr>
      <w:r>
        <w:rPr>
          <w:rFonts w:ascii="Times New Roman"/>
          <w:b w:val="false"/>
          <w:i w:val="false"/>
          <w:color w:val="000000"/>
          <w:sz w:val="28"/>
        </w:rPr>
        <w:t>
      дербес медициналық деректерді өңдеу мерзімдері, оның ішінде оларды сақтау мерзімдері.</w:t>
      </w:r>
    </w:p>
    <w:bookmarkStart w:name="z31" w:id="29"/>
    <w:p>
      <w:pPr>
        <w:spacing w:after="0"/>
        <w:ind w:left="0"/>
        <w:jc w:val="both"/>
      </w:pPr>
      <w:r>
        <w:rPr>
          <w:rFonts w:ascii="Times New Roman"/>
          <w:b w:val="false"/>
          <w:i w:val="false"/>
          <w:color w:val="000000"/>
          <w:sz w:val="28"/>
        </w:rPr>
        <w:t>
      19. Ақпарат беруден бас тартылған жағдайда, цифрлық денсаулық сақтау субъектісі өтінішті алған күннен бастап 3 (үш) жұмыс күнінен аспайтын мерзімде пациентке және (немесе) оның заңды өкіліне дәлелді жауап береді.</w:t>
      </w:r>
    </w:p>
    <w:bookmarkEnd w:id="29"/>
    <w:p>
      <w:pPr>
        <w:spacing w:after="0"/>
        <w:ind w:left="0"/>
        <w:jc w:val="both"/>
      </w:pPr>
      <w:r>
        <w:rPr>
          <w:rFonts w:ascii="Times New Roman"/>
          <w:b w:val="false"/>
          <w:i w:val="false"/>
          <w:color w:val="000000"/>
          <w:sz w:val="28"/>
        </w:rPr>
        <w:t>
      Пациенттің жеке басын куәландыратын құжаттың болмауы және үшінші тұлғалардың құқықтары мен заңды мүдделерінің бұзылуы жағдайлары пациентке және (немесе) оның заңды өкіліне дербес медициналық деректер туралы ақпарат беруден бас тарту үшін негіз болып табылады.</w:t>
      </w:r>
    </w:p>
    <w:bookmarkStart w:name="z32" w:id="30"/>
    <w:p>
      <w:pPr>
        <w:spacing w:after="0"/>
        <w:ind w:left="0"/>
        <w:jc w:val="both"/>
      </w:pPr>
      <w:r>
        <w:rPr>
          <w:rFonts w:ascii="Times New Roman"/>
          <w:b w:val="false"/>
          <w:i w:val="false"/>
          <w:color w:val="000000"/>
          <w:sz w:val="28"/>
        </w:rPr>
        <w:t>
      20. Цифрлық денсаулық сақтау субъектілері дербес деректер субъектілері "электрондық үкімет" веб-порталында тіркелген жағдайда, ақпараттық өзара әрекеттесу шеңберінде "электрондық үкімет" веб-порталындағы пайдаланушының кабинеті арқылы дербес медициналық деректерді пайдаланудың, өзгертудің және толықтырудың барлық жағдайлары туралы пациентті және (немесе) оның заңды өкілдерін автоматты режимде хабардар етуді қамтамасыз етеді.</w:t>
      </w:r>
    </w:p>
    <w:bookmarkEnd w:id="30"/>
    <w:bookmarkStart w:name="z33" w:id="31"/>
    <w:p>
      <w:pPr>
        <w:spacing w:after="0"/>
        <w:ind w:left="0"/>
        <w:jc w:val="both"/>
      </w:pPr>
      <w:r>
        <w:rPr>
          <w:rFonts w:ascii="Times New Roman"/>
          <w:b w:val="false"/>
          <w:i w:val="false"/>
          <w:color w:val="000000"/>
          <w:sz w:val="28"/>
        </w:rPr>
        <w:t xml:space="preserve">
      21. Цифрлық денсаулық сақтау субъектілері талдамалық, статистикалық қызметті, ғылыми және өзге де зерттеулерді жүзеге асыру кезінде Кодекстің 61-бабының </w:t>
      </w:r>
      <w:r>
        <w:rPr>
          <w:rFonts w:ascii="Times New Roman"/>
          <w:b w:val="false"/>
          <w:i w:val="false"/>
          <w:color w:val="000000"/>
          <w:sz w:val="28"/>
        </w:rPr>
        <w:t>9-тармағына</w:t>
      </w:r>
      <w:r>
        <w:rPr>
          <w:rFonts w:ascii="Times New Roman"/>
          <w:b w:val="false"/>
          <w:i w:val="false"/>
          <w:color w:val="000000"/>
          <w:sz w:val="28"/>
        </w:rPr>
        <w:t xml:space="preserve"> сәйкес дербес медициналық деректердің иесіздендірілуін қамтамасыз етеді.</w:t>
      </w:r>
    </w:p>
    <w:bookmarkEnd w:id="31"/>
    <w:bookmarkStart w:name="z34" w:id="32"/>
    <w:p>
      <w:pPr>
        <w:spacing w:after="0"/>
        <w:ind w:left="0"/>
        <w:jc w:val="both"/>
      </w:pPr>
      <w:r>
        <w:rPr>
          <w:rFonts w:ascii="Times New Roman"/>
          <w:b w:val="false"/>
          <w:i w:val="false"/>
          <w:color w:val="000000"/>
          <w:sz w:val="28"/>
        </w:rPr>
        <w:t xml:space="preserve">
      22. Кодекстің 61-бабының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оқыту, кәсіптік, қызметтік және өзге де міндеттерін орындау кезінде белгілі болған адамдардың пациенттің медициналық деректерін құрайтын мәліметтерін жария етуіне жол берілмейді.</w:t>
      </w:r>
    </w:p>
    <w:bookmarkEnd w:id="32"/>
    <w:bookmarkStart w:name="z35" w:id="33"/>
    <w:p>
      <w:pPr>
        <w:spacing w:after="0"/>
        <w:ind w:left="0"/>
        <w:jc w:val="both"/>
      </w:pPr>
      <w:r>
        <w:rPr>
          <w:rFonts w:ascii="Times New Roman"/>
          <w:b w:val="false"/>
          <w:i w:val="false"/>
          <w:color w:val="000000"/>
          <w:sz w:val="28"/>
        </w:rPr>
        <w:t>
      23. Цифрлық денсаулық сақтау субъектісін дербес деректерді жинау және өңдеу жөніндегі талаптардың сақталуы тұрғысынан тексеру үшін пациент және (немесе) оның заңды өкілі дербес деректерді қорғау саласындағы уәкілетті органға жүгінеді.</w:t>
      </w:r>
    </w:p>
    <w:bookmarkEnd w:id="33"/>
    <w:bookmarkStart w:name="z36" w:id="34"/>
    <w:p>
      <w:pPr>
        <w:spacing w:after="0"/>
        <w:ind w:left="0"/>
        <w:jc w:val="both"/>
      </w:pPr>
      <w:r>
        <w:rPr>
          <w:rFonts w:ascii="Times New Roman"/>
          <w:b w:val="false"/>
          <w:i w:val="false"/>
          <w:color w:val="000000"/>
          <w:sz w:val="28"/>
        </w:rPr>
        <w:t xml:space="preserve">
      24. Дербес медициналық деректерді жинау, өңдеу шарттарын бұза отырып, дербес медициналық деректерді жинау және өңдеуді жүргізген цифрлық денсаулық сақтау субъектісі пациенттің және (немесе) оның заңды өкілінің талап етуі бойынша № 395/НҚ бұйрығының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27-тармақтарының</w:t>
      </w:r>
      <w:r>
        <w:rPr>
          <w:rFonts w:ascii="Times New Roman"/>
          <w:b w:val="false"/>
          <w:i w:val="false"/>
          <w:color w:val="000000"/>
          <w:sz w:val="28"/>
        </w:rPr>
        <w:t xml:space="preserve"> талаптарына сәйкес жойылуы тиіс.</w:t>
      </w:r>
    </w:p>
    <w:bookmarkEnd w:id="34"/>
    <w:bookmarkStart w:name="z37" w:id="35"/>
    <w:p>
      <w:pPr>
        <w:spacing w:after="0"/>
        <w:ind w:left="0"/>
        <w:jc w:val="both"/>
      </w:pPr>
      <w:r>
        <w:rPr>
          <w:rFonts w:ascii="Times New Roman"/>
          <w:b w:val="false"/>
          <w:i w:val="false"/>
          <w:color w:val="000000"/>
          <w:sz w:val="28"/>
        </w:rPr>
        <w:t>
      25. Цифрлық денсаулық сақтау субъектілері және (немесе) үшінші тұлғалар арасындағы дербес медициналық деректерге қол жеткізуге қатысты қатынастар Қазақстан Республикасының заңнамасымен реттеледі.</w:t>
      </w:r>
    </w:p>
    <w:bookmarkEnd w:id="35"/>
    <w:bookmarkStart w:name="z38" w:id="36"/>
    <w:p>
      <w:pPr>
        <w:spacing w:after="0"/>
        <w:ind w:left="0"/>
        <w:jc w:val="both"/>
      </w:pPr>
      <w:r>
        <w:rPr>
          <w:rFonts w:ascii="Times New Roman"/>
          <w:b w:val="false"/>
          <w:i w:val="false"/>
          <w:color w:val="000000"/>
          <w:sz w:val="28"/>
        </w:rPr>
        <w:t xml:space="preserve">
      26. Дербес медициналық деректерді шет мемлекеттердің аумағына трансшекаралық беру осы мемлекеттер Заңның 16-бабы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дербес деректерді қорғауды қамтамасыз еткен жағдайда жүзеге асырылады.</w:t>
      </w:r>
    </w:p>
    <w:bookmarkEnd w:id="36"/>
    <w:bookmarkStart w:name="z39" w:id="37"/>
    <w:p>
      <w:pPr>
        <w:spacing w:after="0"/>
        <w:ind w:left="0"/>
        <w:jc w:val="both"/>
      </w:pPr>
      <w:r>
        <w:rPr>
          <w:rFonts w:ascii="Times New Roman"/>
          <w:b w:val="false"/>
          <w:i w:val="false"/>
          <w:color w:val="000000"/>
          <w:sz w:val="28"/>
        </w:rPr>
        <w:t xml:space="preserve">
      27. Дербес деректердің қорғалуын қамтамасыз етпейтін шет мемлекеттердің аумағына дербес медициналық деректерді трансшекаралық беру Заңның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жүзеге асырылады.</w:t>
      </w:r>
    </w:p>
    <w:bookmarkEnd w:id="37"/>
    <w:bookmarkStart w:name="z40" w:id="38"/>
    <w:p>
      <w:pPr>
        <w:spacing w:after="0"/>
        <w:ind w:left="0"/>
        <w:jc w:val="both"/>
      </w:pPr>
      <w:r>
        <w:rPr>
          <w:rFonts w:ascii="Times New Roman"/>
          <w:b w:val="false"/>
          <w:i w:val="false"/>
          <w:color w:val="000000"/>
          <w:sz w:val="28"/>
        </w:rPr>
        <w:t xml:space="preserve">
      28. Жеке тұлғаның Кодекстің 61-бабының </w:t>
      </w:r>
      <w:r>
        <w:rPr>
          <w:rFonts w:ascii="Times New Roman"/>
          <w:b w:val="false"/>
          <w:i w:val="false"/>
          <w:color w:val="000000"/>
          <w:sz w:val="28"/>
        </w:rPr>
        <w:t>5-тармағына</w:t>
      </w:r>
      <w:r>
        <w:rPr>
          <w:rFonts w:ascii="Times New Roman"/>
          <w:b w:val="false"/>
          <w:i w:val="false"/>
          <w:color w:val="000000"/>
          <w:sz w:val="28"/>
        </w:rPr>
        <w:t xml:space="preserve"> сәйкес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bookmarkEnd w:id="38"/>
    <w:bookmarkStart w:name="z41" w:id="39"/>
    <w:p>
      <w:pPr>
        <w:spacing w:after="0"/>
        <w:ind w:left="0"/>
        <w:jc w:val="both"/>
      </w:pPr>
      <w:r>
        <w:rPr>
          <w:rFonts w:ascii="Times New Roman"/>
          <w:b w:val="false"/>
          <w:i w:val="false"/>
          <w:color w:val="000000"/>
          <w:sz w:val="28"/>
        </w:rPr>
        <w:t>
      29. Электрондық медициналық жазбалар, пациенттің денсаулық жағдайы мен диагнозы туралы ілеспе материалдар ресми құжат болып табылады және медицина қызметкерінің электрондық цифрлық қолтаңбасын пайдалана отырып, пациенттің электрондық денсаулық паспортына енгізіледі.</w:t>
      </w:r>
    </w:p>
    <w:bookmarkEnd w:id="39"/>
    <w:bookmarkStart w:name="z42" w:id="40"/>
    <w:p>
      <w:pPr>
        <w:spacing w:after="0"/>
        <w:ind w:left="0"/>
        <w:jc w:val="both"/>
      </w:pPr>
      <w:r>
        <w:rPr>
          <w:rFonts w:ascii="Times New Roman"/>
          <w:b w:val="false"/>
          <w:i w:val="false"/>
          <w:color w:val="000000"/>
          <w:sz w:val="28"/>
        </w:rPr>
        <w:t>
      30. Дербес медициналық деректерді өңдеуді цифрлық денсаулық сақтау субъектісі пациенттің медициналық деректеріне өзгерістер және (немесе) толықтырулар енгізу, пайдалану, тарату, иесіздендіру, бұғаттау және жою арқылы жүргізеді.</w:t>
      </w:r>
    </w:p>
    <w:bookmarkEnd w:id="40"/>
    <w:bookmarkStart w:name="z43" w:id="41"/>
    <w:p>
      <w:pPr>
        <w:spacing w:after="0"/>
        <w:ind w:left="0"/>
        <w:jc w:val="both"/>
      </w:pPr>
      <w:r>
        <w:rPr>
          <w:rFonts w:ascii="Times New Roman"/>
          <w:b w:val="false"/>
          <w:i w:val="false"/>
          <w:color w:val="000000"/>
          <w:sz w:val="28"/>
        </w:rPr>
        <w:t>
      31. Цифрлық денсаулық сақтау субъектісі пациенттің және (немесе) оның заңды өкілінің бастамасы бойынша құжаттармен расталған, негіздер болған кезде өтініш келіп түскен күннен бастап үш жұмыс күні ішінде пациенттің дербес медициналық деректеріне өзгерістер және (немесе) толықтырулар енгізеді.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