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3431" w14:textId="10e3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 шiлдедегі № 316 бұйрығы. Қазақстан Республикасының Әділет министрлігінде 2021 жылғы 2 шiлдеде № 23268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30.06.2023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2021-2022, 2022-2023, 2023-2024 оқу жылдарына арналған білім беру бағдарламаларының топтары бөлінісінде жоғары білімі бар кадрларды даярлауға мемлекеттік білім беру тапсырысы;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2021-2022, 2022-2023, 2023-2024 оқу жылдарына магистрлерді даярлауға арналған мемлекеттік білім беру тапсырысы;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2021-2022, 2022-2023, 2023-2024 оқу жылдарына PhD докторларын даярлауға арналған мемлекеттік білім беру тапсырысы бөлінсін.</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"__" 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"__" 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2 шілдедегі </w:t>
            </w:r>
            <w:r>
              <w:br/>
            </w:r>
            <w:r>
              <w:rPr>
                <w:rFonts w:ascii="Times New Roman"/>
                <w:b w:val="false"/>
                <w:i w:val="false"/>
                <w:color w:val="000000"/>
                <w:sz w:val="20"/>
              </w:rPr>
              <w:t>№ 316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2022-2023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03.03.2023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 болып табылмайтын ұлты қазақ адамдарды жоғары оқу орындарының дайындық бөлімінде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даярлық деңгейін арттыру үшін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орындарының филиалдарында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Түркия Республикасынан, басқа да түркітілдес республикалардан келген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бөлімдерінде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2022-2023 оқу жылына магистрлерді даярлауға арналған мемлекеттік білім беру тапсырысы</w:t>
      </w:r>
    </w:p>
    <w:bookmarkEnd w:id="11"/>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03.03.2023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2 шілдедегі </w:t>
            </w:r>
            <w:r>
              <w:br/>
            </w:r>
            <w:r>
              <w:rPr>
                <w:rFonts w:ascii="Times New Roman"/>
                <w:b w:val="false"/>
                <w:i w:val="false"/>
                <w:color w:val="000000"/>
                <w:sz w:val="20"/>
              </w:rPr>
              <w:t>№ 316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 w:id="12"/>
    <w:p>
      <w:pPr>
        <w:spacing w:after="0"/>
        <w:ind w:left="0"/>
        <w:jc w:val="left"/>
      </w:pPr>
      <w:r>
        <w:rPr>
          <w:rFonts w:ascii="Times New Roman"/>
          <w:b/>
          <w:i w:val="false"/>
          <w:color w:val="000000"/>
        </w:rPr>
        <w:t xml:space="preserve"> 2022-2023 оқу жылына PhD докторларын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20.07.2022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2 шілдедегі </w:t>
            </w:r>
            <w:r>
              <w:br/>
            </w:r>
            <w:r>
              <w:rPr>
                <w:rFonts w:ascii="Times New Roman"/>
                <w:b w:val="false"/>
                <w:i w:val="false"/>
                <w:color w:val="000000"/>
                <w:sz w:val="20"/>
              </w:rPr>
              <w:t>№ 316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2" w:id="13"/>
    <w:p>
      <w:pPr>
        <w:spacing w:after="0"/>
        <w:ind w:left="0"/>
        <w:jc w:val="left"/>
      </w:pPr>
      <w:r>
        <w:rPr>
          <w:rFonts w:ascii="Times New Roman"/>
          <w:b/>
          <w:i w:val="false"/>
          <w:color w:val="000000"/>
        </w:rPr>
        <w:t xml:space="preserve"> 2022 - 2023 оқу жылына халық тығыз қоныстанған және батыс өңірлердің жастарын жетекші жоғары оқу орындарында оқыту үшін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Бұйрық 4-қосымшамен толықтырылды - ҚР Ғылым және жоғары білім министрінің 20.07.2022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03.03.2023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магистралдық желілер және инфрақұрылым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магистралдық желілер және инфрақұрылым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5-қосымша</w:t>
            </w:r>
          </w:p>
        </w:tc>
      </w:tr>
    </w:tbl>
    <w:bookmarkStart w:name="z24" w:id="14"/>
    <w:p>
      <w:pPr>
        <w:spacing w:after="0"/>
        <w:ind w:left="0"/>
        <w:jc w:val="left"/>
      </w:pPr>
      <w:r>
        <w:rPr>
          <w:rFonts w:ascii="Times New Roman"/>
          <w:b/>
          <w:i w:val="false"/>
          <w:color w:val="000000"/>
        </w:rPr>
        <w:t xml:space="preserve"> 2022 - 2023 оқу жылына сенімгерлік басқарудағы жоғары және жоғары оқу орнынан кейінгі білім беру ұйымдары студенттерді оқытуға ("Манаш Қозыбаев атындағы Солтүстік Қазақстан университеті" КеАҚ) арналған білім мемлекеттік білім беру тапсырысы</w:t>
      </w:r>
    </w:p>
    <w:bookmarkEnd w:id="14"/>
    <w:p>
      <w:pPr>
        <w:spacing w:after="0"/>
        <w:ind w:left="0"/>
        <w:jc w:val="both"/>
      </w:pPr>
      <w:r>
        <w:rPr>
          <w:rFonts w:ascii="Times New Roman"/>
          <w:b w:val="false"/>
          <w:i w:val="false"/>
          <w:color w:val="ff0000"/>
          <w:sz w:val="28"/>
        </w:rPr>
        <w:t xml:space="preserve">
      Ескерту. Бұйрық 5-қосымшамен толықтырылды - ҚР Ғылым және жоғары білім министрінің 20.07.2022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2023-2024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6-қосымшамен толықтырылды – ҚР Ғылым және жоғары білім министрінің 30.06.2023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w:t>
            </w:r>
            <w:r>
              <w:rPr>
                <w:rFonts w:ascii="Times New Roman"/>
                <w:b w:val="false"/>
                <w:i w:val="false"/>
                <w:color w:val="000000"/>
                <w:sz w:val="20"/>
              </w:rPr>
              <w:t>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орындарының филиалдарында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p>
            <w:pPr>
              <w:spacing w:after="20"/>
              <w:ind w:left="20"/>
              <w:jc w:val="both"/>
            </w:pPr>
            <w:r>
              <w:rPr>
                <w:rFonts w:ascii="Times New Roman"/>
                <w:b w:val="false"/>
                <w:i w:val="false"/>
                <w:color w:val="000000"/>
                <w:sz w:val="20"/>
              </w:rPr>
              <w:t>
дайындық бөлімдерінің студенттерін оқыту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 болып табылмайтын ұлты қазақ адамдарды жоғары оқу орындарының дайындық бөлімінде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даярлық деңгейін арттыру үшін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Түркия Республикасынан, басқа да түркітілдес республикалардан келген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бөлімдерінде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2023-2024 оқу жылына магистрлерді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7-қосымшамен толықтырылды – ҚР Ғылым және жоғары білім министрінің 30.06.2023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2023-2024 оқу жылына PhD докторларын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8-қосымшамен толықтырылды – ҚР Ғылым және жоғары білім министрінің 30.06.2023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2023 - 2024 оқу жылына халық тығыз қоныстанған батыс және жаңадан құрылған өңірлердің жастарын жетекші жоғары оқу орындарында оқыту үшін мемлекеттік білім беру тапсырысы</w:t>
      </w:r>
    </w:p>
    <w:p>
      <w:pPr>
        <w:spacing w:after="0"/>
        <w:ind w:left="0"/>
        <w:jc w:val="both"/>
      </w:pPr>
      <w:r>
        <w:rPr>
          <w:rFonts w:ascii="Times New Roman"/>
          <w:b w:val="false"/>
          <w:i w:val="false"/>
          <w:color w:val="ff0000"/>
          <w:sz w:val="28"/>
        </w:rPr>
        <w:t xml:space="preserve">
      Ескерту. 9-қосымшамен толықтырылды – ҚР Ғылым және жоғары білім министрінің 30.06.2023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2023 - 2024 оқу жылына жоғары және жоғары оқу орнынан кейінгі білім беру ұйымдарында қос дипломды білім беру бағдарламалары бойынша студенттерді оқытуға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w:t>
      </w:r>
    </w:p>
    <w:p>
      <w:pPr>
        <w:spacing w:after="0"/>
        <w:ind w:left="0"/>
        <w:jc w:val="both"/>
      </w:pPr>
      <w:r>
        <w:rPr>
          <w:rFonts w:ascii="Times New Roman"/>
          <w:b w:val="false"/>
          <w:i w:val="false"/>
          <w:color w:val="ff0000"/>
          <w:sz w:val="28"/>
        </w:rPr>
        <w:t xml:space="preserve">
      Ескерту. 10-қосымшамен толықтырылды – ҚР Ғылым және жоғары білім министрінің 30.06.2023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КеАҚ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