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1f53" w14:textId="2831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 шiлдедегi № 220 бұйрығы. Қазақстан Республикасының Әділет министрлігінде 2021 жылғы 2 шiлдеде № 23259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10516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энергия өндіруші ұйым – электр және (немесе) жылу энергиясын өз қажеттіліктері және (немесе) Қазақстан Республикасының жаңартылатын энергия көздерін пайдалануды қолдау саласындағы заңнамасына сәйкес электр және (немесе) жылу энергиясының жеке тұтынушылары мен электр энергиясының нетто-тұтынушылары болып табылатын осындай тұтынушыларды қоспағанда, көтерме сауда нарығында электр энергиясын сатып алушыларға, жылу энергиясын тұтынушыларға өткізу үшін өндіруді жүзеге асыратын ұйым.";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"17. Құжаттар Портал арқылы келіп түскен күні мемлекеттік энергетикалық қадағалау және бақылау жөніндегі органның, Жергілікті атқарушы органның және мемлекеттік энергетикалық қадағалау және бақылау жөніндегі органның аумақтық бөлімшенің (бұдан әрі – Көрсетілетін қызметті беруші) іс жүргізуге жауапты маманы құжаттарды тіркеуді жүзеге асырады және Көрсетілетін қызметті берушінің құрылымдық бөлімшесінің басшысын анықтайтын Көрсетілетін қызметті берушінің басшылығына қарауға жолдайды.</w:t>
      </w:r>
    </w:p>
    <w:bookmarkEnd w:id="5"/>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мәртебесі көрсетіледі.</w:t>
      </w:r>
    </w:p>
    <w:p>
      <w:pPr>
        <w:spacing w:after="0"/>
        <w:ind w:left="0"/>
        <w:jc w:val="both"/>
      </w:pPr>
      <w:r>
        <w:rPr>
          <w:rFonts w:ascii="Times New Roman"/>
          <w:b w:val="false"/>
          <w:i w:val="false"/>
          <w:color w:val="000000"/>
          <w:sz w:val="28"/>
        </w:rPr>
        <w:t>
      Көрсетілетін қызметті беруші құрылымдық бөлімшесінің басшысы құжаттарды Көрсетілетін қызметті беруші кеңсесінде тіркеген сәттен бастап 1 (бір) жұмыс күні ішінде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2 (екі) жұмыс күні ішінде жауапты орындаушы ұсынылған құжаттарды қарайды және толықтығын тексереді.</w:t>
      </w:r>
    </w:p>
    <w:p>
      <w:pPr>
        <w:spacing w:after="0"/>
        <w:ind w:left="0"/>
        <w:jc w:val="both"/>
      </w:pPr>
      <w:r>
        <w:rPr>
          <w:rFonts w:ascii="Times New Roman"/>
          <w:b w:val="false"/>
          <w:i w:val="false"/>
          <w:color w:val="000000"/>
          <w:sz w:val="28"/>
        </w:rPr>
        <w:t>
      Көрсетілетін қызметті алушы осы Қағидаларға сәйкес мемлекеттік қызметті көрсету үшін қажетті құжаттар топтамасын және (немесе) мәліметтерді толық ұсынбаған жағдайда, Көрсетілетін қызметті берушінің жауапты орындаушысы 2 (екі) жұмыс күні ішінде Көрсетілетін қызметті алушыға осы Қағидаларға 8-1-қосымшаға сәйкес нысан бойынша құжаттар топтамасы және (немесе) мәліметтер сәйкес келмейтін талаптарды көрсете отырып, хабарлама жібереді.</w:t>
      </w:r>
    </w:p>
    <w:p>
      <w:pPr>
        <w:spacing w:after="0"/>
        <w:ind w:left="0"/>
        <w:jc w:val="both"/>
      </w:pPr>
      <w:r>
        <w:rPr>
          <w:rFonts w:ascii="Times New Roman"/>
          <w:b w:val="false"/>
          <w:i w:val="false"/>
          <w:color w:val="000000"/>
          <w:sz w:val="28"/>
        </w:rPr>
        <w:t>
      Егер хабарламаны алған сәттен бастап 2 (екі) жұмыс күні ішінде Көрсетілетін қызметті алушы құжаттар топтамасын және (немесе) мәліметтерді талаптарға сәйкес келтірмесе, Көрсетілетін қызметті беруші көрсетілетін қызметті алушының "жеке кабинетіне" осы Қағидаларға 9-қосымшаға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берушінің жауапты орындаушысы 7 (жеті) жұмыс күні ішінде Көрсетілетін қызметті алушының әзірлік паспортын беру үшін қажетті осы Қағидаларда белгіленген талаптарға сәйкестігіне немесе осы Қағидалардың 29-тармағында көзделген әзірлік паспортын беруден бас тарту үшін негіздердің болуына талдауды жүзеге асырады, тиісті қорытынды дайындайды және осы қорытындыны көрсетілетін қызметті берушінің құрылымдық бөлімшесінің басшысына келісуге енгізеді.</w:t>
      </w:r>
    </w:p>
    <w:p>
      <w:pPr>
        <w:spacing w:after="0"/>
        <w:ind w:left="0"/>
        <w:jc w:val="both"/>
      </w:pPr>
      <w:r>
        <w:rPr>
          <w:rFonts w:ascii="Times New Roman"/>
          <w:b w:val="false"/>
          <w:i w:val="false"/>
          <w:color w:val="000000"/>
          <w:sz w:val="28"/>
        </w:rPr>
        <w:t>
      1 (бір) жұмыс күні ішінде құрылымдық бөлімшенің басшысы жауапты орындаушының қорытындысын келіседі және осы қорытынды Көрсетілетін қызметті берушінің энергия өндіруші, энергия беруші ұйымдардың күзгі-қысқы кезеңдегі жұмысқа әзірлігі паспортын алуға өтініштерді қарау жөніндегі ші комиссиясының (бұдан әрі – Көрсетілетін қызметті берушінің комиссиясы) қарауына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"22. Көрсетілетін қызметті беруші комиссиясының шешімі отырыс хаттамасымен ресімделеді, сондай-ақ техникалық жазба құралдарының (аудио-, бейнежазба) көмегімен тіркеледі.</w:t>
      </w:r>
    </w:p>
    <w:bookmarkEnd w:id="6"/>
    <w:p>
      <w:pPr>
        <w:spacing w:after="0"/>
        <w:ind w:left="0"/>
        <w:jc w:val="both"/>
      </w:pPr>
      <w:r>
        <w:rPr>
          <w:rFonts w:ascii="Times New Roman"/>
          <w:b w:val="false"/>
          <w:i w:val="false"/>
          <w:color w:val="000000"/>
          <w:sz w:val="28"/>
        </w:rPr>
        <w:t>
      Көрсетілетін қызметті беруші комиссиясы отырысының хаттамасында Көрсетілетін қызметті беруші комиссиясының техникалық құралдарды қолданғаны туралы белгі қойылады.</w:t>
      </w:r>
    </w:p>
    <w:p>
      <w:pPr>
        <w:spacing w:after="0"/>
        <w:ind w:left="0"/>
        <w:jc w:val="both"/>
      </w:pPr>
      <w:r>
        <w:rPr>
          <w:rFonts w:ascii="Times New Roman"/>
          <w:b w:val="false"/>
          <w:i w:val="false"/>
          <w:color w:val="000000"/>
          <w:sz w:val="28"/>
        </w:rPr>
        <w:t>
      Техникалық жазба құралдарының көмегімен тіркелген материалдар отырыс аяқталған сәттен бастап бір жыл бойына Көрсетілетін қызметті беруші комиссиясының хатшысында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xml:space="preserve">
      "24.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әзірлік паспортын ескертулермен беру туралы немесе әзірлік паспортын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7"/>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Құжаттар топтамасын, қорытындысын және тыңдау нәтижелерін қарау қорытындылары бойынша Көрсетілетін қызметті беруші комиссиясы мынадай шешімдердің бірін қабылдайды:</w:t>
      </w:r>
    </w:p>
    <w:p>
      <w:pPr>
        <w:spacing w:after="0"/>
        <w:ind w:left="0"/>
        <w:jc w:val="both"/>
      </w:pPr>
      <w:r>
        <w:rPr>
          <w:rFonts w:ascii="Times New Roman"/>
          <w:b w:val="false"/>
          <w:i w:val="false"/>
          <w:color w:val="000000"/>
          <w:sz w:val="28"/>
        </w:rPr>
        <w:t>
      1) Әзірлік паспорты берілсін;</w:t>
      </w:r>
    </w:p>
    <w:p>
      <w:pPr>
        <w:spacing w:after="0"/>
        <w:ind w:left="0"/>
        <w:jc w:val="both"/>
      </w:pPr>
      <w:r>
        <w:rPr>
          <w:rFonts w:ascii="Times New Roman"/>
          <w:b w:val="false"/>
          <w:i w:val="false"/>
          <w:color w:val="000000"/>
          <w:sz w:val="28"/>
        </w:rPr>
        <w:t>
      2) Әзірлік паспорты ескертулермен берілсін;</w:t>
      </w:r>
    </w:p>
    <w:p>
      <w:pPr>
        <w:spacing w:after="0"/>
        <w:ind w:left="0"/>
        <w:jc w:val="both"/>
      </w:pPr>
      <w:r>
        <w:rPr>
          <w:rFonts w:ascii="Times New Roman"/>
          <w:b w:val="false"/>
          <w:i w:val="false"/>
          <w:color w:val="000000"/>
          <w:sz w:val="28"/>
        </w:rPr>
        <w:t xml:space="preserve">
      3) Әзірлік паспортын беруден бас тартылсын.";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"34.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8"/>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қызметтер туралы заңның 25-бабының 2-тармағына сәйкес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Start w:name="z15"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8-1-қосымшамен толықтырылсын.</w:t>
      </w:r>
    </w:p>
    <w:bookmarkEnd w:id="9"/>
    <w:bookmarkStart w:name="z16" w:id="1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2"/>
    <w:bookmarkStart w:name="z19" w:id="1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2021 жылғы 1 шілдеден бастап қолданысқа енгізілетін осы бұйрықтың 1-тармағының алтыншы, жетінші, сегізінші, тоғызыншы, оныншы, он бірінші, он екінші, он үшінші, он төртінші,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абзацтарды қоспағанда,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1 шілдедегі</w:t>
            </w:r>
            <w:r>
              <w:br/>
            </w:r>
            <w:r>
              <w:rPr>
                <w:rFonts w:ascii="Times New Roman"/>
                <w:b w:val="false"/>
                <w:i w:val="false"/>
                <w:color w:val="000000"/>
                <w:sz w:val="20"/>
              </w:rPr>
              <w:t>№ 220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6"/>
    <w:p>
      <w:pPr>
        <w:spacing w:after="0"/>
        <w:ind w:left="0"/>
        <w:jc w:val="left"/>
      </w:pPr>
      <w:r>
        <w:rPr>
          <w:rFonts w:ascii="Times New Roman"/>
          <w:b/>
          <w:i w:val="false"/>
          <w:color w:val="000000"/>
        </w:rPr>
        <w:t xml:space="preserve"> Хабарлама</w:t>
      </w:r>
    </w:p>
    <w:bookmarkEnd w:id="16"/>
    <w:p>
      <w:pPr>
        <w:spacing w:after="0"/>
        <w:ind w:left="0"/>
        <w:jc w:val="both"/>
      </w:pPr>
      <w:r>
        <w:rPr>
          <w:rFonts w:ascii="Times New Roman"/>
          <w:b w:val="false"/>
          <w:i w:val="false"/>
          <w:color w:val="000000"/>
          <w:sz w:val="28"/>
        </w:rPr>
        <w:t>
      Берілді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ММ 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Сіздің [өтініш күні] № [Өтініш нөмірі] өтінішіңізді қарап, Сізге келесі құжаттарды ұсыну қажеттілігі туралы хабарлайды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(құрылымдық элементті көрсету)</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 ақпандағы № 55 бұйрығымен бекітілген (Нормативтік құқықтық актілерді мемлекеттік тіркеу тізілімінде № 10516 болып тіркелген)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8"/>
        </w:rPr>
        <w:t>Қағидаларына</w:t>
      </w:r>
      <w:r>
        <w:rPr>
          <w:rFonts w:ascii="Times New Roman"/>
          <w:b w:val="false"/>
          <w:i w:val="false"/>
          <w:color w:val="000000"/>
          <w:sz w:val="28"/>
        </w:rPr>
        <w:t xml:space="preserve"> сәйкес осы хабарламаны Портал арқылы алған кезден бастап 2 (екі) жұмыс күні ішінде Сізге мынадай құжаттарды ұсыну қажеттілігі туралы хабарлайды:</w:t>
      </w:r>
    </w:p>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1.___________________________________________</w:t>
      </w:r>
    </w:p>
    <w:p>
      <w:pPr>
        <w:spacing w:after="0"/>
        <w:ind w:left="0"/>
        <w:jc w:val="both"/>
      </w:pPr>
      <w:r>
        <w:rPr>
          <w:rFonts w:ascii="Times New Roman"/>
          <w:b w:val="false"/>
          <w:i w:val="false"/>
          <w:color w:val="000000"/>
          <w:sz w:val="28"/>
        </w:rPr>
        <w:t>
      2.___________________________________________</w:t>
      </w:r>
    </w:p>
    <w:p>
      <w:pPr>
        <w:spacing w:after="0"/>
        <w:ind w:left="0"/>
        <w:jc w:val="both"/>
      </w:pPr>
      <w:r>
        <w:rPr>
          <w:rFonts w:ascii="Times New Roman"/>
          <w:b w:val="false"/>
          <w:i w:val="false"/>
          <w:color w:val="000000"/>
          <w:sz w:val="28"/>
        </w:rPr>
        <w:t>
      3.___________________________________________</w:t>
      </w:r>
    </w:p>
    <w:p>
      <w:pPr>
        <w:spacing w:after="0"/>
        <w:ind w:left="0"/>
        <w:jc w:val="both"/>
      </w:pPr>
      <w:r>
        <w:rPr>
          <w:rFonts w:ascii="Times New Roman"/>
          <w:b w:val="false"/>
          <w:i w:val="false"/>
          <w:color w:val="000000"/>
          <w:sz w:val="28"/>
        </w:rPr>
        <w:t>
      Жоғарыда көрсетілген құжаттар көрсетілген мерзімде ұсынылмаған жағдайда, өтінішті одан әрі қарауға дәлелді бас тарту жіберіледі.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басшысының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басшысының тегі, аты, әкесінің аты (бар болған жағдайда)</w:t>
      </w:r>
    </w:p>
    <w:p>
      <w:pPr>
        <w:spacing w:after="0"/>
        <w:ind w:left="0"/>
        <w:jc w:val="both"/>
      </w:pPr>
      <w:r>
        <w:rPr>
          <w:rFonts w:ascii="Times New Roman"/>
          <w:b w:val="false"/>
          <w:i w:val="false"/>
          <w:color w:val="000000"/>
          <w:sz w:val="28"/>
        </w:rPr>
        <w:t>
      Хабарламаны жіберу күні мен уақыты: 20__ жылғы "___" ________ "__" сағат "__" 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