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526c" w14:textId="3d3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Радиоактивті қалдықтарға нормативтер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16 маусымдағы № 200 бұйрығы. Қазақстан Республикасының Әділет министрлігінде 2021 жылғы 19 маусымда № 23123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 372-бабының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Радиоактивті қалдықтарға </w:t>
      </w:r>
      <w:r>
        <w:rPr>
          <w:rFonts w:ascii="Times New Roman"/>
          <w:b w:val="false"/>
          <w:i w:val="false"/>
          <w:color w:val="000000"/>
          <w:sz w:val="28"/>
        </w:rPr>
        <w:t>нормативтер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Радиоактивті қалдықтарға нормативтер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Радиоактивті қалдықтарға нормативтер (бұдан әрі — Нормативтер) Қазақстан Республикасының Экологиялық Кодексі 372-бабының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радиоактивті қалдықтарды (бұдан әрі – РАҚ) сақтау және көму жөніндегі нормативтерді белгілейді.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РАҚ сақтау және көму Қазақстан Республикасы Денсаулық сақтау министрінің 2020 жылғы 15 желтоқсандағы № ҚР ДСМ-275/2020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21822 болып тіркелген) бекітілген "Радиациялық қауіпсіздікті қамтамасыз етуге қойылатын санитариялық-эпидемиологиялық талаптар" санитариялық қағидаларына және Қазақстан Республикасы Энергетика министрінің 2016 жылғы 8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13537 болып тіркелген) бекітілген Радиоактивтi қалдықтарды және пайдаланылып болған ядролық отынды жинауды, сақтауды және көмудi ұйымдастыру қағидаларының 2-тарауына сәйкес жүзеге асырылады.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РАҚ-ты көму кезінде ұзақ мерзімді қауіпсіздікті қамтамасыз ету Қазақстан Республикасы Ұлттық экономика министрінің міндетін атқарушының 2015 жылғы 27 наурыздағы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11204 болып тіркелген) бекітілген "Радиациялық қауіпті объектілерге қойылатын санитариялық-эпидемиологиялық талаптар" санитариялық қағидаларына сәйкес жүзеге асырылады.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РАҚ-ты көму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РАҚ-тың нормаланатын көрсеткіштері;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РАҚ енгізілген матрицалық материалдар сапасының негізгі көрсеткіштерін ескере отырып жүзеге асырылады.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Нормативтерге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РАҚ-тың нормаланатын көрсеткіштері РАҚ-пен оларды көмуге беру кезінде қауіпсіз жұмыс істеу мақсатында белгіленеді.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Радиоактивті сұйық қалдықтарды (бұдан әрі – РСҚ) көмуге жол берілмейді. РСҚ қоршаған ортадағы борпылдақ тау жыныстарының ылғалдылығына дейін құрғатылады немесе қатайтылады.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РСҚ-ны қатайту цементтеу, битумдау және шынылау тәсілімен жүргізіледі. РСҚ-ны қатайту тәсілін таңдау кезінде РСҚ-ның физикалық және химиялық сипаттамалары, матрицалық материалдың қасиеттері, кондицияланған қалдықтарды сақтаудың және (немесе) көмудің болжамды тәсілі ескеріледі. РСҚ-ны цементтеу, битумдау және шынылау тәсілдерімен қатайтудың технологиялық процестері осы Нормативтерге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құрамына РАҚ енгізілген матрицалық материалдар сапасының негізгі көрсеткіштерін алумен қамтамасыз етіледі.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 1-қосымша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Радиоактивті қалдықтардың нормаланатын көрсеткіштері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381"/>
        <w:gridCol w:w="10233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қалдықтардың (бұдан әрі – РАҚ) нормаланатын көрсеткіштері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Тығыздық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Сілтісіздендіру көлемін азайту және ықтимал ауданын азайту мақсатында РАҚ престеуге ұшырайды.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Радионуклидтік құрам және қаптама қалдықтарының активтілігі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радионуклидтік құрамы, қаптамадағы радионуклидтердің үлестік және жиынтық активтілігі көму пунктінің жобасында белгіленген шектеулерге сәйкес келеді.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тұрақтылық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 көмілгеннен кейінгі қалдық жылу бөлу және сыртқы жылу көздерінің әсері есебінен тозуға төзімді.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Салмағы, көлемі, нысаны мен өлшемі бойынша қаптама конструкциясы көму пунктінің жобасы мен тасымалдау шарттарына сәйкес келеді.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беріктік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 пен контейнерлердің механикалық беріктігі қызмет көрсету кезінде РАҚ пен контейнерлердің нысанын сақтауды қамтамасыз ету үшін жеткілікті.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патогенді және инфекциялық заттардың болуы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және инфекциялық заттардың болуына жол берілмейді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Сейілуге қабілеттілік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Қаптамамен жұмыс істеу кезінде беткі ластануды болдырмау үшін тозаңданатын РАҚ-ты ұстауға жол берілмейді.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радиоактивті ластану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Қаптаманың сыртқы бетіндегі радиоактивті ластану деңгейі Қазақстан Республикасы Денсаулық сақтау министрінің 2020 жылғы 15 желтоқсандағы № ҚР ДСМ-275/2020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21822 болып тіркелген) бекітілген "Радиациялық қауіпсіздікті қамтамасыз етуге қойылатын санитариялық-эпидемиологиялық талаптар" санитариялық қағидаларында белгіленген персонал үшін сәулелену дозалар шегінен аспай, онымен операциялар жүргізуге мүмкіндік береді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РАҚ-тың химиялық тұрақтылығы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тотықтырғыштардың, химиялық, коррозиялық-белсенді, тұрақсыз, тез тұтанатын және өздігінен жанатын заттардың болуына, сондай-ақ өздігінен тұтанатын немесе тұтанатын газдарды бөле отырып, сумен әрекеттесетін заттардың болуына жол берілмейді.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үйлесімділік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кешенді құрайтын заттардың құрамы, сондай-ақ қалдықтардағы олардың миграциялық қабілетін арттыратын ықтимал химиялық түрленулер қалдықтарды көмуге дайындау кезеңінде ескеріледі.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 2-қосымша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Құрамына радиоактивті қалдықтар енгізілген матрицалық материалдар сапасының негізгі көрсеткіштері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Құрамына радиоактивті қалдықтар енгізілген цемент матрицалық материалының сапасы мен рұқсат етілген мәндерінің негізгі көрсеткіштерінің кестесі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82"/>
        <w:gridCol w:w="6901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көрсеткіші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мәндер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төзімділік (137Cs және 90Sr бойынша радионуклидтерді сілтісіздендіру жылдамдығы)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1×10-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тәуліктен артық емес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беріктік (сығылу кезіндегі беріктік шегі)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төзімділік 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 дозамен сәулеленген кезде механикалық беріктігі 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циклдеріне төзімділік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мұздату және еріту циклынан кейін (-40…+40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механикалық беріктігі 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төзімділік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күндік суға батырғаннан кейін механикалық беріктігі 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матрицалық материалының құрамына кірмеген радиоактивті сұйық қалдықтардың көлемі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Көлемнің 1%-нан артық емес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Құрамына радиоактивті қалдықтар енгізілген битум матрицалық материалының сапасы мен рұқсат етілген мәндерінің негізгі көрсеткіштерінің кестесі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08"/>
        <w:gridCol w:w="5025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көрсеткіші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мәндер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матрицалық материалының үлестік активтілігі: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бета-активтілігі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Бк/кг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альфа-активтілігі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Бк/кг артық емес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төзімділік (137Cs және 90Sr бойынша радионуклидтерді сілтісіздендіру жылдамдығы)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1×10-4г/см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тәуліктен кем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матрицалық материалындағы бос ылғалдың мөлшері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 алмастырғыш шайырлармен 3%-дан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ерітіндімен 1%-дан кем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Термиялық төзімділік 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Жарқыл t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0С-ден артық;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Тұтану t 250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0С-ден артық;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тұтану t 400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0С-ден артық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төзімділік 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 дозамен сәулеленгеннен кейін көлемнің 10%-дан кем ұлғаюы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Құрамына радиоактивті қалдықтар енгізілген фосфат шыны тәрізді матрицалық материалдың сапасы мен рұқсат етілген мәндерінің негізгі көрсеткіштерінің кестесі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298"/>
        <w:gridCol w:w="637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көрсеткіші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мәндер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Кондиционерленген радиоактивті қалдықтардың құрамы: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және бір валентті нуклидтер оксидтерінің массалық үлесі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– 27%-дан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оксидтердің массалық үлесі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24%-дан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валентті нуклидтер, 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трансурандық элементтерінің массалық үлесі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0,2%-дан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массалық үлесі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52%-дан артық емес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Біркелкілік 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±10% шегінде макрокомпоненттер бойынша блок құрамының біркелкілігі;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Дисперсті фазалардың бөлінуінің болмауы, әсіресе альфа сәулелері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Альфа-сәулелердің саны 0,2% мас-тан артық емес.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бөлу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төзімділік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және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 бойынша радионуклидтерді сілтісіздендіру жылдамдығы)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Cs: 10-5 – 10-6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×тәулік;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Sr: 10-6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×тәулік;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Pu: 10-7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×тәулік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төзімділік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дейінгі температурада сақтау нәтижесінде құрылымы мен суға төзімділігінде өзгерістердің болмауы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төзімділік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 (бета-, гамма-сәулелену бойынша) 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-ыдырау/см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мәндеріндегі құрылымның және суға төзімділіктің өзгермейтіндігі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беріктік: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сығымдауға беріктік;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(0,9 – 1,3)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(0,9 – 1,3)×10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иілуге беріктік;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(4,1 – 4,7)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(4,1 – 4,7) 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модулі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 кгс/мм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(5,4×10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физикалық константалар: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кеңею коэффициенті;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(8–15)×10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өткізгіштік коэффициенті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С-дан +500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С-ға дейінгі температура аралығындағы 0,7-1,6 Вт/м×к шегіндегі өзгерістер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бөлу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