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07ba4" w14:textId="dd07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көміртегі кадастрын жүргізу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10 маусымдағы № 190 бұйрығы. Қазақстан Республикасының Әділет министрлігінде 2021 жылғы 19 маусымда № 23110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2021 жылғы 2 қаңтардағы Экологиялық кодексінің 303-бабының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көміртегі кадастрын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Климаттық саясат және жасыл технологиялар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ресми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орындалауы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Осы бұйрық 2021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Экология, геология және табиғи</w:t>
            </w:r>
            <w:r>
              <w:br/>
            </w:r>
            <w:r>
              <w:rPr>
                <w:rFonts w:ascii="Times New Roman"/>
                <w:b w:val="false"/>
                <w:i/>
                <w:color w:val="000000"/>
                <w:sz w:val="20"/>
              </w:rPr>
              <w:t>ресурстар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10 маусымдағы</w:t>
            </w:r>
            <w:r>
              <w:br/>
            </w:r>
            <w:r>
              <w:rPr>
                <w:rFonts w:ascii="Times New Roman"/>
                <w:b w:val="false"/>
                <w:i w:val="false"/>
                <w:color w:val="000000"/>
                <w:sz w:val="20"/>
              </w:rPr>
              <w:t>№ 190 Бұйрығымен бекітілген</w:t>
            </w:r>
          </w:p>
        </w:tc>
      </w:tr>
    </w:tbl>
    <w:bookmarkStart w:name="z10" w:id="8"/>
    <w:p>
      <w:pPr>
        <w:spacing w:after="0"/>
        <w:ind w:left="0"/>
        <w:jc w:val="left"/>
      </w:pPr>
      <w:r>
        <w:rPr>
          <w:rFonts w:ascii="Times New Roman"/>
          <w:b/>
          <w:i w:val="false"/>
          <w:color w:val="000000"/>
        </w:rPr>
        <w:t xml:space="preserve"> Мемлекеттік көміртегі кадастрын жүргізу ережесі</w:t>
      </w:r>
    </w:p>
    <w:bookmarkEnd w:id="8"/>
    <w:bookmarkStart w:name="z11" w:id="9"/>
    <w:p>
      <w:pPr>
        <w:spacing w:after="0"/>
        <w:ind w:left="0"/>
        <w:jc w:val="left"/>
      </w:pPr>
      <w:r>
        <w:rPr>
          <w:rFonts w:ascii="Times New Roman"/>
          <w:b/>
          <w:i w:val="false"/>
          <w:color w:val="000000"/>
        </w:rPr>
        <w:t xml:space="preserve"> 1 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көміртегі кадастрын жүргізу қағидалары (бұдан әрі – Қағидалар) Қазақстан Республикасы Экологиялық кодексінің 303-бабының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мемлекеттік көміртегі кадастрын жүргізу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p>
      <w:pPr>
        <w:spacing w:after="0"/>
        <w:ind w:left="0"/>
        <w:jc w:val="both"/>
      </w:pPr>
      <w:r>
        <w:rPr>
          <w:rFonts w:ascii="Times New Roman"/>
          <w:b w:val="false"/>
          <w:i w:val="false"/>
          <w:color w:val="000000"/>
          <w:sz w:val="28"/>
        </w:rPr>
        <w:t>
      1) Мемлекеттік көміртегі кадастры - парниктік газдардың шығарылу көздерін, олар шығарған шығарындылар көлемін, сондай-ақ қондырғының операторы үшін белгіленген шекаралар шегінде парниктік газдардың шығарылуын қысқарту немесе сіңірілуін ұлғайту көлемін есепке алу жүйесін;</w:t>
      </w:r>
    </w:p>
    <w:p>
      <w:pPr>
        <w:spacing w:after="0"/>
        <w:ind w:left="0"/>
        <w:jc w:val="both"/>
      </w:pPr>
      <w:r>
        <w:rPr>
          <w:rFonts w:ascii="Times New Roman"/>
          <w:b w:val="false"/>
          <w:i w:val="false"/>
          <w:color w:val="000000"/>
          <w:sz w:val="28"/>
        </w:rPr>
        <w:t>
      2) Көміртегі бірліктерінің саудасы жүйесінің операторы - парниктік газдардың шығарылуы мен сіңірілуі саласындағы мемлекеттік реттеу мен халықаралық ынтымақтастықты техникалық және сараптамалық қолдап отыруды қамтамасыз ететін, қоршаған ортаны қорғау саласындағы уәкілетті органның парниктік газдардың шығарылуын реттеу жөніндегі ведомстволық бағынысты ұйымы;</w:t>
      </w:r>
    </w:p>
    <w:p>
      <w:pPr>
        <w:spacing w:after="0"/>
        <w:ind w:left="0"/>
        <w:jc w:val="both"/>
      </w:pPr>
      <w:r>
        <w:rPr>
          <w:rFonts w:ascii="Times New Roman"/>
          <w:b w:val="false"/>
          <w:i w:val="false"/>
          <w:color w:val="000000"/>
          <w:sz w:val="28"/>
        </w:rPr>
        <w:t>
      3) Квоталау субъектісі - парниктік газдардың квоталанатын шығарылу көлемі экономиканың реттелетін секторларында жылына жиырма мың тонна көміртегі диоксидінен асатын квоталанатын қондырғының операторы;</w:t>
      </w:r>
    </w:p>
    <w:p>
      <w:pPr>
        <w:spacing w:after="0"/>
        <w:ind w:left="0"/>
        <w:jc w:val="both"/>
      </w:pPr>
      <w:r>
        <w:rPr>
          <w:rFonts w:ascii="Times New Roman"/>
          <w:b w:val="false"/>
          <w:i w:val="false"/>
          <w:color w:val="000000"/>
          <w:sz w:val="28"/>
        </w:rPr>
        <w:t>
      4) Әкімшілендіру субъектісі - парниктік газдардың квоталанатын шығарылуының көлемі экономиканың реттелетін секторларында жылына он мыңнан жиырма мың тоннаға дейінгі көміртегі диоксидін құрайтын қондырғы әкімшілендірілетін қондырғының операторы.</w:t>
      </w:r>
    </w:p>
    <w:bookmarkStart w:name="z14" w:id="12"/>
    <w:p>
      <w:pPr>
        <w:spacing w:after="0"/>
        <w:ind w:left="0"/>
        <w:jc w:val="both"/>
      </w:pPr>
      <w:r>
        <w:rPr>
          <w:rFonts w:ascii="Times New Roman"/>
          <w:b w:val="false"/>
          <w:i w:val="false"/>
          <w:color w:val="000000"/>
          <w:sz w:val="28"/>
        </w:rPr>
        <w:t>
      3. Мемлекеттік көміртегі кадастрын (бұдан әрі – Мемлекеттік кадастр) Көміртегі бірліктерінің сауда жүйесінің операторы қалыптастырады және жүргізеді.</w:t>
      </w:r>
    </w:p>
    <w:bookmarkEnd w:id="12"/>
    <w:bookmarkStart w:name="z15" w:id="13"/>
    <w:p>
      <w:pPr>
        <w:spacing w:after="0"/>
        <w:ind w:left="0"/>
        <w:jc w:val="left"/>
      </w:pPr>
      <w:r>
        <w:rPr>
          <w:rFonts w:ascii="Times New Roman"/>
          <w:b/>
          <w:i w:val="false"/>
          <w:color w:val="000000"/>
        </w:rPr>
        <w:t xml:space="preserve"> 2 тарау. Мемлекеттік көміртегі кадастры жүргізу</w:t>
      </w:r>
    </w:p>
    <w:bookmarkEnd w:id="13"/>
    <w:bookmarkStart w:name="z16" w:id="14"/>
    <w:p>
      <w:pPr>
        <w:spacing w:after="0"/>
        <w:ind w:left="0"/>
        <w:jc w:val="both"/>
      </w:pPr>
      <w:r>
        <w:rPr>
          <w:rFonts w:ascii="Times New Roman"/>
          <w:b w:val="false"/>
          <w:i w:val="false"/>
          <w:color w:val="000000"/>
          <w:sz w:val="28"/>
        </w:rPr>
        <w:t>
      4. Мемлекеттік кадастрды жүргізу есепті жылдан кейінгі жыл ішінде жүзеге асырылады.</w:t>
      </w:r>
    </w:p>
    <w:bookmarkEnd w:id="14"/>
    <w:bookmarkStart w:name="z17" w:id="15"/>
    <w:p>
      <w:pPr>
        <w:spacing w:after="0"/>
        <w:ind w:left="0"/>
        <w:jc w:val="both"/>
      </w:pPr>
      <w:r>
        <w:rPr>
          <w:rFonts w:ascii="Times New Roman"/>
          <w:b w:val="false"/>
          <w:i w:val="false"/>
          <w:color w:val="000000"/>
          <w:sz w:val="28"/>
        </w:rPr>
        <w:t xml:space="preserve">
      5. Мемлекеттік кадастрды жүргізу кезінде Қазақстан Республикасы Экологиялық кодексінің 294 – 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қондырғы операторларының парниктік газдарды түгендеу туралы есептерінің электрондық нысандары (бұдан әрі - бекітілген есептің электрондық нысаны) пайдаланылады.</w:t>
      </w:r>
    </w:p>
    <w:bookmarkEnd w:id="15"/>
    <w:bookmarkStart w:name="z18" w:id="16"/>
    <w:p>
      <w:pPr>
        <w:spacing w:after="0"/>
        <w:ind w:left="0"/>
        <w:jc w:val="both"/>
      </w:pPr>
      <w:r>
        <w:rPr>
          <w:rFonts w:ascii="Times New Roman"/>
          <w:b w:val="false"/>
          <w:i w:val="false"/>
          <w:color w:val="000000"/>
          <w:sz w:val="28"/>
        </w:rPr>
        <w:t>
      6. Әкімшілендіру субъектілер және квоталау субъектілер мемлекеттік көміртегі кадастрында тіркеледі және есепті кезеңнен кейінгі жылдың 1 сәуіріне дейін бекітілген есептің электрондық нысанын толтырады.</w:t>
      </w:r>
    </w:p>
    <w:bookmarkEnd w:id="16"/>
    <w:p>
      <w:pPr>
        <w:spacing w:after="0"/>
        <w:ind w:left="0"/>
        <w:jc w:val="both"/>
      </w:pPr>
      <w:r>
        <w:rPr>
          <w:rFonts w:ascii="Times New Roman"/>
          <w:b w:val="false"/>
          <w:i w:val="false"/>
          <w:color w:val="000000"/>
          <w:sz w:val="28"/>
        </w:rPr>
        <w:t>
      Бұл ретте әкімшілендіру субъектілері ұсынатын парниктік газдарды түгендеу туралы есептер верификациялауға жатпайды.</w:t>
      </w:r>
    </w:p>
    <w:bookmarkStart w:name="z19" w:id="17"/>
    <w:p>
      <w:pPr>
        <w:spacing w:after="0"/>
        <w:ind w:left="0"/>
        <w:jc w:val="both"/>
      </w:pPr>
      <w:r>
        <w:rPr>
          <w:rFonts w:ascii="Times New Roman"/>
          <w:b w:val="false"/>
          <w:i w:val="false"/>
          <w:color w:val="000000"/>
          <w:sz w:val="28"/>
        </w:rPr>
        <w:t>
      7. Әкімшілендіру субъектісі бекітілген есептің электрондық нысаны толтырғаннан кейін оған электрондық цифрлық қолтаңбаны қолдану арқылы қол қояды.</w:t>
      </w:r>
    </w:p>
    <w:bookmarkEnd w:id="17"/>
    <w:bookmarkStart w:name="z20" w:id="18"/>
    <w:p>
      <w:pPr>
        <w:spacing w:after="0"/>
        <w:ind w:left="0"/>
        <w:jc w:val="both"/>
      </w:pPr>
      <w:r>
        <w:rPr>
          <w:rFonts w:ascii="Times New Roman"/>
          <w:b w:val="false"/>
          <w:i w:val="false"/>
          <w:color w:val="000000"/>
          <w:sz w:val="28"/>
        </w:rPr>
        <w:t>
      8. Әкімшілендіру субъектісі верификациясыз мемлекеттік көміртегі кадастрында бекітілген есептің электрондық нысаны кезеңнен кейінгі жылдың 1 сәуіріне дейін жібереді.</w:t>
      </w:r>
    </w:p>
    <w:bookmarkEnd w:id="18"/>
    <w:bookmarkStart w:name="z21" w:id="19"/>
    <w:p>
      <w:pPr>
        <w:spacing w:after="0"/>
        <w:ind w:left="0"/>
        <w:jc w:val="both"/>
      </w:pPr>
      <w:r>
        <w:rPr>
          <w:rFonts w:ascii="Times New Roman"/>
          <w:b w:val="false"/>
          <w:i w:val="false"/>
          <w:color w:val="000000"/>
          <w:sz w:val="28"/>
        </w:rPr>
        <w:t>
      9. Көміртегі бірліктерін сату жүйесінің операторы есепті бекітілген есептің электрондық нысанына сәйкестігі тұрғысынан қарайды және оны берілген күнінен бастап күнтізбелік 30 күн ішінде тіркейді.</w:t>
      </w:r>
    </w:p>
    <w:bookmarkEnd w:id="19"/>
    <w:p>
      <w:pPr>
        <w:spacing w:after="0"/>
        <w:ind w:left="0"/>
        <w:jc w:val="both"/>
      </w:pPr>
      <w:r>
        <w:rPr>
          <w:rFonts w:ascii="Times New Roman"/>
          <w:b w:val="false"/>
          <w:i w:val="false"/>
          <w:color w:val="000000"/>
          <w:sz w:val="28"/>
        </w:rPr>
        <w:t>
      Бекітілген есептің электрондық нысанына сәйкес келмеген жағдайда оны пысықтауға жібереді.</w:t>
      </w:r>
    </w:p>
    <w:bookmarkStart w:name="z22" w:id="20"/>
    <w:p>
      <w:pPr>
        <w:spacing w:after="0"/>
        <w:ind w:left="0"/>
        <w:jc w:val="both"/>
      </w:pPr>
      <w:r>
        <w:rPr>
          <w:rFonts w:ascii="Times New Roman"/>
          <w:b w:val="false"/>
          <w:i w:val="false"/>
          <w:color w:val="000000"/>
          <w:sz w:val="28"/>
        </w:rPr>
        <w:t>
      10. Әкімшілендіру субъектісі бекітілген есептің электрондық нысаны 10 жұмыс күні ішінде енгізіледі және жібереді.</w:t>
      </w:r>
    </w:p>
    <w:bookmarkEnd w:id="20"/>
    <w:bookmarkStart w:name="z23" w:id="21"/>
    <w:p>
      <w:pPr>
        <w:spacing w:after="0"/>
        <w:ind w:left="0"/>
        <w:jc w:val="both"/>
      </w:pPr>
      <w:r>
        <w:rPr>
          <w:rFonts w:ascii="Times New Roman"/>
          <w:b w:val="false"/>
          <w:i w:val="false"/>
          <w:color w:val="000000"/>
          <w:sz w:val="28"/>
        </w:rPr>
        <w:t>
      11. Квоталау субъектісі бекітілген есептің электрондық нысаны толтырғаннан кейін оған электрондық цифрлық қолтаңбаны қолдану арқылы қол қояды және верификация үшін валидация және верификация жөніндегі аккредиттелген органға жібереді.</w:t>
      </w:r>
    </w:p>
    <w:bookmarkEnd w:id="21"/>
    <w:bookmarkStart w:name="z24" w:id="22"/>
    <w:p>
      <w:pPr>
        <w:spacing w:after="0"/>
        <w:ind w:left="0"/>
        <w:jc w:val="both"/>
      </w:pPr>
      <w:r>
        <w:rPr>
          <w:rFonts w:ascii="Times New Roman"/>
          <w:b w:val="false"/>
          <w:i w:val="false"/>
          <w:color w:val="000000"/>
          <w:sz w:val="28"/>
        </w:rPr>
        <w:t>
      12. Валидация және верификация жөніндегі аккредиттелген орган мемлекеттік көміртегі кадастрында парниктік газдарды түгендеу туралы есепті жыл үшін парниктік газдарды түгендеу туралы есепті 15 жұмыс күні ішінде тіркейді верификациялауды жүргізеді.</w:t>
      </w:r>
    </w:p>
    <w:bookmarkEnd w:id="22"/>
    <w:bookmarkStart w:name="z25" w:id="23"/>
    <w:p>
      <w:pPr>
        <w:spacing w:after="0"/>
        <w:ind w:left="0"/>
        <w:jc w:val="both"/>
      </w:pPr>
      <w:r>
        <w:rPr>
          <w:rFonts w:ascii="Times New Roman"/>
          <w:b w:val="false"/>
          <w:i w:val="false"/>
          <w:color w:val="000000"/>
          <w:sz w:val="28"/>
        </w:rPr>
        <w:t>
      13. Парниктік газдарды түгендеу туралы есепке түзетулер енгізу қажет болған жағдайда Валидация және верификация жөніндегі аккредиттелген орган субъектісіне түзетулер енгізу қажеттілігін анықтағаннан кейін оны квоталау пысықтауға күнтізбелік 3 күні ішінде жібереді.</w:t>
      </w:r>
    </w:p>
    <w:bookmarkEnd w:id="23"/>
    <w:bookmarkStart w:name="z26" w:id="24"/>
    <w:p>
      <w:pPr>
        <w:spacing w:after="0"/>
        <w:ind w:left="0"/>
        <w:jc w:val="both"/>
      </w:pPr>
      <w:r>
        <w:rPr>
          <w:rFonts w:ascii="Times New Roman"/>
          <w:b w:val="false"/>
          <w:i w:val="false"/>
          <w:color w:val="000000"/>
          <w:sz w:val="28"/>
        </w:rPr>
        <w:t>
      14. Квоталау субъектісі пысықтауға жіберілгеннен кейін 10 жұмыс күні ішінде бекітілген есептің электрондық нысанын енгізіледі және жібереді.</w:t>
      </w:r>
    </w:p>
    <w:bookmarkEnd w:id="24"/>
    <w:bookmarkStart w:name="z27" w:id="25"/>
    <w:p>
      <w:pPr>
        <w:spacing w:after="0"/>
        <w:ind w:left="0"/>
        <w:jc w:val="both"/>
      </w:pPr>
      <w:r>
        <w:rPr>
          <w:rFonts w:ascii="Times New Roman"/>
          <w:b w:val="false"/>
          <w:i w:val="false"/>
          <w:color w:val="000000"/>
          <w:sz w:val="28"/>
        </w:rPr>
        <w:t>
      15. Верификация процестері жүргізілгеннен және анық деректер бекітілген есептің электрондық нысанына енгізілгеннен кейін Валидация және верификация жөніндегі аккредиттелген орган парниктік газдарды түгендеу туралы есепті растайды және оған электрондық цифрлық қолтаңбаны қолдану арқылы қол қояды.</w:t>
      </w:r>
    </w:p>
    <w:bookmarkEnd w:id="25"/>
    <w:bookmarkStart w:name="z28" w:id="26"/>
    <w:p>
      <w:pPr>
        <w:spacing w:after="0"/>
        <w:ind w:left="0"/>
        <w:jc w:val="both"/>
      </w:pPr>
      <w:r>
        <w:rPr>
          <w:rFonts w:ascii="Times New Roman"/>
          <w:b w:val="false"/>
          <w:i w:val="false"/>
          <w:color w:val="000000"/>
          <w:sz w:val="28"/>
        </w:rPr>
        <w:t>
      16. Квоталау субъектісі парниктік газдарды түгендеу туралы есепті жылдан кейінгі жылдың 1 сәуіріне дейін валидация және верификация жөніндегі аккредиттелген орган растаған парниктік газдарды түгендеу туралы есептің электрондық нысанын жібереді.</w:t>
      </w:r>
    </w:p>
    <w:bookmarkEnd w:id="26"/>
    <w:bookmarkStart w:name="z29" w:id="27"/>
    <w:p>
      <w:pPr>
        <w:spacing w:after="0"/>
        <w:ind w:left="0"/>
        <w:jc w:val="both"/>
      </w:pPr>
      <w:r>
        <w:rPr>
          <w:rFonts w:ascii="Times New Roman"/>
          <w:b w:val="false"/>
          <w:i w:val="false"/>
          <w:color w:val="000000"/>
          <w:sz w:val="28"/>
        </w:rPr>
        <w:t>
      17. Көміртегі бірліктерін сату жүйесінің операторы Парниктік газдарды түгендеу туралы верификацияланған парниктік газдарды түгендеу туралы есепті оған жіберген күнінен бастап 20 жұмыс күні ішінде оны бекітілген есептің электрондық нысанға сәйкестігі, верификацияның болуы, парниктік газдар шығарындылары есептерінің дұрыстығы және парниктік газдар шығарындыларын есептеу үшін пайдаланылған коэффициенттерді қолдану және қарау нәтижелері бойынша қарайды:</w:t>
      </w:r>
    </w:p>
    <w:bookmarkEnd w:id="27"/>
    <w:p>
      <w:pPr>
        <w:spacing w:after="0"/>
        <w:ind w:left="0"/>
        <w:jc w:val="both"/>
      </w:pPr>
      <w:r>
        <w:rPr>
          <w:rFonts w:ascii="Times New Roman"/>
          <w:b w:val="false"/>
          <w:i w:val="false"/>
          <w:color w:val="000000"/>
          <w:sz w:val="28"/>
        </w:rPr>
        <w:t>
      1) парниктік газдарды түгендеу туралы есепті осы тармақтың бірінші абзацының талаптарына ол сәйкес келген жағдайда тіркейді;</w:t>
      </w:r>
    </w:p>
    <w:p>
      <w:pPr>
        <w:spacing w:after="0"/>
        <w:ind w:left="0"/>
        <w:jc w:val="both"/>
      </w:pPr>
      <w:r>
        <w:rPr>
          <w:rFonts w:ascii="Times New Roman"/>
          <w:b w:val="false"/>
          <w:i w:val="false"/>
          <w:color w:val="000000"/>
          <w:sz w:val="28"/>
        </w:rPr>
        <w:t>
      2) парниктік газдарды түгендеу туралы есеп осы тармақтың бірінші абзацының талаптарына сәйкес келмеген жағдайда, оны квоталау субъектісіне пысықтауға жібереді, сондай-ақ валидация және верификация жөніндегі аккредиттелген органдарға қатысты шаралар қабылдау үшін 3 жұмыс күні ішінде қоршаған ортаны қорғау саласындағы уәкілетті органды хабардар етеді.</w:t>
      </w:r>
    </w:p>
    <w:bookmarkStart w:name="z30" w:id="28"/>
    <w:p>
      <w:pPr>
        <w:spacing w:after="0"/>
        <w:ind w:left="0"/>
        <w:jc w:val="both"/>
      </w:pPr>
      <w:r>
        <w:rPr>
          <w:rFonts w:ascii="Times New Roman"/>
          <w:b w:val="false"/>
          <w:i w:val="false"/>
          <w:color w:val="000000"/>
          <w:sz w:val="28"/>
        </w:rPr>
        <w:t>
      18. Көміртегі бірліктерімен сауда жүйесінің операторы парниктік газдарды түгендеу туралы верификацияланған есепті өзінің ішкі құжаттамасына сәйкес осы Қағидалардың 17-тармағына сәйкес қарайды.</w:t>
      </w:r>
    </w:p>
    <w:bookmarkEnd w:id="28"/>
    <w:bookmarkStart w:name="z31" w:id="29"/>
    <w:p>
      <w:pPr>
        <w:spacing w:after="0"/>
        <w:ind w:left="0"/>
        <w:jc w:val="both"/>
      </w:pPr>
      <w:r>
        <w:rPr>
          <w:rFonts w:ascii="Times New Roman"/>
          <w:b w:val="false"/>
          <w:i w:val="false"/>
          <w:color w:val="000000"/>
          <w:sz w:val="28"/>
        </w:rPr>
        <w:t>
      19. Осы Қағидалардың 17-тармағында көрсетілген мерзім аяқталғаннан кейін мемлекеттік көміртегі кадастрында парниктік газдарды түгендеу туралы есептің нәтижелерін қараудың есепке тиісті мәртебесін береді.</w:t>
      </w:r>
    </w:p>
    <w:bookmarkEnd w:id="29"/>
    <w:bookmarkStart w:name="z32" w:id="30"/>
    <w:p>
      <w:pPr>
        <w:spacing w:after="0"/>
        <w:ind w:left="0"/>
        <w:jc w:val="both"/>
      </w:pPr>
      <w:r>
        <w:rPr>
          <w:rFonts w:ascii="Times New Roman"/>
          <w:b w:val="false"/>
          <w:i w:val="false"/>
          <w:color w:val="000000"/>
          <w:sz w:val="28"/>
        </w:rPr>
        <w:t>
      20. Парниктік газдарды түгендеу туралы тіркелген есептердің негізінде көміртегі бірліктерінің саудасы жүйесінің операторы парниктік газдар шығарындылары мен сіңірулерін талдауды және болжауды жүзеге асырады және қажет болған жағдайда қоршаған ортаны қорғау саласындағы уәкілетті органға парниктік газдар шығарындыларын реттеу саласындағы Қазақстан Республикасының заңнамасын жетілдіру жөнінде ұсыныстар енгізеді.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