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a12cd" w14:textId="d2a12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Климаттың өзгеруіне бейімделу процесін ұйымдастыру және іске асыру қағидаларын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2021 жылғы 2 маусымдағы № 170 бұйрығы. Қазақстан Республикасының Әділет министрлігінде 2021 жылғы 9 маусымда № 22974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бұйрық 01.07.2021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2021 жылғы 2 қаңтардағы Экология кодексінің 314-бабының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Климаттың өзгеруіне бейімделу процесін ұйымдастыру және іске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Экология, геология және табиғи ресурстар министрлігінің Климаттық саясат және жасыл технологиялар департаменті Қазақстан Республикасының заңнамасында белгіленген тәртіппен: </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xml:space="preserve">
      2) осы бұйрықтың Қазақстан Республикасы Экология, геология және табиғи ресурстар министрлігінің ресми интернет-ресурсында орналастырылуын; </w:t>
      </w:r>
    </w:p>
    <w:bookmarkEnd w:id="4"/>
    <w:bookmarkStart w:name="z6"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Экология, геология және табиғи ресурстар министрлігінің Заң қызметі департаментіне осы тармақтың 1) және 2) және тармақшаларында көзделген іс-шаралардың орындалуы туралы мәліметтердің ұсынылуын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2021 жылғы 1 шілдеден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Экология, геология және табиғи</w:t>
            </w:r>
            <w:r>
              <w:br/>
            </w:r>
            <w:r>
              <w:rPr>
                <w:rFonts w:ascii="Times New Roman"/>
                <w:b w:val="false"/>
                <w:i/>
                <w:color w:val="000000"/>
                <w:sz w:val="20"/>
              </w:rPr>
              <w:t xml:space="preserve">ресурстар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Қазақстан Республикасы</w:t>
      </w:r>
      <w:r>
        <w:br/>
      </w:r>
      <w:r>
        <w:rPr>
          <w:rFonts w:ascii="Times New Roman"/>
          <w:b w:val="false"/>
          <w:i w:val="false"/>
          <w:color w:val="000000"/>
          <w:sz w:val="28"/>
        </w:rPr>
        <w:t>Ауыл шаруашылығы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Қазақстан Республикасы</w:t>
      </w:r>
      <w:r>
        <w:br/>
      </w:r>
      <w:r>
        <w:rPr>
          <w:rFonts w:ascii="Times New Roman"/>
          <w:b w:val="false"/>
          <w:i w:val="false"/>
          <w:color w:val="000000"/>
          <w:sz w:val="28"/>
        </w:rPr>
        <w:t>Төтенше жағдайлар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Қазақстан Республикасы</w:t>
      </w:r>
      <w:r>
        <w:br/>
      </w:r>
      <w:r>
        <w:rPr>
          <w:rFonts w:ascii="Times New Roman"/>
          <w:b w:val="false"/>
          <w:i w:val="false"/>
          <w:color w:val="000000"/>
          <w:sz w:val="28"/>
        </w:rPr>
        <w:t>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2021 жылғы 2 маусымдағы</w:t>
            </w:r>
            <w:r>
              <w:br/>
            </w:r>
            <w:r>
              <w:rPr>
                <w:rFonts w:ascii="Times New Roman"/>
                <w:b w:val="false"/>
                <w:i w:val="false"/>
                <w:color w:val="000000"/>
                <w:sz w:val="20"/>
              </w:rPr>
              <w:t>№ 170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Климаттың өзгеруіне бейімделу процесін ұйымдастыру және іске асыру қағидалары </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Климаттың өзгеруіне бейімделу процесін ұйымдастыру және іске асыру қағидалары (бұдан әрі – Қағидалар) Қазақстан Республикасының 2021 жылғы 2 қаңтардағы Экология кодексінің 314-бабының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климаттың өзгеруіне бейімделу процесін ұйымдастыру және жүзеге асыру тәртібін айқындайды.</w:t>
      </w:r>
    </w:p>
    <w:bookmarkEnd w:id="10"/>
    <w:bookmarkStart w:name="z13" w:id="11"/>
    <w:p>
      <w:pPr>
        <w:spacing w:after="0"/>
        <w:ind w:left="0"/>
        <w:jc w:val="both"/>
      </w:pPr>
      <w:r>
        <w:rPr>
          <w:rFonts w:ascii="Times New Roman"/>
          <w:b w:val="false"/>
          <w:i w:val="false"/>
          <w:color w:val="000000"/>
          <w:sz w:val="28"/>
        </w:rPr>
        <w:t>
      2. Осы Қағидаларда мынадай терминдер мен айқындамалар пайдаланылады:</w:t>
      </w:r>
    </w:p>
    <w:bookmarkEnd w:id="11"/>
    <w:bookmarkStart w:name="z14" w:id="12"/>
    <w:p>
      <w:pPr>
        <w:spacing w:after="0"/>
        <w:ind w:left="0"/>
        <w:jc w:val="both"/>
      </w:pPr>
      <w:r>
        <w:rPr>
          <w:rFonts w:ascii="Times New Roman"/>
          <w:b w:val="false"/>
          <w:i w:val="false"/>
          <w:color w:val="000000"/>
          <w:sz w:val="28"/>
        </w:rPr>
        <w:t>
      1) климат және климаттың әсері туралы ақпарат – қазіргі және өткен климаттық тенденциялар мен оқиғалар, болашақтағы климаттың өзгеруі туралы болжам, климаттың ағымдағы және өткен әсерлері және климаттың өзгеруінің болжамды әсерлері туралы деректер;</w:t>
      </w:r>
    </w:p>
    <w:bookmarkEnd w:id="12"/>
    <w:bookmarkStart w:name="z15" w:id="13"/>
    <w:p>
      <w:pPr>
        <w:spacing w:after="0"/>
        <w:ind w:left="0"/>
        <w:jc w:val="both"/>
      </w:pPr>
      <w:r>
        <w:rPr>
          <w:rFonts w:ascii="Times New Roman"/>
          <w:b w:val="false"/>
          <w:i w:val="false"/>
          <w:color w:val="000000"/>
          <w:sz w:val="28"/>
        </w:rPr>
        <w:t>
      2) орталық және жергілікті атқарушы органдар – климаттың өзгеруіне бейімделу процесін әзірлеуді және іске асыруды жүзеге асыратын ауыл шаруашылығы, су шаруашылығы, орман шаруашылығы және азаматтық қорғау саласындағы уәкілетті мемлекеттік органдар және облыстардың, республикалық маңызы бар қалалардың, астананың жергілікті атқарушы органдары;</w:t>
      </w:r>
    </w:p>
    <w:bookmarkEnd w:id="13"/>
    <w:bookmarkStart w:name="z16" w:id="14"/>
    <w:p>
      <w:pPr>
        <w:spacing w:after="0"/>
        <w:ind w:left="0"/>
        <w:jc w:val="both"/>
      </w:pPr>
      <w:r>
        <w:rPr>
          <w:rFonts w:ascii="Times New Roman"/>
          <w:b w:val="false"/>
          <w:i w:val="false"/>
          <w:color w:val="000000"/>
          <w:sz w:val="28"/>
        </w:rPr>
        <w:t>
      3) уәкілетті орган – қоршаған ортаны қорғау саласындағы уәкілетті орган.</w:t>
      </w:r>
    </w:p>
    <w:bookmarkEnd w:id="14"/>
    <w:bookmarkStart w:name="z17" w:id="15"/>
    <w:p>
      <w:pPr>
        <w:spacing w:after="0"/>
        <w:ind w:left="0"/>
        <w:jc w:val="both"/>
      </w:pPr>
      <w:r>
        <w:rPr>
          <w:rFonts w:ascii="Times New Roman"/>
          <w:b w:val="false"/>
          <w:i w:val="false"/>
          <w:color w:val="000000"/>
          <w:sz w:val="28"/>
        </w:rPr>
        <w:t>
      3. Климаттың өзгеруіне бейімделу процесін осы Қағидаларға сәйкес климаттың өзгеруіне бейімделу үшін басымдық ретінде айқындалған (ауыл шаруашылығы, су шаруашылығы, орман шаруашылығы және азаматтық қорғау) мемлекеттік басқару салалары бойынша орталық атқарушы органдар және облыстардың, республикалық маңызы бар қалалардың, астананың жергілікті атқарушы органдары жүзеге асырады.</w:t>
      </w:r>
    </w:p>
    <w:bookmarkEnd w:id="15"/>
    <w:bookmarkStart w:name="z18" w:id="16"/>
    <w:p>
      <w:pPr>
        <w:spacing w:after="0"/>
        <w:ind w:left="0"/>
        <w:jc w:val="left"/>
      </w:pPr>
      <w:r>
        <w:rPr>
          <w:rFonts w:ascii="Times New Roman"/>
          <w:b/>
          <w:i w:val="false"/>
          <w:color w:val="000000"/>
        </w:rPr>
        <w:t xml:space="preserve"> 2-тарау. Климаттың өзгеруіне бейімделу процесін ұйымдастыру және іске асыру тәртібі</w:t>
      </w:r>
    </w:p>
    <w:bookmarkEnd w:id="16"/>
    <w:bookmarkStart w:name="z19" w:id="17"/>
    <w:p>
      <w:pPr>
        <w:spacing w:after="0"/>
        <w:ind w:left="0"/>
        <w:jc w:val="both"/>
      </w:pPr>
      <w:r>
        <w:rPr>
          <w:rFonts w:ascii="Times New Roman"/>
          <w:b w:val="false"/>
          <w:i w:val="false"/>
          <w:color w:val="000000"/>
          <w:sz w:val="28"/>
        </w:rPr>
        <w:t>
      4. Орталық және облыстардың, республикалық маңызы бар қалалардың, астананың жергілікті атқарушы органдары өз құзыреті шеңберінде мемлекеттік бағдарламаны әзірлеу туралы шешім қабылданған сәттен бастап және климаттың өзгеруіне бейімделу үшін басымдық ретінде айқындалған мемлекеттік басқару салалары бойынша мемлекеттік бағдарламаларды әзірлеу мен іске асырудың бүкіл кезеңі ішінде климаттың өзгеруіне бейімделу процесін жүзеге асырады.</w:t>
      </w:r>
    </w:p>
    <w:bookmarkEnd w:id="17"/>
    <w:bookmarkStart w:name="z20" w:id="18"/>
    <w:p>
      <w:pPr>
        <w:spacing w:after="0"/>
        <w:ind w:left="0"/>
        <w:jc w:val="both"/>
      </w:pPr>
      <w:r>
        <w:rPr>
          <w:rFonts w:ascii="Times New Roman"/>
          <w:b w:val="false"/>
          <w:i w:val="false"/>
          <w:color w:val="000000"/>
          <w:sz w:val="28"/>
        </w:rPr>
        <w:t xml:space="preserve">
      5. Климаттың өзгеруіне бейімделу процесі Қазақстан Республикасының 2021 жылғы 2 қаңтардағы Экология кодексінің 314-бабының </w:t>
      </w:r>
      <w:r>
        <w:rPr>
          <w:rFonts w:ascii="Times New Roman"/>
          <w:b w:val="false"/>
          <w:i w:val="false"/>
          <w:color w:val="000000"/>
          <w:sz w:val="28"/>
        </w:rPr>
        <w:t>1-тармағында</w:t>
      </w:r>
      <w:r>
        <w:rPr>
          <w:rFonts w:ascii="Times New Roman"/>
          <w:b w:val="false"/>
          <w:i w:val="false"/>
          <w:color w:val="000000"/>
          <w:sz w:val="28"/>
        </w:rPr>
        <w:t xml:space="preserve"> айқындалған сатыларды қамтиды.</w:t>
      </w:r>
    </w:p>
    <w:bookmarkEnd w:id="18"/>
    <w:bookmarkStart w:name="z21" w:id="19"/>
    <w:p>
      <w:pPr>
        <w:spacing w:after="0"/>
        <w:ind w:left="0"/>
        <w:jc w:val="both"/>
      </w:pPr>
      <w:r>
        <w:rPr>
          <w:rFonts w:ascii="Times New Roman"/>
          <w:b w:val="false"/>
          <w:i w:val="false"/>
          <w:color w:val="000000"/>
          <w:sz w:val="28"/>
        </w:rPr>
        <w:t>
      6. Климат және климаттың әсері туралы ақпарат жинауды климаттың өзгеруіне бейімдеу үшін басым ретінде айқындалған мемлекеттік басқару салалары бойынша мемлекеттік бағдарламаны әзірлеуді талдау кезеңінде осалдықтарға бағалау жүргізу және климаттың өзгеруіне бейімделуді жоспарлау үшін орталық және облыстардың, республикалық маңызы бар қалалардың, астананың жергілікті атқарушы органдары жүзеге асырады.</w:t>
      </w:r>
    </w:p>
    <w:bookmarkEnd w:id="19"/>
    <w:bookmarkStart w:name="z22" w:id="20"/>
    <w:p>
      <w:pPr>
        <w:spacing w:after="0"/>
        <w:ind w:left="0"/>
        <w:jc w:val="both"/>
      </w:pPr>
      <w:r>
        <w:rPr>
          <w:rFonts w:ascii="Times New Roman"/>
          <w:b w:val="false"/>
          <w:i w:val="false"/>
          <w:color w:val="000000"/>
          <w:sz w:val="28"/>
        </w:rPr>
        <w:t>
      7. Орталық және облыстардың, республикалық маңызы бар қалалардың, астананың жергілікті атқарушы органдары жинайтын ақпарат осалдыққа бағалау жүргізу және климаттың өзгеруіне бейімделуді жоспарлау үшін климат және климаттың әсері туралы ақпаратты қамтиды.</w:t>
      </w:r>
    </w:p>
    <w:bookmarkEnd w:id="20"/>
    <w:bookmarkStart w:name="z23" w:id="21"/>
    <w:p>
      <w:pPr>
        <w:spacing w:after="0"/>
        <w:ind w:left="0"/>
        <w:jc w:val="both"/>
      </w:pPr>
      <w:r>
        <w:rPr>
          <w:rFonts w:ascii="Times New Roman"/>
          <w:b w:val="false"/>
          <w:i w:val="false"/>
          <w:color w:val="000000"/>
          <w:sz w:val="28"/>
        </w:rPr>
        <w:t xml:space="preserve">
      8.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ақпаратты жинау мынадай көздерден жүзеге асырылады:</w:t>
      </w:r>
    </w:p>
    <w:bookmarkEnd w:id="21"/>
    <w:bookmarkStart w:name="z24" w:id="22"/>
    <w:p>
      <w:pPr>
        <w:spacing w:after="0"/>
        <w:ind w:left="0"/>
        <w:jc w:val="both"/>
      </w:pPr>
      <w:r>
        <w:rPr>
          <w:rFonts w:ascii="Times New Roman"/>
          <w:b w:val="false"/>
          <w:i w:val="false"/>
          <w:color w:val="000000"/>
          <w:sz w:val="28"/>
        </w:rPr>
        <w:t>
      1) климаттың өзгеруі жөніндегі Үкіметаралық сарапшылар тобының, Дүниежүзілік метеорологиялық ұйымның, Дүниежүзілік денсаулық сақтау ұйымының деректерін қоса алғанда, климаттың әсері туралы деректер;</w:t>
      </w:r>
    </w:p>
    <w:bookmarkEnd w:id="22"/>
    <w:bookmarkStart w:name="z25" w:id="23"/>
    <w:p>
      <w:pPr>
        <w:spacing w:after="0"/>
        <w:ind w:left="0"/>
        <w:jc w:val="both"/>
      </w:pPr>
      <w:r>
        <w:rPr>
          <w:rFonts w:ascii="Times New Roman"/>
          <w:b w:val="false"/>
          <w:i w:val="false"/>
          <w:color w:val="000000"/>
          <w:sz w:val="28"/>
        </w:rPr>
        <w:t>
      2) қазақстандық және шетелдік ғылыми жарияланымдар, климаттың өзгеруі тақырыбы бойынша қазақстандық және шетелдік ғалымдардың зерттеулерінің жарияланған деректері;</w:t>
      </w:r>
    </w:p>
    <w:bookmarkEnd w:id="23"/>
    <w:bookmarkStart w:name="z26" w:id="24"/>
    <w:p>
      <w:pPr>
        <w:spacing w:after="0"/>
        <w:ind w:left="0"/>
        <w:jc w:val="both"/>
      </w:pPr>
      <w:r>
        <w:rPr>
          <w:rFonts w:ascii="Times New Roman"/>
          <w:b w:val="false"/>
          <w:i w:val="false"/>
          <w:color w:val="000000"/>
          <w:sz w:val="28"/>
        </w:rPr>
        <w:t>
      3) мемлекеттік экологиялық ақпарат қоры;</w:t>
      </w:r>
    </w:p>
    <w:bookmarkEnd w:id="24"/>
    <w:bookmarkStart w:name="z27" w:id="25"/>
    <w:p>
      <w:pPr>
        <w:spacing w:after="0"/>
        <w:ind w:left="0"/>
        <w:jc w:val="both"/>
      </w:pPr>
      <w:r>
        <w:rPr>
          <w:rFonts w:ascii="Times New Roman"/>
          <w:b w:val="false"/>
          <w:i w:val="false"/>
          <w:color w:val="000000"/>
          <w:sz w:val="28"/>
        </w:rPr>
        <w:t>
      4) климаттың өзгеруі мәселелері бойынша Қазақстан Республикасының халықаралық шарттары шеңберінде дайындалған ұлттық хабарламалар мен баяндамалар;</w:t>
      </w:r>
    </w:p>
    <w:bookmarkEnd w:id="25"/>
    <w:bookmarkStart w:name="z28" w:id="26"/>
    <w:p>
      <w:pPr>
        <w:spacing w:after="0"/>
        <w:ind w:left="0"/>
        <w:jc w:val="both"/>
      </w:pPr>
      <w:r>
        <w:rPr>
          <w:rFonts w:ascii="Times New Roman"/>
          <w:b w:val="false"/>
          <w:i w:val="false"/>
          <w:color w:val="000000"/>
          <w:sz w:val="28"/>
        </w:rPr>
        <w:t>
      5) климаттың өзгеруі жөніндегі үкіметаралық сарапшылар тобының, Дүниежүзілік метеорологиялық ұйымның және климаттың өзгеруі саласындағы мамандандырылған басқа да халықаралық ұйымдардың жарияланымдары;</w:t>
      </w:r>
    </w:p>
    <w:bookmarkEnd w:id="26"/>
    <w:bookmarkStart w:name="z29" w:id="27"/>
    <w:p>
      <w:pPr>
        <w:spacing w:after="0"/>
        <w:ind w:left="0"/>
        <w:jc w:val="both"/>
      </w:pPr>
      <w:r>
        <w:rPr>
          <w:rFonts w:ascii="Times New Roman"/>
          <w:b w:val="false"/>
          <w:i w:val="false"/>
          <w:color w:val="000000"/>
          <w:sz w:val="28"/>
        </w:rPr>
        <w:t>
      6) климаттың әсерін, климаттың өзгеруіне осалдықты бағалау және климаттың өзгеру әсерін болжау бойынша Қазақстандық, халықаралық және шетелдік жобалардың есептері мен жарияланымдары;</w:t>
      </w:r>
    </w:p>
    <w:bookmarkEnd w:id="27"/>
    <w:bookmarkStart w:name="z30" w:id="28"/>
    <w:p>
      <w:pPr>
        <w:spacing w:after="0"/>
        <w:ind w:left="0"/>
        <w:jc w:val="both"/>
      </w:pPr>
      <w:r>
        <w:rPr>
          <w:rFonts w:ascii="Times New Roman"/>
          <w:b w:val="false"/>
          <w:i w:val="false"/>
          <w:color w:val="000000"/>
          <w:sz w:val="28"/>
        </w:rPr>
        <w:t>
      9. Қолжетімді көздерден ақпарат жинауды бейімделуді жоспарлау процесінің, Мемлекеттік басқарудың бейімделетін саласының (ауыл шаруашылығы, су шаруашылығы, орман шаруашылығы, азаматтық қорғау) ерекшелігін және бейімделуді жоспарлау деңгейін, бейімдеу жоспарланатын өңірдің ерекшелігін ескере отырып, орталық және облыстардың, республикалық маңызы бар қалалардың, астананың жергілікті атқарушы органдары жүзеге асырады.</w:t>
      </w:r>
    </w:p>
    <w:bookmarkEnd w:id="28"/>
    <w:bookmarkStart w:name="z31" w:id="29"/>
    <w:p>
      <w:pPr>
        <w:spacing w:after="0"/>
        <w:ind w:left="0"/>
        <w:jc w:val="both"/>
      </w:pPr>
      <w:r>
        <w:rPr>
          <w:rFonts w:ascii="Times New Roman"/>
          <w:b w:val="false"/>
          <w:i w:val="false"/>
          <w:color w:val="000000"/>
          <w:sz w:val="28"/>
        </w:rPr>
        <w:t>
      10. Уәкілетті орган орталық және облыстардың, республикалық маңызы бар қалалардың, астананың жергілікті атқарушы органдарының сұрау салулары бойынша облыстардың, республикалық маңызы бар қалалардың, астананың орталық және жергілікті атқарушы органдарына уәкілетті органның ведомстволық бағынысты ұйымдарынан және халықаралық көздерден осы Қағидалардың 8-тармағында көрсетілген ақпаратты алуға жәрдем көрсетеді.</w:t>
      </w:r>
    </w:p>
    <w:bookmarkEnd w:id="29"/>
    <w:bookmarkStart w:name="z32" w:id="30"/>
    <w:p>
      <w:pPr>
        <w:spacing w:after="0"/>
        <w:ind w:left="0"/>
        <w:jc w:val="both"/>
      </w:pPr>
      <w:r>
        <w:rPr>
          <w:rFonts w:ascii="Times New Roman"/>
          <w:b w:val="false"/>
          <w:i w:val="false"/>
          <w:color w:val="000000"/>
          <w:sz w:val="28"/>
        </w:rPr>
        <w:t xml:space="preserve">
      11. Осы Қағидалардың 2-тармағының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климат және климаттың әсері туралы ақпаратты осалдықтарды бағалауды және климаттың өзгеруіне бейімделуді жоспарлауды жүргізетін облыстардың, республикалық маңызы бар қалалардың, астананың орталық және жергілікті атқарушы органдарымен келісім бойынша уәкілетті орган айқындайды.</w:t>
      </w:r>
    </w:p>
    <w:bookmarkEnd w:id="30"/>
    <w:bookmarkStart w:name="z33" w:id="31"/>
    <w:p>
      <w:pPr>
        <w:spacing w:after="0"/>
        <w:ind w:left="0"/>
        <w:jc w:val="both"/>
      </w:pPr>
      <w:r>
        <w:rPr>
          <w:rFonts w:ascii="Times New Roman"/>
          <w:b w:val="false"/>
          <w:i w:val="false"/>
          <w:color w:val="000000"/>
          <w:sz w:val="28"/>
        </w:rPr>
        <w:t>
      12. Климат және оның әсері туралы жиналған ақпаратты талдау кезеңінде және климаттың өзгеруіне бейімдеу үшін басым ретінде айқындалған мемлекеттік басқару саласы бойынша мемлекеттік бағдарламаны әзірлеуді жоспарлау кезеңі басталғанға дейін орталық және облыстардың, республикалық маңызы бар қалалардың, астананың жергілікті атқарушы органдары осалдықты бағалау үшін пайдаланады.</w:t>
      </w:r>
    </w:p>
    <w:bookmarkEnd w:id="31"/>
    <w:bookmarkStart w:name="z34" w:id="32"/>
    <w:p>
      <w:pPr>
        <w:spacing w:after="0"/>
        <w:ind w:left="0"/>
        <w:jc w:val="both"/>
      </w:pPr>
      <w:r>
        <w:rPr>
          <w:rFonts w:ascii="Times New Roman"/>
          <w:b w:val="false"/>
          <w:i w:val="false"/>
          <w:color w:val="000000"/>
          <w:sz w:val="28"/>
        </w:rPr>
        <w:t>
      Орталық және облыстардың, республикалық маңызы бар қалалардың, астананың жергілікті атқарушы органдары осы кезеңде климаттың өзгеруі жөніндегі сарапшылармен, климаттың өзгеруіне бейімделу үшін басым ретінде айқындалған мемлекеттік басқару салалары бойынша сарапшылармен фокус-топтарда талқылау негізінде климаттың өзгеруінің болжамды әсерлері туралы ақпаратты да қалыптастырады.</w:t>
      </w:r>
    </w:p>
    <w:bookmarkEnd w:id="32"/>
    <w:bookmarkStart w:name="z35" w:id="33"/>
    <w:p>
      <w:pPr>
        <w:spacing w:after="0"/>
        <w:ind w:left="0"/>
        <w:jc w:val="both"/>
      </w:pPr>
      <w:r>
        <w:rPr>
          <w:rFonts w:ascii="Times New Roman"/>
          <w:b w:val="false"/>
          <w:i w:val="false"/>
          <w:color w:val="000000"/>
          <w:sz w:val="28"/>
        </w:rPr>
        <w:t>
      13. Климаттың өзгеруіне осалдықты бағалау келесі кезеңдерді қамтиды:</w:t>
      </w:r>
    </w:p>
    <w:bookmarkEnd w:id="33"/>
    <w:bookmarkStart w:name="z36" w:id="34"/>
    <w:p>
      <w:pPr>
        <w:spacing w:after="0"/>
        <w:ind w:left="0"/>
        <w:jc w:val="both"/>
      </w:pPr>
      <w:r>
        <w:rPr>
          <w:rFonts w:ascii="Times New Roman"/>
          <w:b w:val="false"/>
          <w:i w:val="false"/>
          <w:color w:val="000000"/>
          <w:sz w:val="28"/>
        </w:rPr>
        <w:t>
      1) әсер ету шеңберін белгілеу;</w:t>
      </w:r>
    </w:p>
    <w:bookmarkEnd w:id="34"/>
    <w:bookmarkStart w:name="z37" w:id="35"/>
    <w:p>
      <w:pPr>
        <w:spacing w:after="0"/>
        <w:ind w:left="0"/>
        <w:jc w:val="both"/>
      </w:pPr>
      <w:r>
        <w:rPr>
          <w:rFonts w:ascii="Times New Roman"/>
          <w:b w:val="false"/>
          <w:i w:val="false"/>
          <w:color w:val="000000"/>
          <w:sz w:val="28"/>
        </w:rPr>
        <w:t>
      2) осалдықты бағалау әдістемесін таңдау;</w:t>
      </w:r>
    </w:p>
    <w:bookmarkEnd w:id="35"/>
    <w:bookmarkStart w:name="z38" w:id="36"/>
    <w:p>
      <w:pPr>
        <w:spacing w:after="0"/>
        <w:ind w:left="0"/>
        <w:jc w:val="both"/>
      </w:pPr>
      <w:r>
        <w:rPr>
          <w:rFonts w:ascii="Times New Roman"/>
          <w:b w:val="false"/>
          <w:i w:val="false"/>
          <w:color w:val="000000"/>
          <w:sz w:val="28"/>
        </w:rPr>
        <w:t>
      3) климаттық қауіптер мен олардың әсерін анықтау;</w:t>
      </w:r>
    </w:p>
    <w:bookmarkEnd w:id="36"/>
    <w:bookmarkStart w:name="z39" w:id="37"/>
    <w:p>
      <w:pPr>
        <w:spacing w:after="0"/>
        <w:ind w:left="0"/>
        <w:jc w:val="both"/>
      </w:pPr>
      <w:r>
        <w:rPr>
          <w:rFonts w:ascii="Times New Roman"/>
          <w:b w:val="false"/>
          <w:i w:val="false"/>
          <w:color w:val="000000"/>
          <w:sz w:val="28"/>
        </w:rPr>
        <w:t>
      4) климаттың өзгеруіне ықтимал осалдықтарды анықтау;</w:t>
      </w:r>
    </w:p>
    <w:bookmarkEnd w:id="37"/>
    <w:bookmarkStart w:name="z40" w:id="38"/>
    <w:p>
      <w:pPr>
        <w:spacing w:after="0"/>
        <w:ind w:left="0"/>
        <w:jc w:val="both"/>
      </w:pPr>
      <w:r>
        <w:rPr>
          <w:rFonts w:ascii="Times New Roman"/>
          <w:b w:val="false"/>
          <w:i w:val="false"/>
          <w:color w:val="000000"/>
          <w:sz w:val="28"/>
        </w:rPr>
        <w:t>
      5) қауіптердің ықтимал осалдықпен байланысын салыстыру;</w:t>
      </w:r>
    </w:p>
    <w:bookmarkEnd w:id="38"/>
    <w:bookmarkStart w:name="z41" w:id="39"/>
    <w:p>
      <w:pPr>
        <w:spacing w:after="0"/>
        <w:ind w:left="0"/>
        <w:jc w:val="both"/>
      </w:pPr>
      <w:r>
        <w:rPr>
          <w:rFonts w:ascii="Times New Roman"/>
          <w:b w:val="false"/>
          <w:i w:val="false"/>
          <w:color w:val="000000"/>
          <w:sz w:val="28"/>
        </w:rPr>
        <w:t>
      6) қауіптің туындау ықтималдығын бағалау;</w:t>
      </w:r>
    </w:p>
    <w:bookmarkEnd w:id="39"/>
    <w:bookmarkStart w:name="z42" w:id="40"/>
    <w:p>
      <w:pPr>
        <w:spacing w:after="0"/>
        <w:ind w:left="0"/>
        <w:jc w:val="both"/>
      </w:pPr>
      <w:r>
        <w:rPr>
          <w:rFonts w:ascii="Times New Roman"/>
          <w:b w:val="false"/>
          <w:i w:val="false"/>
          <w:color w:val="000000"/>
          <w:sz w:val="28"/>
        </w:rPr>
        <w:t>
      7) осалдық салдарын бағалау;</w:t>
      </w:r>
    </w:p>
    <w:bookmarkEnd w:id="40"/>
    <w:bookmarkStart w:name="z43" w:id="41"/>
    <w:p>
      <w:pPr>
        <w:spacing w:after="0"/>
        <w:ind w:left="0"/>
        <w:jc w:val="both"/>
      </w:pPr>
      <w:r>
        <w:rPr>
          <w:rFonts w:ascii="Times New Roman"/>
          <w:b w:val="false"/>
          <w:i w:val="false"/>
          <w:color w:val="000000"/>
          <w:sz w:val="28"/>
        </w:rPr>
        <w:t>
      8) тәуекелдерді бағалау және тәуекелдердің түпкілікті матрицасын құру.</w:t>
      </w:r>
    </w:p>
    <w:bookmarkEnd w:id="41"/>
    <w:bookmarkStart w:name="z44" w:id="42"/>
    <w:p>
      <w:pPr>
        <w:spacing w:after="0"/>
        <w:ind w:left="0"/>
        <w:jc w:val="both"/>
      </w:pPr>
      <w:r>
        <w:rPr>
          <w:rFonts w:ascii="Times New Roman"/>
          <w:b w:val="false"/>
          <w:i w:val="false"/>
          <w:color w:val="000000"/>
          <w:sz w:val="28"/>
        </w:rPr>
        <w:t>
      14. Ықпал ету шеңберін айқындауды климаттың өзгеруіне осалдықты бағалауды жүргізетін орталық және облыстардың, республикалық маңызы бар қалалардың, астананың жергілікті атқарушы органдары жүзеге асырады.</w:t>
      </w:r>
    </w:p>
    <w:bookmarkEnd w:id="42"/>
    <w:bookmarkStart w:name="z45" w:id="43"/>
    <w:p>
      <w:pPr>
        <w:spacing w:after="0"/>
        <w:ind w:left="0"/>
        <w:jc w:val="both"/>
      </w:pPr>
      <w:r>
        <w:rPr>
          <w:rFonts w:ascii="Times New Roman"/>
          <w:b w:val="false"/>
          <w:i w:val="false"/>
          <w:color w:val="000000"/>
          <w:sz w:val="28"/>
        </w:rPr>
        <w:t>
      Әсер ету шеңберінің мазмұны әртүрлі объектілерге қатысты климаттың өзгеруіне осалдықты бағалау кезінде өзгереді және оның негізінде анықталады:</w:t>
      </w:r>
    </w:p>
    <w:bookmarkEnd w:id="43"/>
    <w:bookmarkStart w:name="z46" w:id="44"/>
    <w:p>
      <w:pPr>
        <w:spacing w:after="0"/>
        <w:ind w:left="0"/>
        <w:jc w:val="both"/>
      </w:pPr>
      <w:r>
        <w:rPr>
          <w:rFonts w:ascii="Times New Roman"/>
          <w:b w:val="false"/>
          <w:i w:val="false"/>
          <w:color w:val="000000"/>
          <w:sz w:val="28"/>
        </w:rPr>
        <w:t>
      1) климаттың өзгеруіне осалдығын бағалау жүргізілетін мемлекеттік басқару саласын, аумақты (облысты немесе қаланы) дамытудың стратегиялық мақсаттары немесе міндеттері;</w:t>
      </w:r>
    </w:p>
    <w:bookmarkEnd w:id="44"/>
    <w:bookmarkStart w:name="z47" w:id="45"/>
    <w:p>
      <w:pPr>
        <w:spacing w:after="0"/>
        <w:ind w:left="0"/>
        <w:jc w:val="both"/>
      </w:pPr>
      <w:r>
        <w:rPr>
          <w:rFonts w:ascii="Times New Roman"/>
          <w:b w:val="false"/>
          <w:i w:val="false"/>
          <w:color w:val="000000"/>
          <w:sz w:val="28"/>
        </w:rPr>
        <w:t>
      2) тиісті мемлекеттік басқару саласының, аумақтың (облыстың немесе қаланың) түйінді құрамдас бөліктері немесе ресурстары.</w:t>
      </w:r>
    </w:p>
    <w:bookmarkEnd w:id="45"/>
    <w:bookmarkStart w:name="z48" w:id="46"/>
    <w:p>
      <w:pPr>
        <w:spacing w:after="0"/>
        <w:ind w:left="0"/>
        <w:jc w:val="both"/>
      </w:pPr>
      <w:r>
        <w:rPr>
          <w:rFonts w:ascii="Times New Roman"/>
          <w:b w:val="false"/>
          <w:i w:val="false"/>
          <w:color w:val="000000"/>
          <w:sz w:val="28"/>
        </w:rPr>
        <w:t>
      15. Әсер ету шеңберін айқындау кезінде орталық және облыстардың, республикалық маңызы бар қалалардың, астананың жергілікті атқарушы органдары:</w:t>
      </w:r>
    </w:p>
    <w:bookmarkEnd w:id="46"/>
    <w:bookmarkStart w:name="z49" w:id="47"/>
    <w:p>
      <w:pPr>
        <w:spacing w:after="0"/>
        <w:ind w:left="0"/>
        <w:jc w:val="both"/>
      </w:pPr>
      <w:r>
        <w:rPr>
          <w:rFonts w:ascii="Times New Roman"/>
          <w:b w:val="false"/>
          <w:i w:val="false"/>
          <w:color w:val="000000"/>
          <w:sz w:val="28"/>
        </w:rPr>
        <w:t>
      1) климаттың өзгеруіне бейімделу жөніндегі сарапшылармен, тиісті мемлекеттік басқару саласының, облыстың немесе қаланың жауапты лауазымды адамдарымен және мүдделі тараптардың басқа да өкілдерімен консультациялар өткізеді;</w:t>
      </w:r>
    </w:p>
    <w:bookmarkEnd w:id="47"/>
    <w:bookmarkStart w:name="z50" w:id="48"/>
    <w:p>
      <w:pPr>
        <w:spacing w:after="0"/>
        <w:ind w:left="0"/>
        <w:jc w:val="both"/>
      </w:pPr>
      <w:r>
        <w:rPr>
          <w:rFonts w:ascii="Times New Roman"/>
          <w:b w:val="false"/>
          <w:i w:val="false"/>
          <w:color w:val="000000"/>
          <w:sz w:val="28"/>
        </w:rPr>
        <w:t>
      2) қолданыстағы стратегиялық жоспарларды, аумақтық даму бағдарламаларын, әртүрлі мемлекеттік және үкіметтік бағдарламаларды немесе климаттың өзгеруіне бейімделу процесі жүзеге асырылатын облыстың, республикалық маңызы бар қаланың, астананың климаттың өзгеруіне бейімделу үшін басым ретінде айқындалған мемлекеттік басқару салалары бойынша қолда бар талдамалық баяндамалар мен материалдарды қоса алғанда, қолда бар, тексерілген және қабылданған ақпараттық материалдарды пайдаланады;</w:t>
      </w:r>
    </w:p>
    <w:bookmarkEnd w:id="48"/>
    <w:bookmarkStart w:name="z51" w:id="49"/>
    <w:p>
      <w:pPr>
        <w:spacing w:after="0"/>
        <w:ind w:left="0"/>
        <w:jc w:val="both"/>
      </w:pPr>
      <w:r>
        <w:rPr>
          <w:rFonts w:ascii="Times New Roman"/>
          <w:b w:val="false"/>
          <w:i w:val="false"/>
          <w:color w:val="000000"/>
          <w:sz w:val="28"/>
        </w:rPr>
        <w:t>
      3) климаттың өзгеруіне бейімдеу үшін басым ретінде айқындалған мемлекеттік басқару салалары бойынша не климаттың өзгеруіне бейімделу процесі жүзеге асырылатын облыс немесе қала бойынша ерекшеліктер ескеріледі;</w:t>
      </w:r>
    </w:p>
    <w:bookmarkEnd w:id="49"/>
    <w:bookmarkStart w:name="z52" w:id="50"/>
    <w:p>
      <w:pPr>
        <w:spacing w:after="0"/>
        <w:ind w:left="0"/>
        <w:jc w:val="both"/>
      </w:pPr>
      <w:r>
        <w:rPr>
          <w:rFonts w:ascii="Times New Roman"/>
          <w:b w:val="false"/>
          <w:i w:val="false"/>
          <w:color w:val="000000"/>
          <w:sz w:val="28"/>
        </w:rPr>
        <w:t>
      4) мұндай қажеттілік анықталған кезде, егер олар климаттың өзгеруіне осалдықты бағалауды жүргізу үшін жарамсыз болса, әсер етудің бұрын анықталған шеңберлерін қайта қарайды.</w:t>
      </w:r>
    </w:p>
    <w:bookmarkEnd w:id="50"/>
    <w:bookmarkStart w:name="z53" w:id="51"/>
    <w:p>
      <w:pPr>
        <w:spacing w:after="0"/>
        <w:ind w:left="0"/>
        <w:jc w:val="both"/>
      </w:pPr>
      <w:r>
        <w:rPr>
          <w:rFonts w:ascii="Times New Roman"/>
          <w:b w:val="false"/>
          <w:i w:val="false"/>
          <w:color w:val="000000"/>
          <w:sz w:val="28"/>
        </w:rPr>
        <w:t>
      16. Бір бағалау шеңберінде орталық және облыстардың, республикалық маңызы бар қалалардың, астананың жергілікті атқарушы органдары мемлекеттік басқару саласын бейімдеу үшін климаттың өзгеруіне басымдықты осалдықты қамтиды.</w:t>
      </w:r>
    </w:p>
    <w:bookmarkEnd w:id="51"/>
    <w:bookmarkStart w:name="z54" w:id="52"/>
    <w:p>
      <w:pPr>
        <w:spacing w:after="0"/>
        <w:ind w:left="0"/>
        <w:jc w:val="both"/>
      </w:pPr>
      <w:r>
        <w:rPr>
          <w:rFonts w:ascii="Times New Roman"/>
          <w:b w:val="false"/>
          <w:i w:val="false"/>
          <w:color w:val="000000"/>
          <w:sz w:val="28"/>
        </w:rPr>
        <w:t>
      17. Орталық және облыстардың, республикалық маңызы бар қалалардың, астананың жергілікті атқарушы органдары климаттың өзгеруіне осалдықты бағалау аяқталғаннан кейін бір ай мерзімде уәкілетті органға климаттың өзгеруіне осалдықты жүргізілген бағалау нәтижелері туралы ақпарат береді. Климаттың өзгеруіне осалдықты бағалау нәтижелері еркін нысанда ресімделеді.</w:t>
      </w:r>
    </w:p>
    <w:bookmarkEnd w:id="52"/>
    <w:bookmarkStart w:name="z55" w:id="53"/>
    <w:p>
      <w:pPr>
        <w:spacing w:after="0"/>
        <w:ind w:left="0"/>
        <w:jc w:val="both"/>
      </w:pPr>
      <w:r>
        <w:rPr>
          <w:rFonts w:ascii="Times New Roman"/>
          <w:b w:val="false"/>
          <w:i w:val="false"/>
          <w:color w:val="000000"/>
          <w:sz w:val="28"/>
        </w:rPr>
        <w:t>
      18. Климаттың өзгеруіне осалдықты бағалау нәтижелерінің негізінде орталық және облыстардың, республикалық маңызы бар қалалардың, астананың жергілікті атқарушы органдары климаттың өзгеруіне бейімделу үшін басым ретінде айқындалған мемлекеттік басқару салалары бойынша мемлекеттік бағдарламалар шеңберінде климаттың өзгеруіне бейімделуді жоспарлауды жүзеге асырады.</w:t>
      </w:r>
    </w:p>
    <w:bookmarkEnd w:id="53"/>
    <w:bookmarkStart w:name="z56" w:id="54"/>
    <w:p>
      <w:pPr>
        <w:spacing w:after="0"/>
        <w:ind w:left="0"/>
        <w:jc w:val="both"/>
      </w:pPr>
      <w:r>
        <w:rPr>
          <w:rFonts w:ascii="Times New Roman"/>
          <w:b w:val="false"/>
          <w:i w:val="false"/>
          <w:color w:val="000000"/>
          <w:sz w:val="28"/>
        </w:rPr>
        <w:t>
      19. Климаттың өзгеруіне бейімделуді жоспарлау климаттың өзгеруіне бейімделу мақсаттарын тұжырымдаудан, оларға сәйкес міндеттер мен мақсатты индикаторларды айқындаудан тұрады және климаттың өзгеруіне, климаттық қауіптерге сараланған осалдықтар негізінде жүргізіледі.</w:t>
      </w:r>
    </w:p>
    <w:bookmarkEnd w:id="54"/>
    <w:bookmarkStart w:name="z57" w:id="55"/>
    <w:p>
      <w:pPr>
        <w:spacing w:after="0"/>
        <w:ind w:left="0"/>
        <w:jc w:val="both"/>
      </w:pPr>
      <w:r>
        <w:rPr>
          <w:rFonts w:ascii="Times New Roman"/>
          <w:b w:val="false"/>
          <w:i w:val="false"/>
          <w:color w:val="000000"/>
          <w:sz w:val="28"/>
        </w:rPr>
        <w:t>
      20. Климаттың өзгеруіне бейімделу мақсаттары климаттың өзгеруіне бейімделу үшін басымдық ретінде айқындалған мемлекеттік басқару салалары бойынша мемлекеттік бағдарламалардың мақсаттарына қол жеткізуге және климаттың өзгеруіне анықталған осалдықтарды ескере отырып, оларды түзету мүмкіндігіне климаттың өзгеруінің әсерін есепке алуға бағытталған.</w:t>
      </w:r>
    </w:p>
    <w:bookmarkEnd w:id="55"/>
    <w:bookmarkStart w:name="z58" w:id="56"/>
    <w:p>
      <w:pPr>
        <w:spacing w:after="0"/>
        <w:ind w:left="0"/>
        <w:jc w:val="both"/>
      </w:pPr>
      <w:r>
        <w:rPr>
          <w:rFonts w:ascii="Times New Roman"/>
          <w:b w:val="false"/>
          <w:i w:val="false"/>
          <w:color w:val="000000"/>
          <w:sz w:val="28"/>
        </w:rPr>
        <w:t>
      21. Климаттың өзгеруіне бейімделу мақсаттары келесі өлшемдерге сәйкес қысқаша және нақты анықталады:</w:t>
      </w:r>
    </w:p>
    <w:bookmarkEnd w:id="56"/>
    <w:bookmarkStart w:name="z59" w:id="57"/>
    <w:p>
      <w:pPr>
        <w:spacing w:after="0"/>
        <w:ind w:left="0"/>
        <w:jc w:val="both"/>
      </w:pPr>
      <w:r>
        <w:rPr>
          <w:rFonts w:ascii="Times New Roman"/>
          <w:b w:val="false"/>
          <w:i w:val="false"/>
          <w:color w:val="000000"/>
          <w:sz w:val="28"/>
        </w:rPr>
        <w:t>
      1) өлшеу: мақсатқа жету сандық мәні бар мақсатты индикаторды қолдану арқылы өлшенеді;</w:t>
      </w:r>
    </w:p>
    <w:bookmarkEnd w:id="57"/>
    <w:bookmarkStart w:name="z60" w:id="58"/>
    <w:p>
      <w:pPr>
        <w:spacing w:after="0"/>
        <w:ind w:left="0"/>
        <w:jc w:val="both"/>
      </w:pPr>
      <w:r>
        <w:rPr>
          <w:rFonts w:ascii="Times New Roman"/>
          <w:b w:val="false"/>
          <w:i w:val="false"/>
          <w:color w:val="000000"/>
          <w:sz w:val="28"/>
        </w:rPr>
        <w:t>
      2) өзектілігі: мемлекеттік жоспарлау жүйесінің иерархиялық құжаттарының мақсаттары мен міндеттері арасында байланыстың болуы;</w:t>
      </w:r>
    </w:p>
    <w:bookmarkEnd w:id="58"/>
    <w:bookmarkStart w:name="z61" w:id="59"/>
    <w:p>
      <w:pPr>
        <w:spacing w:after="0"/>
        <w:ind w:left="0"/>
        <w:jc w:val="both"/>
      </w:pPr>
      <w:r>
        <w:rPr>
          <w:rFonts w:ascii="Times New Roman"/>
          <w:b w:val="false"/>
          <w:i w:val="false"/>
          <w:color w:val="000000"/>
          <w:sz w:val="28"/>
        </w:rPr>
        <w:t>
      3) қол жеткізу: жоспарлы кезең ішінде;</w:t>
      </w:r>
    </w:p>
    <w:bookmarkEnd w:id="59"/>
    <w:bookmarkStart w:name="z62" w:id="60"/>
    <w:p>
      <w:pPr>
        <w:spacing w:after="0"/>
        <w:ind w:left="0"/>
        <w:jc w:val="both"/>
      </w:pPr>
      <w:r>
        <w:rPr>
          <w:rFonts w:ascii="Times New Roman"/>
          <w:b w:val="false"/>
          <w:i w:val="false"/>
          <w:color w:val="000000"/>
          <w:sz w:val="28"/>
        </w:rPr>
        <w:t>
      4) мақсаттың айқындылығы: нәтижеге қол жеткізу көрсеткіштері мақсаттың тұжырымымен нақты анықталады.</w:t>
      </w:r>
    </w:p>
    <w:bookmarkEnd w:id="60"/>
    <w:bookmarkStart w:name="z63" w:id="61"/>
    <w:p>
      <w:pPr>
        <w:spacing w:after="0"/>
        <w:ind w:left="0"/>
        <w:jc w:val="both"/>
      </w:pPr>
      <w:r>
        <w:rPr>
          <w:rFonts w:ascii="Times New Roman"/>
          <w:b w:val="false"/>
          <w:i w:val="false"/>
          <w:color w:val="000000"/>
          <w:sz w:val="28"/>
        </w:rPr>
        <w:t>
      22. Орталық және облыстардың, республикалық маңызы бар қалалардың, астананың жергілікті атқарушы органдары климаттың өзгеруіне бейімделу үшін басым ретінде айқындалған мемлекеттік басқару салалары бойынша мемлекеттік бағдарламаларға іс-шаралар жоспарларын әзірлеу кезеңінде климаттың өзгеруіне бейімдеу жөніндегі шараларды әзірлейді.</w:t>
      </w:r>
    </w:p>
    <w:bookmarkEnd w:id="61"/>
    <w:bookmarkStart w:name="z64" w:id="62"/>
    <w:p>
      <w:pPr>
        <w:spacing w:after="0"/>
        <w:ind w:left="0"/>
        <w:jc w:val="both"/>
      </w:pPr>
      <w:r>
        <w:rPr>
          <w:rFonts w:ascii="Times New Roman"/>
          <w:b w:val="false"/>
          <w:i w:val="false"/>
          <w:color w:val="000000"/>
          <w:sz w:val="28"/>
        </w:rPr>
        <w:t>
      Климаттың өзгеруіне бейімдеу жөніндегі шаралар оларды іске асыру мерзімдері мен шығындарын, қаржыландыру көздері мен жауапты орындаушыларды айқындай отырып әзірленеді.</w:t>
      </w:r>
    </w:p>
    <w:bookmarkEnd w:id="62"/>
    <w:bookmarkStart w:name="z65" w:id="63"/>
    <w:p>
      <w:pPr>
        <w:spacing w:after="0"/>
        <w:ind w:left="0"/>
        <w:jc w:val="both"/>
      </w:pPr>
      <w:r>
        <w:rPr>
          <w:rFonts w:ascii="Times New Roman"/>
          <w:b w:val="false"/>
          <w:i w:val="false"/>
          <w:color w:val="000000"/>
          <w:sz w:val="28"/>
        </w:rPr>
        <w:t>
      23. Климаттың өзгеруіне бейімделу жөніндегі шараларды әзірлеуді климаттың өзгеруіне бейімделу процесін жүзеге асыратын облыстардың, республикалық маңызы бар қалалардың, астананың орталық немесе жергілікті атқарушы органдары осалдықтардың нақты факторлары немесе әзірленетін шараларға жататын өзге де тақырыптар бойынша фокус-топтар жүргізілетін қоғамдық ұйымдар, жұртшылық, бизнес, ғылыми және сараптамалық ұйымдар атынан мүдделі тараптардың қатысуымен жүзеге асырады.</w:t>
      </w:r>
    </w:p>
    <w:bookmarkEnd w:id="63"/>
    <w:bookmarkStart w:name="z66" w:id="64"/>
    <w:p>
      <w:pPr>
        <w:spacing w:after="0"/>
        <w:ind w:left="0"/>
        <w:jc w:val="both"/>
      </w:pPr>
      <w:r>
        <w:rPr>
          <w:rFonts w:ascii="Times New Roman"/>
          <w:b w:val="false"/>
          <w:i w:val="false"/>
          <w:color w:val="000000"/>
          <w:sz w:val="28"/>
        </w:rPr>
        <w:t>
      24. Фокус-топтардағы талқылаулар қатысушыларға климаттың өзгеруіне әрбір осалдықтың сипаттамасын, онымен байланысты климаттық ауыспалыларды, ықтималдылықтарды, әсерлерді және әрбір осалдық үшін жалпы тәуекел көрсеткіштерін ұсына отырып, сондай-ақ фокус-топтардағы талқылаулардың нәтижелерін құжаттауға жауапты мемлекеттік органның қызметкерін тағайындай отырып жүргізіледі.</w:t>
      </w:r>
    </w:p>
    <w:bookmarkEnd w:id="64"/>
    <w:bookmarkStart w:name="z67" w:id="65"/>
    <w:p>
      <w:pPr>
        <w:spacing w:after="0"/>
        <w:ind w:left="0"/>
        <w:jc w:val="both"/>
      </w:pPr>
      <w:r>
        <w:rPr>
          <w:rFonts w:ascii="Times New Roman"/>
          <w:b w:val="false"/>
          <w:i w:val="false"/>
          <w:color w:val="000000"/>
          <w:sz w:val="28"/>
        </w:rPr>
        <w:t>
      25. Климаттың өзгеруіне бейімделу жөніндегі шаралар климаттың өзгеруіне белгіленген әлеуетті осалдықтар бойынша олардың саралануын ескере отырып және әлеуетті осалдыққа байланысты Климаттық қауіпті қоса алғанда, осалдықтар бойынша шараларды айқындай отырып, Климаттық қауіптілік ықтималдығын, Климаттық қауіптілік бойынша тәуекел деңгейін, осалдық тәуекелінің жалпы деңгейін бағалай отырып әзірленеді.</w:t>
      </w:r>
    </w:p>
    <w:bookmarkEnd w:id="65"/>
    <w:bookmarkStart w:name="z68" w:id="66"/>
    <w:p>
      <w:pPr>
        <w:spacing w:after="0"/>
        <w:ind w:left="0"/>
        <w:jc w:val="both"/>
      </w:pPr>
      <w:r>
        <w:rPr>
          <w:rFonts w:ascii="Times New Roman"/>
          <w:b w:val="false"/>
          <w:i w:val="false"/>
          <w:color w:val="000000"/>
          <w:sz w:val="28"/>
        </w:rPr>
        <w:t>
      26. Климаттың өзгеруіне бейімделу жөніндегі шаралар көлемін облыстардың, орталық және республикалық маңызы бар қалалардың, астананың жергілікті атқарушы органдары сараланған осалдықтар мен климаттық қауіптер және климаттық өзгерістер деңгейіне қарамастан оларды іске асырудан оң нәтижелер алу мүмкіндіктері негізінде айқындайды.</w:t>
      </w:r>
    </w:p>
    <w:bookmarkEnd w:id="66"/>
    <w:bookmarkStart w:name="z69" w:id="67"/>
    <w:p>
      <w:pPr>
        <w:spacing w:after="0"/>
        <w:ind w:left="0"/>
        <w:jc w:val="both"/>
      </w:pPr>
      <w:r>
        <w:rPr>
          <w:rFonts w:ascii="Times New Roman"/>
          <w:b w:val="false"/>
          <w:i w:val="false"/>
          <w:color w:val="000000"/>
          <w:sz w:val="28"/>
        </w:rPr>
        <w:t>
      27. Климаттың өзгеруіне бейімделу бойынша әзірленген шаралар келесі өлшемшарттар негізінде бағаланады:</w:t>
      </w:r>
    </w:p>
    <w:bookmarkEnd w:id="67"/>
    <w:bookmarkStart w:name="z70" w:id="68"/>
    <w:p>
      <w:pPr>
        <w:spacing w:after="0"/>
        <w:ind w:left="0"/>
        <w:jc w:val="both"/>
      </w:pPr>
      <w:r>
        <w:rPr>
          <w:rFonts w:ascii="Times New Roman"/>
          <w:b w:val="false"/>
          <w:i w:val="false"/>
          <w:color w:val="000000"/>
          <w:sz w:val="28"/>
        </w:rPr>
        <w:t>
      1) тиімділік (тәуекелді төмендету деңгейі);</w:t>
      </w:r>
    </w:p>
    <w:bookmarkEnd w:id="68"/>
    <w:bookmarkStart w:name="z71" w:id="69"/>
    <w:p>
      <w:pPr>
        <w:spacing w:after="0"/>
        <w:ind w:left="0"/>
        <w:jc w:val="both"/>
      </w:pPr>
      <w:r>
        <w:rPr>
          <w:rFonts w:ascii="Times New Roman"/>
          <w:b w:val="false"/>
          <w:i w:val="false"/>
          <w:color w:val="000000"/>
          <w:sz w:val="28"/>
        </w:rPr>
        <w:t>
      2) жүзеге асырылуы (техникалық және институционалдық);</w:t>
      </w:r>
    </w:p>
    <w:bookmarkEnd w:id="69"/>
    <w:bookmarkStart w:name="z72" w:id="70"/>
    <w:p>
      <w:pPr>
        <w:spacing w:after="0"/>
        <w:ind w:left="0"/>
        <w:jc w:val="both"/>
      </w:pPr>
      <w:r>
        <w:rPr>
          <w:rFonts w:ascii="Times New Roman"/>
          <w:b w:val="false"/>
          <w:i w:val="false"/>
          <w:color w:val="000000"/>
          <w:sz w:val="28"/>
        </w:rPr>
        <w:t>
      3) шығындар;</w:t>
      </w:r>
    </w:p>
    <w:bookmarkEnd w:id="70"/>
    <w:bookmarkStart w:name="z73" w:id="71"/>
    <w:p>
      <w:pPr>
        <w:spacing w:after="0"/>
        <w:ind w:left="0"/>
        <w:jc w:val="both"/>
      </w:pPr>
      <w:r>
        <w:rPr>
          <w:rFonts w:ascii="Times New Roman"/>
          <w:b w:val="false"/>
          <w:i w:val="false"/>
          <w:color w:val="000000"/>
          <w:sz w:val="28"/>
        </w:rPr>
        <w:t>
      4) қаржыландырудың қолжетімділігі;</w:t>
      </w:r>
    </w:p>
    <w:bookmarkEnd w:id="71"/>
    <w:bookmarkStart w:name="z74" w:id="72"/>
    <w:p>
      <w:pPr>
        <w:spacing w:after="0"/>
        <w:ind w:left="0"/>
        <w:jc w:val="both"/>
      </w:pPr>
      <w:r>
        <w:rPr>
          <w:rFonts w:ascii="Times New Roman"/>
          <w:b w:val="false"/>
          <w:i w:val="false"/>
          <w:color w:val="000000"/>
          <w:sz w:val="28"/>
        </w:rPr>
        <w:t>
      5) іске асыру мерзімдері (мемлекеттік бағдарламаның қолданылу кезеңінде, ұзақ мерзімді, қысқа мерзімді).</w:t>
      </w:r>
    </w:p>
    <w:bookmarkEnd w:id="72"/>
    <w:bookmarkStart w:name="z75" w:id="73"/>
    <w:p>
      <w:pPr>
        <w:spacing w:after="0"/>
        <w:ind w:left="0"/>
        <w:jc w:val="both"/>
      </w:pPr>
      <w:r>
        <w:rPr>
          <w:rFonts w:ascii="Times New Roman"/>
          <w:b w:val="false"/>
          <w:i w:val="false"/>
          <w:color w:val="000000"/>
          <w:sz w:val="28"/>
        </w:rPr>
        <w:t>
      28. Қағидалардың 29-тармағына сәйкес жүргізілген бағалау негізінде климаттың өзгеруіне бейімделу бойынша ұсынылатын шараларды басымдылығы бойынша бөлу қажет. Бұл ретте климаттың өзгеруіне бейімделу бойынша ұсынылатын әрбір шара бағалау үшін белгіленген әрбір өлшемшарт бойынша бағаланады.</w:t>
      </w:r>
    </w:p>
    <w:bookmarkEnd w:id="73"/>
    <w:bookmarkStart w:name="z76" w:id="74"/>
    <w:p>
      <w:pPr>
        <w:spacing w:after="0"/>
        <w:ind w:left="0"/>
        <w:jc w:val="both"/>
      </w:pPr>
      <w:r>
        <w:rPr>
          <w:rFonts w:ascii="Times New Roman"/>
          <w:b w:val="false"/>
          <w:i w:val="false"/>
          <w:color w:val="000000"/>
          <w:sz w:val="28"/>
        </w:rPr>
        <w:t>
      29. Климаттың өзгеруіне бейімделу жөніндегі ұсынылатын шаралардың басымдығын мынадай деңгейлер бойынша климаттың өзгеруіне бейімделу процесін жүзеге асыратын орталық және облыстардың, республикалық маңызы бар қалалардың, астананың жергілікті атқарушы органдары айқындайды:</w:t>
      </w:r>
    </w:p>
    <w:bookmarkEnd w:id="74"/>
    <w:bookmarkStart w:name="z77" w:id="75"/>
    <w:p>
      <w:pPr>
        <w:spacing w:after="0"/>
        <w:ind w:left="0"/>
        <w:jc w:val="both"/>
      </w:pPr>
      <w:r>
        <w:rPr>
          <w:rFonts w:ascii="Times New Roman"/>
          <w:b w:val="false"/>
          <w:i w:val="false"/>
          <w:color w:val="000000"/>
          <w:sz w:val="28"/>
        </w:rPr>
        <w:t>
      1) "Енгізу" - бағалау критерийлері бойынша қолайлы бағасы бар шешімдерге жатады және ағымдағы жағдайларда, сондай-ақ әлеуетті болашақ жағдайларда артықшылықтарды қамтамасыз ете алады;</w:t>
      </w:r>
    </w:p>
    <w:bookmarkEnd w:id="75"/>
    <w:bookmarkStart w:name="z78" w:id="76"/>
    <w:p>
      <w:pPr>
        <w:spacing w:after="0"/>
        <w:ind w:left="0"/>
        <w:jc w:val="both"/>
      </w:pPr>
      <w:r>
        <w:rPr>
          <w:rFonts w:ascii="Times New Roman"/>
          <w:b w:val="false"/>
          <w:i w:val="false"/>
          <w:color w:val="000000"/>
          <w:sz w:val="28"/>
        </w:rPr>
        <w:t>
      2) "Бағалау" - орындалуға немесе алып тастауға дайын болғанға дейін өнімділік, шығындар немесе басқа критерийлер сияқты қосымша ақпаратты қажет ететін шешімдерге жатады.</w:t>
      </w:r>
    </w:p>
    <w:bookmarkEnd w:id="76"/>
    <w:bookmarkStart w:name="z79" w:id="77"/>
    <w:p>
      <w:pPr>
        <w:spacing w:after="0"/>
        <w:ind w:left="0"/>
        <w:jc w:val="both"/>
      </w:pPr>
      <w:r>
        <w:rPr>
          <w:rFonts w:ascii="Times New Roman"/>
          <w:b w:val="false"/>
          <w:i w:val="false"/>
          <w:color w:val="000000"/>
          <w:sz w:val="28"/>
        </w:rPr>
        <w:t>
      3) "Қараудан алып тастау" - бір немесе бірнеше себептер бойынша негізсіз болып табылатын, мысалы, тиімсіз, негізсіз жоғары шығындарды талап ететін, техникалық тұрғыдан жүзеге асырылмайтын шешімдерге жатады.</w:t>
      </w:r>
    </w:p>
    <w:bookmarkEnd w:id="77"/>
    <w:bookmarkStart w:name="z80" w:id="78"/>
    <w:p>
      <w:pPr>
        <w:spacing w:after="0"/>
        <w:ind w:left="0"/>
        <w:jc w:val="both"/>
      </w:pPr>
      <w:r>
        <w:rPr>
          <w:rFonts w:ascii="Times New Roman"/>
          <w:b w:val="false"/>
          <w:i w:val="false"/>
          <w:color w:val="000000"/>
          <w:sz w:val="28"/>
        </w:rPr>
        <w:t>
      30. Климаттың өзгеруіне бейімделу шарасы, егер екі немесе одан да көп өлшемшарттар "жақсы", ал қалған өлшемшарттар кем дегенде "қанағаттанарлық" деп бағаланса, "енгізу" басымдық деңгейіне ие болады.</w:t>
      </w:r>
    </w:p>
    <w:bookmarkEnd w:id="78"/>
    <w:bookmarkStart w:name="z81" w:id="79"/>
    <w:p>
      <w:pPr>
        <w:spacing w:after="0"/>
        <w:ind w:left="0"/>
        <w:jc w:val="both"/>
      </w:pPr>
      <w:r>
        <w:rPr>
          <w:rFonts w:ascii="Times New Roman"/>
          <w:b w:val="false"/>
          <w:i w:val="false"/>
          <w:color w:val="000000"/>
          <w:sz w:val="28"/>
        </w:rPr>
        <w:t>
      31. "Нашар" тиімділік көрсеткішін алған климаттың өзгеруіне бейімделу шарасы бағалаудан алынып тасталады. Кез келген критерийлер бойынша екі немесе одан да көп "нашар" баға алған кез келген шешімдер қарастырудан шығарылады.</w:t>
      </w:r>
    </w:p>
    <w:bookmarkEnd w:id="79"/>
    <w:bookmarkStart w:name="z82" w:id="80"/>
    <w:p>
      <w:pPr>
        <w:spacing w:after="0"/>
        <w:ind w:left="0"/>
        <w:jc w:val="both"/>
      </w:pPr>
      <w:r>
        <w:rPr>
          <w:rFonts w:ascii="Times New Roman"/>
          <w:b w:val="false"/>
          <w:i w:val="false"/>
          <w:color w:val="000000"/>
          <w:sz w:val="28"/>
        </w:rPr>
        <w:t>
      32. "Енгізу" басымдығын алатын климаттың өзгеруіне бейімделу жөніндегі шараларды тиісті орталық немесе облыстардың, республикалық маңызы бар қалалардың, астананың жергілікті атқарушы органы климаттың өзгеруіне бейімделу процесінің келесі кезеңдерінде қарайды. "Бағалау" басымдығының бағасын алған шаралар оларды іске асыру мүмкіндігін бағалау үшін одан әрі талдауды талап етеді.</w:t>
      </w:r>
    </w:p>
    <w:bookmarkEnd w:id="80"/>
    <w:bookmarkStart w:name="z83" w:id="81"/>
    <w:p>
      <w:pPr>
        <w:spacing w:after="0"/>
        <w:ind w:left="0"/>
        <w:jc w:val="both"/>
      </w:pPr>
      <w:r>
        <w:rPr>
          <w:rFonts w:ascii="Times New Roman"/>
          <w:b w:val="false"/>
          <w:i w:val="false"/>
          <w:color w:val="000000"/>
          <w:sz w:val="28"/>
        </w:rPr>
        <w:t>
      33. Климаттың өзгеруіне бейімделу жөніндегі шараларды әзірлеу процесінің нәтижелері бойынша климаттың өзгеруіне бейімделу процесіне жауапты мемлекеттік органдар облыстардың, республикалық маңызы бар қалалардың, астананың орталық және жергілікті атқарушы органдары оған мынадай ақпаратты енгізе отырып, техникалық есеп дайындайды:</w:t>
      </w:r>
    </w:p>
    <w:bookmarkEnd w:id="81"/>
    <w:bookmarkStart w:name="z84" w:id="82"/>
    <w:p>
      <w:pPr>
        <w:spacing w:after="0"/>
        <w:ind w:left="0"/>
        <w:jc w:val="both"/>
      </w:pPr>
      <w:r>
        <w:rPr>
          <w:rFonts w:ascii="Times New Roman"/>
          <w:b w:val="false"/>
          <w:i w:val="false"/>
          <w:color w:val="000000"/>
          <w:sz w:val="28"/>
        </w:rPr>
        <w:t>
      1) климаттың өзгеруіне бейімдеу жөніндегі шараларды жоспарлауды және әзірлеуді жүзеге асыратын мемлекеттік орган туралы мәліметтер;</w:t>
      </w:r>
    </w:p>
    <w:bookmarkEnd w:id="82"/>
    <w:bookmarkStart w:name="z85" w:id="83"/>
    <w:p>
      <w:pPr>
        <w:spacing w:after="0"/>
        <w:ind w:left="0"/>
        <w:jc w:val="both"/>
      </w:pPr>
      <w:r>
        <w:rPr>
          <w:rFonts w:ascii="Times New Roman"/>
          <w:b w:val="false"/>
          <w:i w:val="false"/>
          <w:color w:val="000000"/>
          <w:sz w:val="28"/>
        </w:rPr>
        <w:t>
      2) мүдделі тараптарды таңдау процесінің қысқаша сипаттамасы;</w:t>
      </w:r>
    </w:p>
    <w:bookmarkEnd w:id="83"/>
    <w:bookmarkStart w:name="z86" w:id="84"/>
    <w:p>
      <w:pPr>
        <w:spacing w:after="0"/>
        <w:ind w:left="0"/>
        <w:jc w:val="both"/>
      </w:pPr>
      <w:r>
        <w:rPr>
          <w:rFonts w:ascii="Times New Roman"/>
          <w:b w:val="false"/>
          <w:i w:val="false"/>
          <w:color w:val="000000"/>
          <w:sz w:val="28"/>
        </w:rPr>
        <w:t>
      3) талқылау тақырыптарын, отырыстардың түйінді сәттерін және алынған сабақтарды қоса алғанда, мүдделі тараптардың қатысуымен өткізілген талқылаулар туралы қысқаша ақпарат;</w:t>
      </w:r>
    </w:p>
    <w:bookmarkEnd w:id="84"/>
    <w:bookmarkStart w:name="z87" w:id="85"/>
    <w:p>
      <w:pPr>
        <w:spacing w:after="0"/>
        <w:ind w:left="0"/>
        <w:jc w:val="both"/>
      </w:pPr>
      <w:r>
        <w:rPr>
          <w:rFonts w:ascii="Times New Roman"/>
          <w:b w:val="false"/>
          <w:i w:val="false"/>
          <w:color w:val="000000"/>
          <w:sz w:val="28"/>
        </w:rPr>
        <w:t>
      4) климаттың өзгеруіне бейімделу жөніндегі шараларды айқындау процесіндегі әрбір кезеңнің қысқаша сипаттамасы;</w:t>
      </w:r>
    </w:p>
    <w:bookmarkEnd w:id="85"/>
    <w:bookmarkStart w:name="z88" w:id="86"/>
    <w:p>
      <w:pPr>
        <w:spacing w:after="0"/>
        <w:ind w:left="0"/>
        <w:jc w:val="both"/>
      </w:pPr>
      <w:r>
        <w:rPr>
          <w:rFonts w:ascii="Times New Roman"/>
          <w:b w:val="false"/>
          <w:i w:val="false"/>
          <w:color w:val="000000"/>
          <w:sz w:val="28"/>
        </w:rPr>
        <w:t>
      5) климаттың өзгеруіне бейімделу бойынша ұсынылған барлық шаралардың толық тізімі;</w:t>
      </w:r>
    </w:p>
    <w:bookmarkEnd w:id="86"/>
    <w:bookmarkStart w:name="z89" w:id="87"/>
    <w:p>
      <w:pPr>
        <w:spacing w:after="0"/>
        <w:ind w:left="0"/>
        <w:jc w:val="both"/>
      </w:pPr>
      <w:r>
        <w:rPr>
          <w:rFonts w:ascii="Times New Roman"/>
          <w:b w:val="false"/>
          <w:i w:val="false"/>
          <w:color w:val="000000"/>
          <w:sz w:val="28"/>
        </w:rPr>
        <w:t>
      6) климаттың өзгеруіне бейімделу шараларын бағалау үшін таңдалған өлшемшарттардың резюмесі;</w:t>
      </w:r>
    </w:p>
    <w:bookmarkEnd w:id="87"/>
    <w:bookmarkStart w:name="z90" w:id="88"/>
    <w:p>
      <w:pPr>
        <w:spacing w:after="0"/>
        <w:ind w:left="0"/>
        <w:jc w:val="both"/>
      </w:pPr>
      <w:r>
        <w:rPr>
          <w:rFonts w:ascii="Times New Roman"/>
          <w:b w:val="false"/>
          <w:i w:val="false"/>
          <w:color w:val="000000"/>
          <w:sz w:val="28"/>
        </w:rPr>
        <w:t>
      7) климаттың өзгеруіне бейімделу бойынша әрбір шара бойынша бағалау және басым шаралардың түпкілікті тізімі;</w:t>
      </w:r>
    </w:p>
    <w:bookmarkEnd w:id="88"/>
    <w:bookmarkStart w:name="z91" w:id="89"/>
    <w:p>
      <w:pPr>
        <w:spacing w:after="0"/>
        <w:ind w:left="0"/>
        <w:jc w:val="both"/>
      </w:pPr>
      <w:r>
        <w:rPr>
          <w:rFonts w:ascii="Times New Roman"/>
          <w:b w:val="false"/>
          <w:i w:val="false"/>
          <w:color w:val="000000"/>
          <w:sz w:val="28"/>
        </w:rPr>
        <w:t>
      8) бейімдеу жөніндегі шараларды әзірлеу процесінде анықталған проблемалардың резюмесі және оларды шешу жолдары;</w:t>
      </w:r>
    </w:p>
    <w:bookmarkEnd w:id="89"/>
    <w:bookmarkStart w:name="z92" w:id="90"/>
    <w:p>
      <w:pPr>
        <w:spacing w:after="0"/>
        <w:ind w:left="0"/>
        <w:jc w:val="both"/>
      </w:pPr>
      <w:r>
        <w:rPr>
          <w:rFonts w:ascii="Times New Roman"/>
          <w:b w:val="false"/>
          <w:i w:val="false"/>
          <w:color w:val="000000"/>
          <w:sz w:val="28"/>
        </w:rPr>
        <w:t>
      9) климаттың өзгеруіне бейімделу жөніндегі әрбір басым шараның егжей-тегжейлі сипаттамасы.</w:t>
      </w:r>
    </w:p>
    <w:bookmarkEnd w:id="90"/>
    <w:bookmarkStart w:name="z93" w:id="91"/>
    <w:p>
      <w:pPr>
        <w:spacing w:after="0"/>
        <w:ind w:left="0"/>
        <w:jc w:val="both"/>
      </w:pPr>
      <w:r>
        <w:rPr>
          <w:rFonts w:ascii="Times New Roman"/>
          <w:b w:val="false"/>
          <w:i w:val="false"/>
          <w:color w:val="000000"/>
          <w:sz w:val="28"/>
        </w:rPr>
        <w:t>
      34. Орталық және облыстардың, республикалық маңызы бар қалалардың, астананың жергілікті атқарушы органдары климаттың өзгеруіне бейімделу үшін басымдық ретінде айқындалған мемлекеттік басқару салалары бойынша мемлекеттік бағдарламаларға климаттың өзгеруіне бейімделу жөніндегі шараларды, облыстың, республикалық маңызы бар қаланың, астананың даму бағдарламаларын ықпалдастыру негізінде климаттың өзгеруіне бейімделу процесін іске асырады.</w:t>
      </w:r>
    </w:p>
    <w:bookmarkEnd w:id="91"/>
    <w:bookmarkStart w:name="z94" w:id="92"/>
    <w:p>
      <w:pPr>
        <w:spacing w:after="0"/>
        <w:ind w:left="0"/>
        <w:jc w:val="both"/>
      </w:pPr>
      <w:r>
        <w:rPr>
          <w:rFonts w:ascii="Times New Roman"/>
          <w:b w:val="false"/>
          <w:i w:val="false"/>
          <w:color w:val="000000"/>
          <w:sz w:val="28"/>
        </w:rPr>
        <w:t>
      Бірінші кезекте "енгізу" бағасын алған климаттың өзгеруіне бейімделу шаралары интеграциялануда. "Бағалау" деген баға алған климаттың өзгеруіне бейімдеу жөніндегі шаралар климаттың өзгеруіне бейімдеу үшін басым болып табылатын мемлекеттік басқару салалары бойынша мемлекеттік бағдарламаларға және кейінгі кезеңдерге әзірленетін облыстардың, республикалық маңызы бар қалалардың, астананың аумақтарын дамыту бағдарламаларына енгізу үшін қаралатын болады.</w:t>
      </w:r>
    </w:p>
    <w:bookmarkEnd w:id="92"/>
    <w:bookmarkStart w:name="z95" w:id="93"/>
    <w:p>
      <w:pPr>
        <w:spacing w:after="0"/>
        <w:ind w:left="0"/>
        <w:jc w:val="both"/>
      </w:pPr>
      <w:r>
        <w:rPr>
          <w:rFonts w:ascii="Times New Roman"/>
          <w:b w:val="false"/>
          <w:i w:val="false"/>
          <w:color w:val="000000"/>
          <w:sz w:val="28"/>
        </w:rPr>
        <w:t>
      35. Қазақстан Республикасы Экологиялық кодексінің 313-бабының 2-тармағына сәйкес климаттың өзгеруіне бейімделу үшін мемлекеттік басқарудың басым салалары (ауыл шаруашылығы, су шаруашылығы, орман шаруашылығы, азаматтық қорғау) болған жағдайда, климаттың өзгеруіне бейімделу жөніндегі мақсаттар мен шараларды уәкілетті мемлекеттік органдар мемлекеттік басқарудың осы салалары бойынша климаттың өзгеруіне бейімделу үшін басым деп айқындалған мемлекеттік басқару салалары бойынша мемлекеттік бағдарламаларды әзірлеу, немесе климаттың өзгеруіне бейімделу үшін басымдық ретінде айқындалған мемлекеттік басқару салалары бойынша қолданыстағы мемлекеттік бағдарламаларға түзетулер енгізу кезеңінде қарайды.</w:t>
      </w:r>
    </w:p>
    <w:bookmarkEnd w:id="93"/>
    <w:bookmarkStart w:name="z96" w:id="94"/>
    <w:p>
      <w:pPr>
        <w:spacing w:after="0"/>
        <w:ind w:left="0"/>
        <w:jc w:val="both"/>
      </w:pPr>
      <w:r>
        <w:rPr>
          <w:rFonts w:ascii="Times New Roman"/>
          <w:b w:val="false"/>
          <w:i w:val="false"/>
          <w:color w:val="000000"/>
          <w:sz w:val="28"/>
        </w:rPr>
        <w:t xml:space="preserve">
      36. Жергілікті деңгейде Қазақстан Республикасы Экологиялық кодексінің 313-бабының </w:t>
      </w:r>
      <w:r>
        <w:rPr>
          <w:rFonts w:ascii="Times New Roman"/>
          <w:b w:val="false"/>
          <w:i w:val="false"/>
          <w:color w:val="000000"/>
          <w:sz w:val="28"/>
        </w:rPr>
        <w:t>3-тармағына</w:t>
      </w:r>
      <w:r>
        <w:rPr>
          <w:rFonts w:ascii="Times New Roman"/>
          <w:b w:val="false"/>
          <w:i w:val="false"/>
          <w:color w:val="000000"/>
          <w:sz w:val="28"/>
        </w:rPr>
        <w:t xml:space="preserve"> сәйкес климаттың өзгеруіне бейімделуді жоспарлау кезінде облыстардың, республикалық маңызы бар қалалардың, астананың жергілікті атқарушы органдары экологиялық аспектілер бойынша тиісті аумақтарды дамыту бағдарламаларының бөлімдеріне енгізу үшін әзірленген мақсаттар мен климаттың өзгеруіне бейімделу жөніндегі шараларды қарайды.</w:t>
      </w:r>
    </w:p>
    <w:bookmarkEnd w:id="94"/>
    <w:bookmarkStart w:name="z97" w:id="95"/>
    <w:p>
      <w:pPr>
        <w:spacing w:after="0"/>
        <w:ind w:left="0"/>
        <w:jc w:val="both"/>
      </w:pPr>
      <w:r>
        <w:rPr>
          <w:rFonts w:ascii="Times New Roman"/>
          <w:b w:val="false"/>
          <w:i w:val="false"/>
          <w:color w:val="000000"/>
          <w:sz w:val="28"/>
        </w:rPr>
        <w:t>
      37. Климаттың өзгеруіне бейімделуді көздейтін қолданыстағы мемлекеттік бағдарламалар жағдайында оларды климаттың өзгеруіне бейімдеу үшін түзетуді әзірлеуші мемлекеттік орган облыстардың, республикалық маңызы бар қалалардың, астананың орталық және жергілікті атқарушы органдарының ұсыныстары негізінде жүргізеді.</w:t>
      </w:r>
    </w:p>
    <w:bookmarkEnd w:id="95"/>
    <w:bookmarkStart w:name="z98" w:id="96"/>
    <w:p>
      <w:pPr>
        <w:spacing w:after="0"/>
        <w:ind w:left="0"/>
        <w:jc w:val="both"/>
      </w:pPr>
      <w:r>
        <w:rPr>
          <w:rFonts w:ascii="Times New Roman"/>
          <w:b w:val="false"/>
          <w:i w:val="false"/>
          <w:color w:val="000000"/>
          <w:sz w:val="28"/>
        </w:rPr>
        <w:t>
      38. Мониторинг және бағалау нәтижелері бойынша жоспарланған мақсаттар мен міндеттерге сәйкес климаттың өзгеруіне бейімделу жөніндегі шараларды іске асыруға теріс әсер ететін жаңа ақпаратты алған кезде облыстардың, республикалық маңызы бар қалалардың, астананың тиісті орталық және жергілікті атқарушы органы оны, оның ішінде климаттың өзгеруіне бейімделу жөніндегі шараларды түзету үшін негіз ретінде қарайды.</w:t>
      </w:r>
    </w:p>
    <w:bookmarkEnd w:id="96"/>
    <w:bookmarkStart w:name="z99" w:id="97"/>
    <w:p>
      <w:pPr>
        <w:spacing w:after="0"/>
        <w:ind w:left="0"/>
        <w:jc w:val="both"/>
      </w:pPr>
      <w:r>
        <w:rPr>
          <w:rFonts w:ascii="Times New Roman"/>
          <w:b w:val="false"/>
          <w:i w:val="false"/>
          <w:color w:val="000000"/>
          <w:sz w:val="28"/>
        </w:rPr>
        <w:t>
      39. Уәкілетті орган облыстардың, республикалық маңызы бар қалалардың, астананың басқа да орталық және жергілікті атқарушы органдарымен климаттың өзгеруіне бейімделу процесін ұйымдастыру және іске асыру жөніндегі қызметті үйлестіруді жүзеге асырады.</w:t>
      </w:r>
    </w:p>
    <w:bookmarkEnd w:id="97"/>
    <w:bookmarkStart w:name="z100" w:id="98"/>
    <w:p>
      <w:pPr>
        <w:spacing w:after="0"/>
        <w:ind w:left="0"/>
        <w:jc w:val="both"/>
      </w:pPr>
      <w:r>
        <w:rPr>
          <w:rFonts w:ascii="Times New Roman"/>
          <w:b w:val="false"/>
          <w:i w:val="false"/>
          <w:color w:val="000000"/>
          <w:sz w:val="28"/>
        </w:rPr>
        <w:t>
      Үйлестіру бір шараларды жүзеге асыру басқа шараларға теріс әсер етпейтін климаттың өзгеруіне бейімделу бойынша Мемлекеттік органдардың келісілген және тиімді жұмысын қамтамасыз етуге бағытталған.</w:t>
      </w:r>
    </w:p>
    <w:bookmarkEnd w:id="98"/>
    <w:bookmarkStart w:name="z101" w:id="99"/>
    <w:p>
      <w:pPr>
        <w:spacing w:after="0"/>
        <w:ind w:left="0"/>
        <w:jc w:val="both"/>
      </w:pPr>
      <w:r>
        <w:rPr>
          <w:rFonts w:ascii="Times New Roman"/>
          <w:b w:val="false"/>
          <w:i w:val="false"/>
          <w:color w:val="000000"/>
          <w:sz w:val="28"/>
        </w:rPr>
        <w:t>
      40. Орталық және облыстардың, республикалық маңызы бар қалалардың, астананың жергілікті атқарушы органдары уәкілетті органның сұрау салуы бойынша мынадай ақпарат береді:</w:t>
      </w:r>
    </w:p>
    <w:bookmarkEnd w:id="99"/>
    <w:bookmarkStart w:name="z102" w:id="100"/>
    <w:p>
      <w:pPr>
        <w:spacing w:after="0"/>
        <w:ind w:left="0"/>
        <w:jc w:val="both"/>
      </w:pPr>
      <w:r>
        <w:rPr>
          <w:rFonts w:ascii="Times New Roman"/>
          <w:b w:val="false"/>
          <w:i w:val="false"/>
          <w:color w:val="000000"/>
          <w:sz w:val="28"/>
        </w:rPr>
        <w:t>
      1) климаттың өзгеруіне осалдығын бағалау нәтижелері;</w:t>
      </w:r>
    </w:p>
    <w:bookmarkEnd w:id="100"/>
    <w:bookmarkStart w:name="z103" w:id="101"/>
    <w:p>
      <w:pPr>
        <w:spacing w:after="0"/>
        <w:ind w:left="0"/>
        <w:jc w:val="both"/>
      </w:pPr>
      <w:r>
        <w:rPr>
          <w:rFonts w:ascii="Times New Roman"/>
          <w:b w:val="false"/>
          <w:i w:val="false"/>
          <w:color w:val="000000"/>
          <w:sz w:val="28"/>
        </w:rPr>
        <w:t>
      2) климаттың өзгеруіне бейімделу бойынша әзірленген шаралар;</w:t>
      </w:r>
    </w:p>
    <w:bookmarkEnd w:id="101"/>
    <w:bookmarkStart w:name="z104" w:id="102"/>
    <w:p>
      <w:pPr>
        <w:spacing w:after="0"/>
        <w:ind w:left="0"/>
        <w:jc w:val="both"/>
      </w:pPr>
      <w:r>
        <w:rPr>
          <w:rFonts w:ascii="Times New Roman"/>
          <w:b w:val="false"/>
          <w:i w:val="false"/>
          <w:color w:val="000000"/>
          <w:sz w:val="28"/>
        </w:rPr>
        <w:t>
      3) күтілетін нәтижелерді, іске асыру мерзімдерін, қаржыландыру көлемдері мен көздерін, жауапты орындаушыларды көрсете отырып, мемлекеттік бағдарламаларға не облыстың, республикалық маңызы бар қаланың, астананың даму бағдарламаларына интеграцияланған климаттың өзгеруіне бейімдеу жөніндегі шаралар;</w:t>
      </w:r>
    </w:p>
    <w:bookmarkEnd w:id="102"/>
    <w:bookmarkStart w:name="z105" w:id="103"/>
    <w:p>
      <w:pPr>
        <w:spacing w:after="0"/>
        <w:ind w:left="0"/>
        <w:jc w:val="both"/>
      </w:pPr>
      <w:r>
        <w:rPr>
          <w:rFonts w:ascii="Times New Roman"/>
          <w:b w:val="false"/>
          <w:i w:val="false"/>
          <w:color w:val="000000"/>
          <w:sz w:val="28"/>
        </w:rPr>
        <w:t>
      4) климаттың өзгеруіне бейімделуді бақылау және бағалау нәтижелері;</w:t>
      </w:r>
    </w:p>
    <w:bookmarkEnd w:id="103"/>
    <w:bookmarkStart w:name="z106" w:id="104"/>
    <w:p>
      <w:pPr>
        <w:spacing w:after="0"/>
        <w:ind w:left="0"/>
        <w:jc w:val="both"/>
      </w:pPr>
      <w:r>
        <w:rPr>
          <w:rFonts w:ascii="Times New Roman"/>
          <w:b w:val="false"/>
          <w:i w:val="false"/>
          <w:color w:val="000000"/>
          <w:sz w:val="28"/>
        </w:rPr>
        <w:t>
      5) климаттың өзгеруіне бейімделу процесін ұйымдастырумен және іске асырумен ақпараттық және әдістемелік қолдау қажеттілігі.</w:t>
      </w:r>
    </w:p>
    <w:bookmarkEnd w:id="1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