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78c63" w14:textId="6878c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"Кәсіпшілік балық аулауды жүргізу үшін бекітіп берілген балық шаруашылығы су айдындарын және (немесе) учаскелерін балық өсіруді (акваөсіруді) жүргізуге арналған балық шаруашылығы су айдындарына және (немесе) учаскелеріне ауыстыру қағидаларын бекіту туралы" Қазақстан Республикасы Экология, геология және табиғи ресурстар министрінің міндетін атқарушының 2020 жылғы 31 қаңтардағы № 27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2 маусымдағы № 179 бұйрығы. Қазақстан Республикасының Әділет министрлігінде 2021 жылғы 9 маусымда № 22972 болып тіркелді. Күші жойылды - Қазақстан Республикасы Ауыл шаруашылығы министрінің 2025 жылғы 3 қазандағы № 350 бұйрығымен</w:t>
      </w:r>
    </w:p>
    <w:p>
      <w:pPr>
        <w:spacing w:after="0"/>
        <w:ind w:left="0"/>
        <w:jc w:val="both"/>
      </w:pPr>
      <w:r>
        <w:rPr>
          <w:rFonts w:ascii="Times New Roman"/>
          <w:b w:val="false"/>
          <w:i w:val="false"/>
          <w:color w:val="ff0000"/>
          <w:sz w:val="28"/>
        </w:rPr>
        <w:t xml:space="preserve">
      Ескерту. Күші жойылды - ҚР Ауыл шаруашылығы министрінің 03.10.2025 </w:t>
      </w:r>
      <w:r>
        <w:rPr>
          <w:rFonts w:ascii="Times New Roman"/>
          <w:b w:val="false"/>
          <w:i w:val="false"/>
          <w:color w:val="ff0000"/>
          <w:sz w:val="28"/>
        </w:rPr>
        <w:t>№ 350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"Кәсіпшілік балық аулауды жүргізу үшін бекітіп берілген балық шаруашылығы су айдындарын және (немесе) учаскелерін балық өсіруді (акваөсіруді) жүргізуге арналған балық шаруашылығы су айдындарына және (немесе) учаскелеріне ауыстыру қағидаларын бекіту туралы" Қазақстан Республикасы Экология, геология және табиғи ресурстар министрінің міндетін атқарушының 2020 жылғы 31 қаңтардағы № 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тізілімінде № 19957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аталаған бұйрықпен бекітілген Кәсіпшілік балық аулауды жүргізу үшін бекітіп берілген балық шаруашылығы су айдындарын және (немесе) учаскелерін балық өсіруді (акваөсіруді) жүргізуге арналған балық шаруашылығы су айдындарына және (немесе) учаскелеріне ауыстыру </w:t>
      </w:r>
      <w:r>
        <w:rPr>
          <w:rFonts w:ascii="Times New Roman"/>
          <w:b w:val="false"/>
          <w:i w:val="false"/>
          <w:color w:val="000000"/>
          <w:sz w:val="28"/>
        </w:rPr>
        <w:t>қағидаларының</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xml:space="preserve">
      "8) комиссия – аңшылық алқаптар мен балық шаруашылығы су айдындарын және (немесе) учаскелерін бекітіп беру бойынша конкурс өткізу қағидаларына және конкурсқа қатысушыларға қойылатын біліктілік талаптарына сәйкес, Қазақстан Республикасы Ауыл шаруашылығы министрінің 2015 жылғы 19 наурыздағы № 18-04/245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тізілімінде № 11227 тіркелген) бір облыстың аумағында орналасқан халықаралық және республикалық маңызы бар және жергілікті маңызы бар балық шаруашылығы су айдындарын және (немесе) учаскелерін бекітіп беру бойынша уәкілетті орган ведомствосының аумақтық бөлімшелері құратын конкурстық комиссия (бұдан әрі – комиссия);";</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7" w:id="5"/>
    <w:p>
      <w:pPr>
        <w:spacing w:after="0"/>
        <w:ind w:left="0"/>
        <w:jc w:val="both"/>
      </w:pPr>
      <w:r>
        <w:rPr>
          <w:rFonts w:ascii="Times New Roman"/>
          <w:b w:val="false"/>
          <w:i w:val="false"/>
          <w:color w:val="000000"/>
          <w:sz w:val="28"/>
        </w:rPr>
        <w:t xml:space="preserve">
      "9. Кәсіпшілік балық аулауды және (немесе) шарбақ шаруашылығын жүргізу үшін бекітіп берілген балық шаруашылығы су айдындарын және (немесе) учаскелерін балық өсіруді (акваөсіруді) жүргізуге арналған балық шаруашылығы су айдындарына және (немесе) учаскелеріне ауыстыру жөніндегі жергілікті атқарушы органның шешімі негізінде бес жұмыс күні ішінде "Аңшылық, балық шаруашылықтарын жүргізуге арналған шарттардың үлгі нысандарын бекіту туралы" Қазақстан Республикасы Премьер-Министрінің орынбасары-Қазақстан Республикасы Ауыл шаруашылығы министрінің 2018 жылғы 27 желтоқсандағы № 542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18158 болып тіркелген) бекітілген нысан бойынша уәкілетті орган ведомствосының аумақтық бөлімшелері мен балық шаруашылығы субъектісі арасында балық шаруашылығын жүргізуге арналған шарт (көл-тауарлы балық өсіру шаруашылығын немесе тор қоршамада балық өсіру шаруашылығын жүргізу кезінде) 49 жыл мерзімге жасалады.".</w:t>
      </w:r>
    </w:p>
    <w:bookmarkEnd w:id="5"/>
    <w:bookmarkStart w:name="z8" w:id="6"/>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Балық шаруашылығы комитеті заңнамада белгіленген тәртіппен:</w:t>
      </w:r>
    </w:p>
    <w:bookmarkEnd w:id="6"/>
    <w:bookmarkStart w:name="z9" w:id="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7"/>
    <w:bookmarkStart w:name="z10" w:id="8"/>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ресуртар министрлігінің интернет-ресурсында орналастырылуын;</w:t>
      </w:r>
    </w:p>
    <w:bookmarkEnd w:id="8"/>
    <w:bookmarkStart w:name="z11" w:id="9"/>
    <w:p>
      <w:pPr>
        <w:spacing w:after="0"/>
        <w:ind w:left="0"/>
        <w:jc w:val="both"/>
      </w:pPr>
      <w:r>
        <w:rPr>
          <w:rFonts w:ascii="Times New Roman"/>
          <w:b w:val="false"/>
          <w:i w:val="false"/>
          <w:color w:val="000000"/>
          <w:sz w:val="28"/>
        </w:rPr>
        <w:t>
      3) осы бұйрық мемлекеттік тіркелгеннен кейін он жұмыс күн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9"/>
    <w:bookmarkStart w:name="z12"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ресурстарының вице-министріне жүктелсін.</w:t>
      </w:r>
    </w:p>
    <w:bookmarkEnd w:id="10"/>
    <w:bookmarkStart w:name="z13"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Экология, геология және табиғи ресурстар</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