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1bf0" w14:textId="ca81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7 маусымдағы № 282 бұйрығы. Қазақстан Республикасының Әділет министрлігінде 2021 жылғы 9 маусымда № 22962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15386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шетелдік әуемен тасымалдаушыларды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пайдаланылатын негiзгi анықтамалар мен терминдер:</w:t>
      </w:r>
    </w:p>
    <w:bookmarkEnd w:id="3"/>
    <w:p>
      <w:pPr>
        <w:spacing w:after="0"/>
        <w:ind w:left="0"/>
        <w:jc w:val="both"/>
      </w:pPr>
      <w:r>
        <w:rPr>
          <w:rFonts w:ascii="Times New Roman"/>
          <w:b w:val="false"/>
          <w:i w:val="false"/>
          <w:color w:val="000000"/>
          <w:sz w:val="28"/>
        </w:rPr>
        <w:t>
      1) авиажолаушылар туралы деректерді жинауға және өңдеуге арналған ақпараттық жүйе − Қазақстан Республикасының аумағына келетін (оның аумағынан кететін) немесе Қазақстан Республикасының аумағында ауысып мініп транзитпен жүретін авиажолаушылар туралы ақпаратты қамтитын Қазақстан Республикасының бірыңғай ақпараттық жүйесі;</w:t>
      </w:r>
    </w:p>
    <w:p>
      <w:pPr>
        <w:spacing w:after="0"/>
        <w:ind w:left="0"/>
        <w:jc w:val="both"/>
      </w:pPr>
      <w:r>
        <w:rPr>
          <w:rFonts w:ascii="Times New Roman"/>
          <w:b w:val="false"/>
          <w:i w:val="false"/>
          <w:color w:val="000000"/>
          <w:sz w:val="28"/>
        </w:rPr>
        <w:t>
      2) бас агент - шетелдік тасымалдаушы Қазақстан Республикасының аумағында тасымалдарды сатуға уәкілеттік берген, шетелдік тасымалдаушымен шарт және оның атынан сенімхат негізінде шетелдік тасымалдаушы көрсететін қызметтер үшін жолаушылар алдында жауапты Қазақстан Республикасының резиденті болып табылатын заңды тұлға;</w:t>
      </w:r>
    </w:p>
    <w:p>
      <w:pPr>
        <w:spacing w:after="0"/>
        <w:ind w:left="0"/>
        <w:jc w:val="both"/>
      </w:pPr>
      <w:r>
        <w:rPr>
          <w:rFonts w:ascii="Times New Roman"/>
          <w:b w:val="false"/>
          <w:i w:val="false"/>
          <w:color w:val="000000"/>
          <w:sz w:val="28"/>
        </w:rPr>
        <w:t>
      3) "Е-Freight" ақпараттық жүйесі – әуе көлігімен багажды, пошта жөнелтілімдерін және жүктерді тасымалдау және өңдеу кезінде ақпараттық өзара іс-қимылды автоматтандыруға және мониторинг жасауға арналған жүк авиатасымалдау саласындағы қағазсыз құжат айналымының ақпараттық жүйесі;</w:t>
      </w:r>
    </w:p>
    <w:p>
      <w:pPr>
        <w:spacing w:after="0"/>
        <w:ind w:left="0"/>
        <w:jc w:val="both"/>
      </w:pPr>
      <w:r>
        <w:rPr>
          <w:rFonts w:ascii="Times New Roman"/>
          <w:b w:val="false"/>
          <w:i w:val="false"/>
          <w:color w:val="000000"/>
          <w:sz w:val="28"/>
        </w:rPr>
        <w:t>
      4) тік эшелондаудың қысқартылған минимумы (ағылшын тіліндегі қысқартылған аббревиатурасы - RVSM (бұдан әрі - RVSM)) - RVSM қолдана отырып, ұшуға рұқсаты бар әуе кемелерін эшелондау үшін қолданылатын тік эшелондау аралығы;</w:t>
      </w:r>
    </w:p>
    <w:p>
      <w:pPr>
        <w:spacing w:after="0"/>
        <w:ind w:left="0"/>
        <w:jc w:val="both"/>
      </w:pPr>
      <w:r>
        <w:rPr>
          <w:rFonts w:ascii="Times New Roman"/>
          <w:b w:val="false"/>
          <w:i w:val="false"/>
          <w:color w:val="000000"/>
          <w:sz w:val="28"/>
        </w:rPr>
        <w:t xml:space="preserve">
      5) шетелдiк әуемен тасымалдаушы - Қазақстан Республикасының аумағында өкілдік, филиал немесе бас агенттік арқылы жұмыс iстейтiн, тұрақты жолаушылар тасымалдарын жүзеге асыратын шетелдiк авиакомпания (бұдан әрі - шетелдік тасымалдаушы)."; </w:t>
      </w:r>
    </w:p>
    <w:bookmarkStart w:name="z6" w:id="4"/>
    <w:p>
      <w:pPr>
        <w:spacing w:after="0"/>
        <w:ind w:left="0"/>
        <w:jc w:val="both"/>
      </w:pPr>
      <w:r>
        <w:rPr>
          <w:rFonts w:ascii="Times New Roman"/>
          <w:b w:val="false"/>
          <w:i w:val="false"/>
          <w:color w:val="000000"/>
          <w:sz w:val="28"/>
        </w:rPr>
        <w:t>
      мынадай мазмұндағы 2-1-тармақпен толықтырылсын:</w:t>
      </w:r>
    </w:p>
    <w:bookmarkEnd w:id="4"/>
    <w:bookmarkStart w:name="z7" w:id="5"/>
    <w:p>
      <w:pPr>
        <w:spacing w:after="0"/>
        <w:ind w:left="0"/>
        <w:jc w:val="both"/>
      </w:pPr>
      <w:r>
        <w:rPr>
          <w:rFonts w:ascii="Times New Roman"/>
          <w:b w:val="false"/>
          <w:i w:val="false"/>
          <w:color w:val="000000"/>
          <w:sz w:val="28"/>
        </w:rPr>
        <w:t xml:space="preserve">
      "2-1. Авиажолаушылар туралы деректерді жинауға және өңдеуге арналған ақпараттық жүйесін, сондай-ақ "Е-Freight" ақпараттық жүйесін қалыптастыру, жүргізу және пайдалану кезінде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 ескеріледі.";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"6. Құжаттарды қарастыру мен мемлекеттік қызметті көрсету нәтижесін ұсыну мерзімі олар келіп түскен күннен бастап 20 (жиырма) жұмыс күнді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7"/>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w:t>
      </w:r>
    </w:p>
    <w:bookmarkEnd w:id="7"/>
    <w:bookmarkStart w:name="z12" w:id="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инфрақұрылымдық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7 маусымдағы</w:t>
            </w:r>
            <w:r>
              <w:br/>
            </w:r>
            <w:r>
              <w:rPr>
                <w:rFonts w:ascii="Times New Roman"/>
                <w:b w:val="false"/>
                <w:i w:val="false"/>
                <w:color w:val="000000"/>
                <w:sz w:val="20"/>
              </w:rPr>
              <w:t>№ 282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bookmarkStart w:name="z18" w:id="12"/>
    <w:p>
      <w:pPr>
        <w:spacing w:after="0"/>
        <w:ind w:left="0"/>
        <w:jc w:val="left"/>
      </w:pPr>
      <w:r>
        <w:rPr>
          <w:rFonts w:ascii="Times New Roman"/>
          <w:b/>
          <w:i w:val="false"/>
          <w:color w:val="000000"/>
        </w:rPr>
        <w:t xml:space="preserve"> "Қазақстан Республикасының аумағында өз қызметін жүзеге асыратын шетелдiк тасымалдаушыларды аккредиттеу туралы куәлік беру" мемлекеттік көрсетілетін қызмет стандарты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858"/>
        <w:gridCol w:w="9849"/>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Азаматтық авиация комитеті.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(қолжетімдік арналары)</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шетелдiк тасымалдаушыларды аккредиттеу туралы куәлік беру не мемлекеттік қызмет көрсетуден бас тарту туралы дәлелді жауап.</w:t>
            </w:r>
            <w:r>
              <w:br/>
            </w:r>
            <w:r>
              <w:rPr>
                <w:rFonts w:ascii="Times New Roman"/>
                <w:b w:val="false"/>
                <w:i w:val="false"/>
                <w:color w:val="000000"/>
                <w:sz w:val="20"/>
              </w:rPr>
              <w:t>
Қызметті көрсету нысаны: электронды.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жұмыс істеу кестесі</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құжаттарды қабылдау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қабылдау мен оның нәтижесін беру келесі жұмыс күнінде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w:t>
            </w:r>
            <w:r>
              <w:br/>
            </w:r>
            <w:r>
              <w:rPr>
                <w:rFonts w:ascii="Times New Roman"/>
                <w:b w:val="false"/>
                <w:i w:val="false"/>
                <w:color w:val="000000"/>
                <w:sz w:val="20"/>
              </w:rPr>
              <w:t>
1) өтініш;</w:t>
            </w:r>
            <w:r>
              <w:br/>
            </w:r>
            <w:r>
              <w:rPr>
                <w:rFonts w:ascii="Times New Roman"/>
                <w:b w:val="false"/>
                <w:i w:val="false"/>
                <w:color w:val="000000"/>
                <w:sz w:val="20"/>
              </w:rPr>
              <w:t>
2) шетелдік тасымалдаушы жарғысының электронды көшірмесі;</w:t>
            </w:r>
            <w:r>
              <w:br/>
            </w:r>
            <w:r>
              <w:rPr>
                <w:rFonts w:ascii="Times New Roman"/>
                <w:b w:val="false"/>
                <w:i w:val="false"/>
                <w:color w:val="000000"/>
                <w:sz w:val="20"/>
              </w:rPr>
              <w:t>
3) Қазақстан Республикасындағы шетелдік тасымалдаушының өкілдігі немесе филиалы туралы ереженің немесе бас агент жарғысының электронды көшірмесі;</w:t>
            </w:r>
            <w:r>
              <w:br/>
            </w:r>
            <w:r>
              <w:rPr>
                <w:rFonts w:ascii="Times New Roman"/>
                <w:b w:val="false"/>
                <w:i w:val="false"/>
                <w:color w:val="000000"/>
                <w:sz w:val="20"/>
              </w:rPr>
              <w:t>
4) Қазақстан Республикасында тиiстi қаржылық жылға жасалған әуежайлық қызмет көрсету шартының, агенттiк шарттардың электронды көшiрмелерi;</w:t>
            </w:r>
            <w:r>
              <w:br/>
            </w:r>
            <w:r>
              <w:rPr>
                <w:rFonts w:ascii="Times New Roman"/>
                <w:b w:val="false"/>
                <w:i w:val="false"/>
                <w:color w:val="000000"/>
                <w:sz w:val="20"/>
              </w:rPr>
              <w:t>
5) шетелдік тасымалдаушы өкілдігінің, немесе филиалының басшысына немесе бас агентке сенімхаттың электронды көшірмесі;</w:t>
            </w:r>
            <w:r>
              <w:br/>
            </w:r>
            <w:r>
              <w:rPr>
                <w:rFonts w:ascii="Times New Roman"/>
                <w:b w:val="false"/>
                <w:i w:val="false"/>
                <w:color w:val="000000"/>
                <w:sz w:val="20"/>
              </w:rPr>
              <w:t>
6) азаматтық әуе кемесін пайдаланушының авиациялық қауіпсіздік бағдарламасының электронды көшірмесі;</w:t>
            </w:r>
            <w:r>
              <w:br/>
            </w:r>
            <w:r>
              <w:rPr>
                <w:rFonts w:ascii="Times New Roman"/>
                <w:b w:val="false"/>
                <w:i w:val="false"/>
                <w:color w:val="000000"/>
                <w:sz w:val="20"/>
              </w:rPr>
              <w:t>
7) Көрсетілетін қызметті алушыдан:</w:t>
            </w:r>
            <w:r>
              <w:br/>
            </w:r>
            <w:r>
              <w:rPr>
                <w:rFonts w:ascii="Times New Roman"/>
                <w:b w:val="false"/>
                <w:i w:val="false"/>
                <w:color w:val="000000"/>
                <w:sz w:val="20"/>
              </w:rPr>
              <w:t xml:space="preserve">
Қазақстан Республикасы Инвестициялар және даму министрінің міндетін атқарушының 2015 жылғы 29 сәуірдегі № 527 </w:t>
            </w:r>
            <w:r>
              <w:rPr>
                <w:rFonts w:ascii="Times New Roman"/>
                <w:b w:val="false"/>
                <w:i w:val="false"/>
                <w:color w:val="000000"/>
                <w:sz w:val="20"/>
              </w:rPr>
              <w:t>бұйрығымен</w:t>
            </w:r>
            <w:r>
              <w:rPr>
                <w:rFonts w:ascii="Times New Roman"/>
                <w:b w:val="false"/>
                <w:i w:val="false"/>
                <w:color w:val="000000"/>
                <w:sz w:val="20"/>
              </w:rPr>
              <w:t xml:space="preserve"> бекітілген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қағидаларына (Нормативтік құқықтық актілерді мемлекеттік тіркеу тізілімінде № 12993 болып тіркелген) сәйкес авиажолаушылар туралы деректерді жинау және өңдеу үшін ақпараттық жүйеге мәліметтерді беруге оның дайындығын растайтын;</w:t>
            </w:r>
            <w:r>
              <w:br/>
            </w:r>
            <w:r>
              <w:rPr>
                <w:rFonts w:ascii="Times New Roman"/>
                <w:b w:val="false"/>
                <w:i w:val="false"/>
                <w:color w:val="000000"/>
                <w:sz w:val="20"/>
              </w:rPr>
              <w:t xml:space="preserve">
Қазақстан Республикасы Инвестициялар және даму министрінің 2015 жылғы 27 қарашадағы № 1118 </w:t>
            </w:r>
            <w:r>
              <w:rPr>
                <w:rFonts w:ascii="Times New Roman"/>
                <w:b w:val="false"/>
                <w:i w:val="false"/>
                <w:color w:val="000000"/>
                <w:sz w:val="20"/>
              </w:rPr>
              <w:t>бұйрығымен</w:t>
            </w:r>
            <w:r>
              <w:rPr>
                <w:rFonts w:ascii="Times New Roman"/>
                <w:b w:val="false"/>
                <w:i w:val="false"/>
                <w:color w:val="000000"/>
                <w:sz w:val="20"/>
              </w:rPr>
              <w:t xml:space="preserve"> бекітілген Әуе көлігімен багажды, пошта жөнелтілімдерін және жүктерді тасымалдау және өңдеу кезінде ақпараттық өзара іс-қимыл қағидаларына (Нормативтік құқықтық актілерді мемлекеттік тіркеу тізілімінде № 12545 болып тіркелген) сәйкес әуе жүктері бойынша электрондық мәліметтерді "E-Freight" ақпараттық жүйесіне беру туралы кепілдік хаттың электрондық көшірмесі;</w:t>
            </w:r>
            <w:r>
              <w:br/>
            </w:r>
            <w:r>
              <w:rPr>
                <w:rFonts w:ascii="Times New Roman"/>
                <w:b w:val="false"/>
                <w:i w:val="false"/>
                <w:color w:val="000000"/>
                <w:sz w:val="20"/>
              </w:rPr>
              <w:t>
8) пайдаланушы куәлігінің және оған байланысты пайдалану ерекшеліктерінің электронды көшірмесі;</w:t>
            </w:r>
            <w:r>
              <w:br/>
            </w:r>
            <w:r>
              <w:rPr>
                <w:rFonts w:ascii="Times New Roman"/>
                <w:b w:val="false"/>
                <w:i w:val="false"/>
                <w:color w:val="000000"/>
                <w:sz w:val="20"/>
              </w:rPr>
              <w:t>
9) Қазақстан Республикасына ұшуларды орындауға жоспарланып отырған барлық әуе кемелерінің тіркеу туралы куәліктерінің электронды көшірмесі. Әуе кемесін экипажбен жалға алу кезінде әуе кемесінің ұшуларына басшылықты жүзеге асыратын пайдаланушыны көрсете отырып, пайдаланушы мемлекеттің азаматтық авиация саласындағы уәкiлеттi органның келісуі;</w:t>
            </w:r>
            <w:r>
              <w:br/>
            </w:r>
            <w:r>
              <w:rPr>
                <w:rFonts w:ascii="Times New Roman"/>
                <w:b w:val="false"/>
                <w:i w:val="false"/>
                <w:color w:val="000000"/>
                <w:sz w:val="20"/>
              </w:rPr>
              <w:t>
10) Қазақстан Республикасына ұшуларды орындауға жоспарланып отырған барлық әуе кемелерінің ұшу жарамдылық сертификатының электронды көшірмесі;</w:t>
            </w:r>
            <w:r>
              <w:br/>
            </w:r>
            <w:r>
              <w:rPr>
                <w:rFonts w:ascii="Times New Roman"/>
                <w:b w:val="false"/>
                <w:i w:val="false"/>
                <w:color w:val="000000"/>
                <w:sz w:val="20"/>
              </w:rPr>
              <w:t>
11) шетел тасымалдаушының жолаушылар және үшінші тұлғалар алдындағы азаматтық жауаптылығының сақтандыру полисінің электронды көшірмесі;</w:t>
            </w:r>
            <w:r>
              <w:br/>
            </w:r>
            <w:r>
              <w:rPr>
                <w:rFonts w:ascii="Times New Roman"/>
                <w:b w:val="false"/>
                <w:i w:val="false"/>
                <w:color w:val="000000"/>
                <w:sz w:val="20"/>
              </w:rPr>
              <w:t>
12) Қазақстан Республикасына тұрақты рейстерді орындауға шетелдік тасымалдаушыны тағайындалғанын растайтын хаттың электронды көшірмесі ұсынылады.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бекітілген мемлекеттік қызметті көрсетуден бас тартуға негіздемелер</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себебі көрсетілген жауапты жолдайды:</w:t>
            </w:r>
            <w:r>
              <w:br/>
            </w: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Заңмен белгіленген талаптарға сәйкес келмеуі;</w:t>
            </w:r>
            <w:r>
              <w:br/>
            </w:r>
            <w:r>
              <w:rPr>
                <w:rFonts w:ascii="Times New Roman"/>
                <w:b w:val="false"/>
                <w:i w:val="false"/>
                <w:color w:val="000000"/>
                <w:sz w:val="20"/>
              </w:rPr>
              <w:t>
2) азаматтық авиация саласындағы уәкілетті органға ұсынылған құжаттарда анық емес мәліметтердің не қолданылу мерзімі өтіп кеткен мәліметтердің (құжаттардың) болуы негіз болып табылады.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Электронды нысан мен Мемлекеттік корпорация арқылы қоса алғанда басқа да талаптар</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интернет-ресурсында орналастырылған: ("Азаматтық авиация комитеті" бөлімінің "Мемлекеттік көрсетілетін қызметтер бөлімшесінде").</w:t>
            </w:r>
            <w:r>
              <w:br/>
            </w:r>
            <w:r>
              <w:rPr>
                <w:rFonts w:ascii="Times New Roman"/>
                <w:b w:val="false"/>
                <w:i w:val="false"/>
                <w:color w:val="000000"/>
                <w:sz w:val="20"/>
              </w:rPr>
              <w:t>
Көрсетілетін қызметті алушы мемлекеттік көрсетілетін қызметті ЭЦҚ болуы шартында электронды нысанда портал арқылы алуға мүмкіндігі бар.</w:t>
            </w:r>
            <w:r>
              <w:br/>
            </w:r>
            <w:r>
              <w:rPr>
                <w:rFonts w:ascii="Times New Roman"/>
                <w:b w:val="false"/>
                <w:i w:val="false"/>
                <w:color w:val="000000"/>
                <w:sz w:val="20"/>
              </w:rPr>
              <w:t>
Мемлекеттік көрсетілетін қызметті порттар арқылы көрсеткен кезде нашар көретіндерге версия қолжетімді</w:t>
            </w:r>
            <w:r>
              <w:br/>
            </w:r>
            <w:r>
              <w:rPr>
                <w:rFonts w:ascii="Times New Roman"/>
                <w:b w:val="false"/>
                <w:i w:val="false"/>
                <w:color w:val="000000"/>
                <w:sz w:val="20"/>
              </w:rPr>
              <w:t>
Көрсетілетін қызметті алушы мемлекеттік қызметті көрсетудің тәртібі мен мәртебесі бойынша ақпаратты алыс жердегі қолжетімділік режимінде порталда "жеке кабинет" арқылы көрсетілетін қызметті берушінің анықтамасы арқылы, және Бірыңғай байланыс орталығы 1414, 8-800-080-7777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