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5d2a" w14:textId="0b95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31 мамырдағы № 248 бұйрығы. Қазақстан Республикасының Әділет министрлігінде 2021 жылғы 2 маусымда № 22904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1-сыныпта жылдық баға қойылмайды. </w:t>
      </w:r>
    </w:p>
    <w:p>
      <w:pPr>
        <w:spacing w:after="0"/>
        <w:ind w:left="0"/>
        <w:jc w:val="both"/>
      </w:pPr>
      <w:r>
        <w:rPr>
          <w:rFonts w:ascii="Times New Roman"/>
          <w:b w:val="false"/>
          <w:i w:val="false"/>
          <w:color w:val="000000"/>
          <w:sz w:val="28"/>
        </w:rPr>
        <w:t>
      Баланың ата-анасының немесе заңды өкілдерінің келісімі бойынша психологиялық-медициналық-педагогикалық консультацияның қорытындысы негізінде қайта оқу жылы ұсынылған білім алушыларды қоспағанда, 1-сыныптың білім алушылары қайта оқу жылына қалдырылмайды.";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9 (10) сынып білім алушылары қорытынды аттестаттауға жіберілмейді, қайта оқу жылына қалдырылады. </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xml:space="preserve">
      Үш және одан да көп пән бойынша "2" бағасын алған 9 (10) сынып білім алушылары қорытынды аттестаттауға жіберілмейді және қайта оқу жылына қалдырылады. </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289 бұйрықпен бекітілген нысанға сәйкес анықтама алады.";</w:t>
      </w:r>
    </w:p>
    <w:bookmarkStart w:name="z6" w:id="3"/>
    <w:p>
      <w:pPr>
        <w:spacing w:after="0"/>
        <w:ind w:left="0"/>
        <w:jc w:val="both"/>
      </w:pPr>
      <w:r>
        <w:rPr>
          <w:rFonts w:ascii="Times New Roman"/>
          <w:b w:val="false"/>
          <w:i w:val="false"/>
          <w:color w:val="000000"/>
          <w:sz w:val="28"/>
        </w:rPr>
        <w:t>
      мынадай мазмұндағы 41-1-тармақпен толықтырылсын:</w:t>
      </w:r>
    </w:p>
    <w:bookmarkEnd w:id="3"/>
    <w:p>
      <w:pPr>
        <w:spacing w:after="0"/>
        <w:ind w:left="0"/>
        <w:jc w:val="both"/>
      </w:pPr>
      <w:r>
        <w:rPr>
          <w:rFonts w:ascii="Times New Roman"/>
          <w:b w:val="false"/>
          <w:i w:val="false"/>
          <w:color w:val="000000"/>
          <w:sz w:val="28"/>
        </w:rPr>
        <w:t>
      "41-1.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xml:space="preserve">
      Оқу жылына қосымша жиынтық бағалауда "2" бағасын алған 9 (10) сынып білім алушылары қорытынды аттестаттауға жіберілмейді және қайта оқу жылына қалдырылады. </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289 бұйрықпен бекітілген нысанға сәйкес анықтама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Жалпы орта білім туралы аттестатқа қосымшаға енгізілетін оқыған пәндерден "5" болған және жылдық, қорытынды бағалары "5" болған 11 (12)-сынып бітірушілеріне № 39 бұйрықпен бекітілген нысанға сәйкес жалпы орта білім туралы үздік аттестат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Қорытынды аттестаттаудың нәтижесі бойынша:</w:t>
      </w:r>
    </w:p>
    <w:bookmarkStart w:name="z9" w:id="4"/>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4"/>
    <w:bookmarkStart w:name="z10" w:id="5"/>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5"/>
    <w:bookmarkStart w:name="z11" w:id="6"/>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289 бұйрықпен бекітілген нысанға сәйкес білім алуды аяқтамаған адамдарға берілетін анықтама беріледі.</w:t>
      </w:r>
    </w:p>
    <w:bookmarkEnd w:id="6"/>
    <w:p>
      <w:pPr>
        <w:spacing w:after="0"/>
        <w:ind w:left="0"/>
        <w:jc w:val="both"/>
      </w:pPr>
      <w:r>
        <w:rPr>
          <w:rFonts w:ascii="Times New Roman"/>
          <w:b w:val="false"/>
          <w:i w:val="false"/>
          <w:color w:val="000000"/>
          <w:sz w:val="28"/>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bookmarkStart w:name="z13" w:id="7"/>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bookmarkEnd w:id="7"/>
    <w:bookmarkStart w:name="z14" w:id="8"/>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bookmarkEnd w:id="8"/>
    <w:bookmarkStart w:name="z15" w:id="9"/>
    <w:p>
      <w:pPr>
        <w:spacing w:after="0"/>
        <w:ind w:left="0"/>
        <w:jc w:val="both"/>
      </w:pPr>
      <w:r>
        <w:rPr>
          <w:rFonts w:ascii="Times New Roman"/>
          <w:b w:val="false"/>
          <w:i w:val="false"/>
          <w:color w:val="000000"/>
          <w:sz w:val="28"/>
        </w:rPr>
        <w:t>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bookmarkEnd w:id="9"/>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Емтихандар өтетін күндері COVID-19 ауырған 9 (10) и 11 (12) сыныптардың білім алушыларын қорытынды аттестаттаудан босату туралы бұйрық мынадай құжаттардың негізінде шығарылады:</w:t>
      </w:r>
    </w:p>
    <w:p>
      <w:pPr>
        <w:spacing w:after="0"/>
        <w:ind w:left="0"/>
        <w:jc w:val="both"/>
      </w:pPr>
      <w:r>
        <w:rPr>
          <w:rFonts w:ascii="Times New Roman"/>
          <w:b w:val="false"/>
          <w:i w:val="false"/>
          <w:color w:val="000000"/>
          <w:sz w:val="28"/>
        </w:rPr>
        <w:t>
      1) полимеразды тізбекті рекция (ПТР) әдісімен COVID-19 тестісінің он нәтижесі бар анықтама;</w:t>
      </w:r>
    </w:p>
    <w:p>
      <w:pPr>
        <w:spacing w:after="0"/>
        <w:ind w:left="0"/>
        <w:jc w:val="both"/>
      </w:pPr>
      <w:r>
        <w:rPr>
          <w:rFonts w:ascii="Times New Roman"/>
          <w:b w:val="false"/>
          <w:i w:val="false"/>
          <w:color w:val="000000"/>
          <w:sz w:val="28"/>
        </w:rPr>
        <w:t>
      2) № ҚР ДСМ-175/2020 бұйрықпен бекітілген № 027/е нысанына сәйкес медициналық ұйымдар берген анықтама.</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аттестаттауы ағымдағы оқу жылының жылдық бағаcы негізінде жүргізіледі.</w:t>
      </w:r>
    </w:p>
    <w:bookmarkStart w:name="z16" w:id="10"/>
    <w:p>
      <w:pPr>
        <w:spacing w:after="0"/>
        <w:ind w:left="0"/>
        <w:jc w:val="both"/>
      </w:pPr>
      <w:r>
        <w:rPr>
          <w:rFonts w:ascii="Times New Roman"/>
          <w:b w:val="false"/>
          <w:i w:val="false"/>
          <w:color w:val="000000"/>
          <w:sz w:val="28"/>
        </w:rPr>
        <w:t xml:space="preserve">
      52. Қорытынды аттестаттау кезеңінде ауырып қалған 9 (10) және 11 (12) сыныптардың білім алушылары сауыққаннан кейін өткізіп алған емтихандарды тапсырады. </w:t>
      </w:r>
    </w:p>
    <w:bookmarkEnd w:id="10"/>
    <w:p>
      <w:pPr>
        <w:spacing w:after="0"/>
        <w:ind w:left="0"/>
        <w:jc w:val="both"/>
      </w:pPr>
      <w:r>
        <w:rPr>
          <w:rFonts w:ascii="Times New Roman"/>
          <w:b w:val="false"/>
          <w:i w:val="false"/>
          <w:color w:val="000000"/>
          <w:sz w:val="28"/>
        </w:rPr>
        <w:t>
      Қорытынды аттестаттау кезеңінде коронавирустық инфекциямен ауырғандармен байланыста болған 9 (10) и 11 (12) сыныптардың білім алушылары қорытынды бітіру емтиханын қашықтан оқыту технологиясын пайдалана отырып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p>
      <w:pPr>
        <w:spacing w:after="0"/>
        <w:ind w:left="0"/>
        <w:jc w:val="both"/>
      </w:pPr>
      <w:r>
        <w:rPr>
          <w:rFonts w:ascii="Times New Roman"/>
          <w:b w:val="false"/>
          <w:i w:val="false"/>
          <w:color w:val="000000"/>
          <w:sz w:val="28"/>
        </w:rPr>
        <w:t>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(тоқсандық бағалардың ортақ арифметикалық мәні). Қорытынды бағаны дөңгелектеу жақын бүтін санға жүргізіледі.</w:t>
      </w:r>
    </w:p>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 </w:t>
      </w:r>
    </w:p>
    <w:bookmarkStart w:name="z20" w:id="1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bookmarkEnd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Start w:name="z21"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2"/>
    <w:bookmarkStart w:name="z22"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r>
        <w:br/>
      </w:r>
      <w:r>
        <w:rPr>
          <w:rFonts w:ascii="Times New Roman"/>
          <w:b w:val="false"/>
          <w:i w:val="false"/>
          <w:color w:val="000000"/>
          <w:sz w:val="28"/>
        </w:rPr>
        <w:t xml:space="preserve">
      (оқу пәнінің атауы)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(облыстың атауы)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(аудан атауы)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(қала (ауыл) атауы)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(мектеп атауы) </w:t>
      </w:r>
      <w:r>
        <w:br/>
      </w:r>
      <w:r>
        <w:rPr>
          <w:rFonts w:ascii="Times New Roman"/>
          <w:b w:val="false"/>
          <w:i w:val="false"/>
          <w:color w:val="000000"/>
          <w:sz w:val="28"/>
        </w:rPr>
        <w:t xml:space="preserve">
      Емтихан комиссиясының құрамында: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Емтихан комиссиясы төрағасының Т.А.Ә. (бар болған жағдайда)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Емтихан алушының Т.А.Ә. (бар болған жағдайда)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Ассистенттің Т.А.Ә. (бар болған жағдайда) </w:t>
      </w:r>
      <w:r>
        <w:br/>
      </w:r>
      <w:r>
        <w:rPr>
          <w:rFonts w:ascii="Times New Roman"/>
          <w:b w:val="false"/>
          <w:i w:val="false"/>
          <w:color w:val="000000"/>
          <w:sz w:val="28"/>
        </w:rPr>
        <w:t xml:space="preserve">
      Білім басқармасынан (Министрліктен) жіберілген емтихан материалдарының пакеті </w:t>
      </w:r>
      <w:r>
        <w:br/>
      </w:r>
      <w:r>
        <w:rPr>
          <w:rFonts w:ascii="Times New Roman"/>
          <w:b w:val="false"/>
          <w:i w:val="false"/>
          <w:color w:val="000000"/>
          <w:sz w:val="28"/>
        </w:rPr>
        <w:t xml:space="preserve">
      _____ сағат ____ минутта ашылды. </w:t>
      </w:r>
      <w:r>
        <w:br/>
      </w:r>
      <w:r>
        <w:rPr>
          <w:rFonts w:ascii="Times New Roman"/>
          <w:b w:val="false"/>
          <w:i w:val="false"/>
          <w:color w:val="000000"/>
          <w:sz w:val="28"/>
        </w:rPr>
        <w:t xml:space="preserve">
      Пакетпен жіберілген емтихан материалдары осы хаттамаға қоса берілді. </w:t>
      </w:r>
      <w:r>
        <w:br/>
      </w:r>
      <w:r>
        <w:rPr>
          <w:rFonts w:ascii="Times New Roman"/>
          <w:b w:val="false"/>
          <w:i w:val="false"/>
          <w:color w:val="000000"/>
          <w:sz w:val="28"/>
        </w:rPr>
        <w:t xml:space="preserve">
      Емтиханға келді: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Білім алушылардың Т.А.Ә. (бар болған жағдайда) </w:t>
      </w:r>
      <w:r>
        <w:br/>
      </w:r>
      <w:r>
        <w:rPr>
          <w:rFonts w:ascii="Times New Roman"/>
          <w:b w:val="false"/>
          <w:i w:val="false"/>
          <w:color w:val="000000"/>
          <w:sz w:val="28"/>
        </w:rPr>
        <w:t xml:space="preserve">
      Емтиханға келген жоқ: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Білім алушылардың Т.А.Ә. (бар болған жағдайда) </w:t>
      </w:r>
      <w:r>
        <w:br/>
      </w:r>
      <w:r>
        <w:rPr>
          <w:rFonts w:ascii="Times New Roman"/>
          <w:b w:val="false"/>
          <w:i w:val="false"/>
          <w:color w:val="000000"/>
          <w:sz w:val="28"/>
        </w:rPr>
        <w:t xml:space="preserve">
      Емтихан ____ сағат ____ минутта басталды. </w:t>
      </w:r>
      <w:r>
        <w:br/>
      </w:r>
      <w:r>
        <w:rPr>
          <w:rFonts w:ascii="Times New Roman"/>
          <w:b w:val="false"/>
          <w:i w:val="false"/>
          <w:color w:val="000000"/>
          <w:sz w:val="28"/>
        </w:rPr>
        <w:t xml:space="preserve">
      Емтихан ____ сағат ____ минутта аяқталды. </w:t>
      </w:r>
      <w:r>
        <w:br/>
      </w:r>
      <w:r>
        <w:rPr>
          <w:rFonts w:ascii="Times New Roman"/>
          <w:b w:val="false"/>
          <w:i w:val="false"/>
          <w:color w:val="000000"/>
          <w:sz w:val="28"/>
        </w:rPr>
        <w:t>
      Емтихан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Емтиханды өткізу күні: "___" __________20__ ж. </w:t>
      </w:r>
    </w:p>
    <w:p>
      <w:pPr>
        <w:spacing w:after="0"/>
        <w:ind w:left="0"/>
        <w:jc w:val="both"/>
      </w:pPr>
      <w:r>
        <w:rPr>
          <w:rFonts w:ascii="Times New Roman"/>
          <w:b w:val="false"/>
          <w:i w:val="false"/>
          <w:color w:val="000000"/>
          <w:sz w:val="28"/>
        </w:rPr>
        <w:t xml:space="preserve">
      Бағаны хаттамаға енгізу күні: "___"__________ 20__ ж. </w:t>
      </w:r>
    </w:p>
    <w:p>
      <w:pPr>
        <w:spacing w:after="0"/>
        <w:ind w:left="0"/>
        <w:jc w:val="both"/>
      </w:pPr>
      <w:r>
        <w:rPr>
          <w:rFonts w:ascii="Times New Roman"/>
          <w:b w:val="false"/>
          <w:i w:val="false"/>
          <w:color w:val="000000"/>
          <w:sz w:val="28"/>
        </w:rPr>
        <w:t xml:space="preserve">
      Комиссия төрағасы _______________________________ 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___________________________ 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____________________________________ 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730"/>
        <w:gridCol w:w="2730"/>
        <w:gridCol w:w="2731"/>
        <w:gridCol w:w="2731"/>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20 болған пәндер үшін балдар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40 болған пәндер үшін балдар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40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