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badb" w14:textId="a5cb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26 мамырдағы № 492 бұйрығы. Қазақстан Республикасының Әділет министрлігінде 2021 жылғы 26 мамырда № 22821 болып тіркелді. Күші жойылды - Қазақстан Республикасы Қаржы министрінің 2025 жылғы 2 шiлдедегi № 339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02.07.2025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"Бюджеттің атқарылуы және оған кассалық қызмет көрсету ережесін бекіту туралы" Қазақстан Республикасы Қаржы министрінің 2014 жылғы 4 желтоқсандағы № 540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9934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Бюджеттің атқарылуы және оған кассалық қызмет көрсету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593-тармағы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"539. МЖӘ жобалары, оның ішінде концессиялық жобалар бойынша инвестициялық шығындар бұл МЖӘ объектісін, оның ішінде концессия объектісін салуға, құруға, реконструкциялауға және (немесе) жаңғыртуға арналған шығындар.".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министрлiгiнде мемлекеттiк тiркелуін;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Республикасының Қаржы министрлігінің Заң қызметі департаментіне осы тармақтың 1) және 2) тармақшаларында көзделген іс-шаралардың орындалуы туралы мәліметтер беруді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тiркелген күнінен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